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87CD04" w14:textId="5826A82F" w:rsidR="00F05C60" w:rsidRDefault="00031983">
      <w:pPr>
        <w:spacing w:after="0"/>
        <w:rPr>
          <w:b/>
          <w:bCs/>
          <w:sz w:val="24"/>
          <w:szCs w:val="24"/>
        </w:rPr>
      </w:pPr>
      <w:bookmarkStart w:id="0" w:name="_Hlk117841894"/>
      <w:r>
        <w:rPr>
          <w:b/>
          <w:bCs/>
          <w:sz w:val="24"/>
          <w:szCs w:val="24"/>
        </w:rPr>
        <w:t>3GPP TSG RAN WG1 #119</w:t>
      </w:r>
      <w:r>
        <w:rPr>
          <w:b/>
          <w:bCs/>
          <w:sz w:val="24"/>
          <w:szCs w:val="24"/>
        </w:rPr>
        <w:tab/>
      </w:r>
      <w:r>
        <w:rPr>
          <w:b/>
          <w:bCs/>
          <w:sz w:val="24"/>
          <w:szCs w:val="24"/>
        </w:rPr>
        <w:tab/>
        <w:t xml:space="preserve">        </w:t>
      </w:r>
      <w:r>
        <w:rPr>
          <w:b/>
          <w:bCs/>
          <w:sz w:val="24"/>
          <w:szCs w:val="24"/>
        </w:rPr>
        <w:tab/>
      </w:r>
      <w:r>
        <w:rPr>
          <w:b/>
          <w:bCs/>
          <w:sz w:val="24"/>
          <w:szCs w:val="24"/>
        </w:rPr>
        <w:tab/>
      </w:r>
      <w:r>
        <w:rPr>
          <w:b/>
          <w:bCs/>
          <w:sz w:val="24"/>
          <w:szCs w:val="24"/>
        </w:rPr>
        <w:tab/>
      </w:r>
      <w:r>
        <w:rPr>
          <w:b/>
          <w:bCs/>
          <w:sz w:val="24"/>
          <w:szCs w:val="24"/>
        </w:rPr>
        <w:tab/>
      </w:r>
      <w:r>
        <w:rPr>
          <w:b/>
          <w:bCs/>
          <w:sz w:val="24"/>
          <w:szCs w:val="24"/>
        </w:rPr>
        <w:tab/>
        <w:t xml:space="preserve">     </w:t>
      </w:r>
      <w:r>
        <w:rPr>
          <w:b/>
          <w:bCs/>
          <w:sz w:val="24"/>
          <w:szCs w:val="24"/>
        </w:rPr>
        <w:tab/>
        <w:t xml:space="preserve">   </w:t>
      </w:r>
      <w:r w:rsidRPr="00BE0C51">
        <w:rPr>
          <w:b/>
          <w:bCs/>
          <w:sz w:val="24"/>
          <w:szCs w:val="24"/>
        </w:rPr>
        <w:t>R1-240</w:t>
      </w:r>
      <w:r w:rsidR="0031370E" w:rsidRPr="00BE0C51">
        <w:rPr>
          <w:b/>
          <w:bCs/>
          <w:sz w:val="24"/>
          <w:szCs w:val="24"/>
        </w:rPr>
        <w:t>980</w:t>
      </w:r>
      <w:r w:rsidR="008022C2">
        <w:rPr>
          <w:b/>
          <w:bCs/>
          <w:sz w:val="24"/>
          <w:szCs w:val="24"/>
        </w:rPr>
        <w:t>7</w:t>
      </w:r>
    </w:p>
    <w:p w14:paraId="33D0F609" w14:textId="77777777" w:rsidR="00F05C60" w:rsidRDefault="00031983">
      <w:pPr>
        <w:spacing w:after="0"/>
        <w:rPr>
          <w:b/>
          <w:bCs/>
          <w:sz w:val="24"/>
          <w:szCs w:val="24"/>
        </w:rPr>
      </w:pPr>
      <w:r>
        <w:rPr>
          <w:b/>
          <w:bCs/>
          <w:sz w:val="24"/>
          <w:szCs w:val="24"/>
        </w:rPr>
        <w:t>Orlando, US, November 18</w:t>
      </w:r>
      <w:r>
        <w:rPr>
          <w:b/>
          <w:bCs/>
          <w:sz w:val="24"/>
          <w:szCs w:val="24"/>
          <w:vertAlign w:val="superscript"/>
        </w:rPr>
        <w:t>th</w:t>
      </w:r>
      <w:r>
        <w:rPr>
          <w:b/>
          <w:bCs/>
          <w:sz w:val="24"/>
          <w:szCs w:val="24"/>
        </w:rPr>
        <w:t xml:space="preserve"> – 22</w:t>
      </w:r>
      <w:r>
        <w:rPr>
          <w:b/>
          <w:bCs/>
          <w:sz w:val="24"/>
          <w:szCs w:val="24"/>
          <w:vertAlign w:val="superscript"/>
        </w:rPr>
        <w:t>nd</w:t>
      </w:r>
      <w:r>
        <w:rPr>
          <w:b/>
          <w:bCs/>
          <w:sz w:val="24"/>
          <w:szCs w:val="24"/>
        </w:rPr>
        <w:t>, 2024</w:t>
      </w:r>
    </w:p>
    <w:p w14:paraId="727B7A1A" w14:textId="77777777" w:rsidR="00F05C60" w:rsidRDefault="00F05C60">
      <w:pPr>
        <w:spacing w:after="0"/>
        <w:rPr>
          <w:sz w:val="24"/>
          <w:szCs w:val="24"/>
        </w:rPr>
      </w:pPr>
    </w:p>
    <w:bookmarkEnd w:id="0"/>
    <w:p w14:paraId="0608388D" w14:textId="77777777" w:rsidR="00F05C60" w:rsidRDefault="00031983">
      <w:pPr>
        <w:tabs>
          <w:tab w:val="left" w:pos="1985"/>
          <w:tab w:val="left" w:pos="2835"/>
          <w:tab w:val="right" w:pos="9072"/>
          <w:tab w:val="right" w:pos="10206"/>
        </w:tabs>
        <w:spacing w:after="0"/>
        <w:rPr>
          <w:b/>
          <w:sz w:val="24"/>
          <w:szCs w:val="24"/>
        </w:rPr>
      </w:pPr>
      <w:r>
        <w:rPr>
          <w:b/>
          <w:sz w:val="24"/>
          <w:szCs w:val="24"/>
        </w:rPr>
        <w:t>Agenda Item:</w:t>
      </w:r>
      <w:r>
        <w:rPr>
          <w:b/>
          <w:sz w:val="24"/>
          <w:szCs w:val="24"/>
        </w:rPr>
        <w:tab/>
        <w:t>9.4.2.3</w:t>
      </w:r>
    </w:p>
    <w:p w14:paraId="046E2B81" w14:textId="77777777" w:rsidR="00F05C60" w:rsidRDefault="00031983">
      <w:pPr>
        <w:tabs>
          <w:tab w:val="left" w:pos="1985"/>
          <w:tab w:val="left" w:pos="2835"/>
          <w:tab w:val="right" w:pos="9072"/>
          <w:tab w:val="right" w:pos="10206"/>
        </w:tabs>
        <w:spacing w:after="0"/>
        <w:rPr>
          <w:b/>
          <w:sz w:val="24"/>
          <w:szCs w:val="24"/>
        </w:rPr>
      </w:pPr>
      <w:r>
        <w:rPr>
          <w:b/>
          <w:sz w:val="24"/>
          <w:szCs w:val="24"/>
        </w:rPr>
        <w:t xml:space="preserve">Source: </w:t>
      </w:r>
      <w:r>
        <w:rPr>
          <w:b/>
          <w:sz w:val="24"/>
          <w:szCs w:val="24"/>
        </w:rPr>
        <w:tab/>
        <w:t>Moderator (Apple)</w:t>
      </w:r>
    </w:p>
    <w:p w14:paraId="1187A2C6" w14:textId="0063DF00" w:rsidR="00F05C60" w:rsidRDefault="00031983">
      <w:pPr>
        <w:tabs>
          <w:tab w:val="left" w:pos="1985"/>
          <w:tab w:val="left" w:pos="2835"/>
          <w:tab w:val="right" w:pos="9072"/>
          <w:tab w:val="right" w:pos="10206"/>
        </w:tabs>
        <w:spacing w:after="0"/>
        <w:rPr>
          <w:b/>
          <w:bCs/>
          <w:sz w:val="24"/>
          <w:szCs w:val="24"/>
        </w:rPr>
      </w:pPr>
      <w:r>
        <w:rPr>
          <w:b/>
          <w:sz w:val="24"/>
          <w:szCs w:val="24"/>
        </w:rPr>
        <w:t>Title:</w:t>
      </w:r>
      <w:bookmarkStart w:id="1" w:name="Title"/>
      <w:bookmarkEnd w:id="1"/>
      <w:r>
        <w:rPr>
          <w:b/>
          <w:sz w:val="24"/>
          <w:szCs w:val="24"/>
        </w:rPr>
        <w:tab/>
        <w:t>FL summary#</w:t>
      </w:r>
      <w:r w:rsidR="008022C2">
        <w:rPr>
          <w:b/>
          <w:sz w:val="24"/>
          <w:szCs w:val="24"/>
        </w:rPr>
        <w:t>3</w:t>
      </w:r>
      <w:r>
        <w:rPr>
          <w:b/>
          <w:sz w:val="24"/>
          <w:szCs w:val="24"/>
        </w:rPr>
        <w:t xml:space="preserve"> on </w:t>
      </w:r>
      <w:r>
        <w:rPr>
          <w:b/>
          <w:bCs/>
          <w:sz w:val="24"/>
          <w:szCs w:val="24"/>
        </w:rPr>
        <w:t>downlink and uplink channel/signal aspects</w:t>
      </w:r>
    </w:p>
    <w:p w14:paraId="1B7C2E2B" w14:textId="77777777" w:rsidR="00F05C60" w:rsidRDefault="00031983">
      <w:pPr>
        <w:tabs>
          <w:tab w:val="left" w:pos="1985"/>
          <w:tab w:val="left" w:pos="2835"/>
          <w:tab w:val="right" w:pos="9072"/>
          <w:tab w:val="right" w:pos="10206"/>
        </w:tabs>
        <w:spacing w:after="0"/>
        <w:rPr>
          <w:b/>
          <w:sz w:val="24"/>
          <w:szCs w:val="24"/>
        </w:rPr>
      </w:pPr>
      <w:r>
        <w:rPr>
          <w:b/>
          <w:sz w:val="24"/>
          <w:szCs w:val="24"/>
        </w:rPr>
        <w:t>Document for:</w:t>
      </w:r>
      <w:r>
        <w:rPr>
          <w:b/>
          <w:sz w:val="24"/>
          <w:szCs w:val="24"/>
        </w:rPr>
        <w:tab/>
      </w:r>
      <w:bookmarkStart w:id="2" w:name="DocumentFor"/>
      <w:bookmarkEnd w:id="2"/>
      <w:r>
        <w:rPr>
          <w:b/>
          <w:sz w:val="24"/>
          <w:szCs w:val="24"/>
        </w:rPr>
        <w:t>Discussion &amp; Decision</w:t>
      </w:r>
    </w:p>
    <w:p w14:paraId="0603EFDB" w14:textId="77777777" w:rsidR="00F05C60" w:rsidRDefault="00F05C60">
      <w:pPr>
        <w:pBdr>
          <w:bottom w:val="single" w:sz="4" w:space="1" w:color="auto"/>
        </w:pBdr>
        <w:spacing w:line="276" w:lineRule="auto"/>
        <w:rPr>
          <w:lang w:eastAsia="zh-CN"/>
        </w:rPr>
      </w:pPr>
    </w:p>
    <w:p w14:paraId="60155BEE" w14:textId="77777777" w:rsidR="00F05C60" w:rsidRDefault="00031983">
      <w:pPr>
        <w:pStyle w:val="Heading1"/>
        <w:numPr>
          <w:ilvl w:val="0"/>
          <w:numId w:val="12"/>
        </w:numPr>
        <w:tabs>
          <w:tab w:val="clear" w:pos="432"/>
        </w:tabs>
        <w:spacing w:before="0" w:line="276" w:lineRule="auto"/>
        <w:rPr>
          <w:rFonts w:ascii="Arial" w:hAnsi="Arial" w:cs="Arial"/>
          <w:b w:val="0"/>
          <w:bCs w:val="0"/>
          <w:sz w:val="36"/>
          <w:szCs w:val="36"/>
        </w:rPr>
      </w:pPr>
      <w:r>
        <w:rPr>
          <w:rFonts w:ascii="Arial" w:hAnsi="Arial" w:cs="Arial"/>
          <w:b w:val="0"/>
          <w:bCs w:val="0"/>
          <w:sz w:val="36"/>
          <w:szCs w:val="36"/>
        </w:rPr>
        <w:t>Work-Plan for RAN1#119</w:t>
      </w:r>
    </w:p>
    <w:p w14:paraId="2E749C38" w14:textId="77777777" w:rsidR="00F05C60" w:rsidRDefault="00031983">
      <w:pPr>
        <w:spacing w:after="0"/>
      </w:pPr>
      <w:r>
        <w:t xml:space="preserve">This document provides the feature lead summary on the offline discussions/inputs/proposals for </w:t>
      </w:r>
      <w:r>
        <w:rPr>
          <w:b/>
          <w:bCs/>
          <w:u w:val="single"/>
        </w:rPr>
        <w:t>AI 9.4.2.3 on downlink and uplink channel/signal aspects</w:t>
      </w:r>
      <w:r>
        <w:t xml:space="preserve"> for ambient IoT during RAN1#119. </w:t>
      </w:r>
    </w:p>
    <w:p w14:paraId="4A99D341" w14:textId="77777777" w:rsidR="00F05C60" w:rsidRDefault="00F05C60">
      <w:pPr>
        <w:spacing w:after="0"/>
      </w:pPr>
    </w:p>
    <w:p w14:paraId="5B1FABF3" w14:textId="07C7C84E" w:rsidR="00B1175B" w:rsidRPr="004F2F3F" w:rsidRDefault="00B1175B">
      <w:pPr>
        <w:spacing w:after="0"/>
        <w:rPr>
          <w:color w:val="D9D9D9" w:themeColor="background1" w:themeShade="D9"/>
        </w:rPr>
      </w:pPr>
      <w:r w:rsidRPr="004F2F3F">
        <w:rPr>
          <w:color w:val="D9D9D9" w:themeColor="background1" w:themeShade="D9"/>
        </w:rPr>
        <w:t xml:space="preserve">After first round of discussions, we have managed to agree and close all the high priority proposals that we intended at the start. With that, now we can use remaining time on medium priority proposals, followed by some low priority proposals. </w:t>
      </w:r>
      <w:r w:rsidR="00643980" w:rsidRPr="004F2F3F">
        <w:rPr>
          <w:color w:val="D9D9D9" w:themeColor="background1" w:themeShade="D9"/>
        </w:rPr>
        <w:t xml:space="preserve">I plan to handle first following medium priority proposals in following order, and if time </w:t>
      </w:r>
      <w:r w:rsidR="00E5187F" w:rsidRPr="004F2F3F">
        <w:rPr>
          <w:color w:val="D9D9D9" w:themeColor="background1" w:themeShade="D9"/>
        </w:rPr>
        <w:t>allows</w:t>
      </w:r>
      <w:r w:rsidR="00643980" w:rsidRPr="004F2F3F">
        <w:rPr>
          <w:color w:val="D9D9D9" w:themeColor="background1" w:themeShade="D9"/>
        </w:rPr>
        <w:t xml:space="preserve"> low priority proposals in followin</w:t>
      </w:r>
      <w:r w:rsidR="00A8142D" w:rsidRPr="004F2F3F">
        <w:rPr>
          <w:color w:val="D9D9D9" w:themeColor="background1" w:themeShade="D9"/>
        </w:rPr>
        <w:t>g</w:t>
      </w:r>
      <w:r w:rsidR="00643980" w:rsidRPr="004F2F3F">
        <w:rPr>
          <w:color w:val="D9D9D9" w:themeColor="background1" w:themeShade="D9"/>
        </w:rPr>
        <w:t xml:space="preserve"> order:</w:t>
      </w:r>
    </w:p>
    <w:p w14:paraId="70C171DA" w14:textId="77777777" w:rsidR="00E5187F" w:rsidRDefault="00E5187F">
      <w:pPr>
        <w:spacing w:after="0"/>
      </w:pPr>
    </w:p>
    <w:p w14:paraId="7CB8B2E5" w14:textId="5948B6B4" w:rsidR="003E591E" w:rsidRPr="00893243" w:rsidRDefault="00846080" w:rsidP="00893243">
      <w:pPr>
        <w:rPr>
          <w:color w:val="D9D9D9" w:themeColor="background1" w:themeShade="D9"/>
        </w:rPr>
      </w:pPr>
      <w:r w:rsidRPr="00893243">
        <w:rPr>
          <w:color w:val="D9D9D9" w:themeColor="background1" w:themeShade="D9"/>
        </w:rPr>
        <w:t xml:space="preserve">List of </w:t>
      </w:r>
      <w:r w:rsidR="003E591E" w:rsidRPr="00893243">
        <w:rPr>
          <w:color w:val="D9D9D9" w:themeColor="background1" w:themeShade="D9"/>
        </w:rPr>
        <w:t xml:space="preserve">Remaining Medium Priority Proposals </w:t>
      </w:r>
    </w:p>
    <w:p w14:paraId="4B3DFAA3" w14:textId="25B5DDE1" w:rsidR="00A8180D" w:rsidRPr="00893243" w:rsidRDefault="00A8180D" w:rsidP="00893243">
      <w:pPr>
        <w:rPr>
          <w:color w:val="D9D9D9" w:themeColor="background1" w:themeShade="D9"/>
        </w:rPr>
      </w:pPr>
      <w:hyperlink w:anchor="_MP1_Proposal_2.2.2-1A" w:history="1">
        <w:r w:rsidRPr="00893243">
          <w:rPr>
            <w:rStyle w:val="Hyperlink"/>
            <w:color w:val="D9D9D9" w:themeColor="background1" w:themeShade="D9"/>
          </w:rPr>
          <w:t>MP1 Proposal 2.2.2-1A</w:t>
        </w:r>
      </w:hyperlink>
    </w:p>
    <w:p w14:paraId="511E4DBC" w14:textId="139AFCC0" w:rsidR="00A8180D" w:rsidRPr="00893243" w:rsidRDefault="00F15A94" w:rsidP="00893243">
      <w:pPr>
        <w:rPr>
          <w:color w:val="D9D9D9" w:themeColor="background1" w:themeShade="D9"/>
        </w:rPr>
      </w:pPr>
      <w:hyperlink w:anchor="_MP2_Proposal_2.1.5-1A" w:history="1">
        <w:r w:rsidRPr="00893243">
          <w:rPr>
            <w:rStyle w:val="Hyperlink"/>
            <w:color w:val="D9D9D9" w:themeColor="background1" w:themeShade="D9"/>
          </w:rPr>
          <w:t>MP2 Proposal 2.1.5-1A</w:t>
        </w:r>
      </w:hyperlink>
    </w:p>
    <w:p w14:paraId="33F1E4C8" w14:textId="4BF63546" w:rsidR="00F15A94" w:rsidRPr="00893243" w:rsidRDefault="00F15A94" w:rsidP="00893243">
      <w:pPr>
        <w:rPr>
          <w:color w:val="D9D9D9" w:themeColor="background1" w:themeShade="D9"/>
        </w:rPr>
      </w:pPr>
      <w:hyperlink w:anchor="_MP3_Proposal_2.2.4-1A" w:history="1">
        <w:r w:rsidRPr="00893243">
          <w:rPr>
            <w:rStyle w:val="Hyperlink"/>
            <w:color w:val="D9D9D9" w:themeColor="background1" w:themeShade="D9"/>
          </w:rPr>
          <w:t>MP3 Proposal 2.2.4-1A</w:t>
        </w:r>
      </w:hyperlink>
    </w:p>
    <w:p w14:paraId="1CD6E6DF" w14:textId="2A8C58CE" w:rsidR="00F15A94" w:rsidRPr="00893243" w:rsidRDefault="00F15A94" w:rsidP="00893243">
      <w:pPr>
        <w:rPr>
          <w:color w:val="D9D9D9" w:themeColor="background1" w:themeShade="D9"/>
        </w:rPr>
      </w:pPr>
      <w:hyperlink w:anchor="_MP4_Proposal_2.2.4-2A" w:history="1">
        <w:r w:rsidRPr="00893243">
          <w:rPr>
            <w:rStyle w:val="Hyperlink"/>
            <w:color w:val="D9D9D9" w:themeColor="background1" w:themeShade="D9"/>
          </w:rPr>
          <w:t>MP4 Proposal 2.2.4-2A</w:t>
        </w:r>
      </w:hyperlink>
    </w:p>
    <w:p w14:paraId="6B7D9A87" w14:textId="2CF81801" w:rsidR="00F15A94" w:rsidRPr="00893243" w:rsidRDefault="00563DBC" w:rsidP="00893243">
      <w:pPr>
        <w:rPr>
          <w:color w:val="D9D9D9" w:themeColor="background1" w:themeShade="D9"/>
        </w:rPr>
      </w:pPr>
      <w:hyperlink w:anchor="_MP5_Proposal_2.1.4-1A" w:history="1">
        <w:r w:rsidRPr="00893243">
          <w:rPr>
            <w:rStyle w:val="Hyperlink"/>
            <w:color w:val="D9D9D9" w:themeColor="background1" w:themeShade="D9"/>
          </w:rPr>
          <w:t>MP5 Proposal 2.1.</w:t>
        </w:r>
        <w:r w:rsidR="00D75DDF" w:rsidRPr="00893243">
          <w:rPr>
            <w:rStyle w:val="Hyperlink"/>
            <w:color w:val="D9D9D9" w:themeColor="background1" w:themeShade="D9"/>
          </w:rPr>
          <w:t>4</w:t>
        </w:r>
        <w:r w:rsidRPr="00893243">
          <w:rPr>
            <w:rStyle w:val="Hyperlink"/>
            <w:color w:val="D9D9D9" w:themeColor="background1" w:themeShade="D9"/>
          </w:rPr>
          <w:t>-1A</w:t>
        </w:r>
      </w:hyperlink>
    </w:p>
    <w:p w14:paraId="65C2711E" w14:textId="77777777" w:rsidR="00F10424" w:rsidRPr="00893243" w:rsidRDefault="00F10424" w:rsidP="00893243">
      <w:pPr>
        <w:rPr>
          <w:color w:val="D9D9D9" w:themeColor="background1" w:themeShade="D9"/>
        </w:rPr>
      </w:pPr>
    </w:p>
    <w:p w14:paraId="3C674AD9" w14:textId="35C8B2F0" w:rsidR="005D4AEB" w:rsidRPr="00893243" w:rsidRDefault="005D4AEB" w:rsidP="00893243">
      <w:pPr>
        <w:rPr>
          <w:color w:val="D9D9D9" w:themeColor="background1" w:themeShade="D9"/>
        </w:rPr>
      </w:pPr>
      <w:r w:rsidRPr="00893243">
        <w:rPr>
          <w:color w:val="D9D9D9" w:themeColor="background1" w:themeShade="D9"/>
        </w:rPr>
        <w:t xml:space="preserve">List of Low Priority Proposals </w:t>
      </w:r>
    </w:p>
    <w:p w14:paraId="18F2B1A2" w14:textId="1EAC54B7" w:rsidR="006D73FD" w:rsidRPr="00893243" w:rsidRDefault="00CA1EEB" w:rsidP="00893243">
      <w:pPr>
        <w:rPr>
          <w:color w:val="D9D9D9" w:themeColor="background1" w:themeShade="D9"/>
        </w:rPr>
      </w:pPr>
      <w:hyperlink w:anchor="_LP1_Proposal_2.2.1-2" w:history="1">
        <w:r w:rsidRPr="00893243">
          <w:rPr>
            <w:rStyle w:val="Hyperlink"/>
            <w:color w:val="D9D9D9" w:themeColor="background1" w:themeShade="D9"/>
          </w:rPr>
          <w:t>LP1 Proposal 2.2.1-2</w:t>
        </w:r>
      </w:hyperlink>
    </w:p>
    <w:p w14:paraId="657BAB32" w14:textId="67A69988" w:rsidR="00E5187F" w:rsidRPr="00893243" w:rsidRDefault="00A95AE1" w:rsidP="00893243">
      <w:pPr>
        <w:rPr>
          <w:color w:val="D9D9D9" w:themeColor="background1" w:themeShade="D9"/>
        </w:rPr>
      </w:pPr>
      <w:hyperlink w:anchor="_LP2_Proposal_2.1.2-2" w:history="1">
        <w:r w:rsidRPr="00893243">
          <w:rPr>
            <w:rStyle w:val="Hyperlink"/>
            <w:color w:val="D9D9D9" w:themeColor="background1" w:themeShade="D9"/>
          </w:rPr>
          <w:t>LP2 Proposal 2.1.2</w:t>
        </w:r>
        <w:r w:rsidR="00BB18A9" w:rsidRPr="00893243">
          <w:rPr>
            <w:rStyle w:val="Hyperlink"/>
            <w:color w:val="D9D9D9" w:themeColor="background1" w:themeShade="D9"/>
          </w:rPr>
          <w:t>-2</w:t>
        </w:r>
      </w:hyperlink>
    </w:p>
    <w:p w14:paraId="4EC68096" w14:textId="77777777" w:rsidR="00B1175B" w:rsidRDefault="00B1175B">
      <w:pPr>
        <w:spacing w:after="0"/>
      </w:pPr>
    </w:p>
    <w:p w14:paraId="0A4A4653" w14:textId="77777777" w:rsidR="00F05C60" w:rsidRPr="0007753A" w:rsidRDefault="00031983">
      <w:pPr>
        <w:spacing w:after="0"/>
        <w:rPr>
          <w:b/>
          <w:bCs/>
          <w:color w:val="D9D9D9" w:themeColor="background1" w:themeShade="D9"/>
        </w:rPr>
      </w:pPr>
      <w:r w:rsidRPr="0007753A">
        <w:rPr>
          <w:b/>
          <w:bCs/>
          <w:color w:val="D9D9D9" w:themeColor="background1" w:themeShade="D9"/>
        </w:rPr>
        <w:t>Following is my plan for this meeting to conclude the remaining aspects for this agenda:</w:t>
      </w:r>
    </w:p>
    <w:p w14:paraId="5E788C3B" w14:textId="77777777" w:rsidR="00F05C60" w:rsidRPr="0007753A" w:rsidRDefault="00F05C60">
      <w:pPr>
        <w:spacing w:after="0"/>
        <w:rPr>
          <w:color w:val="D9D9D9" w:themeColor="background1" w:themeShade="D9"/>
        </w:rPr>
      </w:pPr>
    </w:p>
    <w:p w14:paraId="51A8A879" w14:textId="77777777" w:rsidR="00F05C60" w:rsidRPr="0007753A" w:rsidRDefault="00031983">
      <w:pPr>
        <w:spacing w:after="0"/>
        <w:rPr>
          <w:color w:val="D9D9D9" w:themeColor="background1" w:themeShade="D9"/>
        </w:rPr>
      </w:pPr>
      <w:r w:rsidRPr="0007753A">
        <w:rPr>
          <w:color w:val="D9D9D9" w:themeColor="background1" w:themeShade="D9"/>
        </w:rPr>
        <w:t>Considering this potentially is the last meeting of the study item, I have prioritized the remaining critical issues that are necessary for completion of this agenda as high priority topics:</w:t>
      </w:r>
    </w:p>
    <w:p w14:paraId="4E53F928" w14:textId="77777777" w:rsidR="00F05C60" w:rsidRPr="0007753A" w:rsidRDefault="00031983">
      <w:pPr>
        <w:pStyle w:val="ListParagraph"/>
        <w:numPr>
          <w:ilvl w:val="0"/>
          <w:numId w:val="13"/>
        </w:numPr>
        <w:spacing w:after="0"/>
        <w:rPr>
          <w:color w:val="D9D9D9" w:themeColor="background1" w:themeShade="D9"/>
        </w:rPr>
      </w:pPr>
      <w:r w:rsidRPr="0007753A">
        <w:rPr>
          <w:b/>
          <w:bCs/>
          <w:color w:val="D9D9D9" w:themeColor="background1" w:themeShade="D9"/>
        </w:rPr>
        <w:t>High Priority Issue 1</w:t>
      </w:r>
      <w:r w:rsidRPr="0007753A">
        <w:rPr>
          <w:color w:val="D9D9D9" w:themeColor="background1" w:themeShade="D9"/>
        </w:rPr>
        <w:t>: Further details and observations for the clock-acquisition part including M values restriction/impact, CP insertion/handling aspects, and frequency synchronization considerations</w:t>
      </w:r>
    </w:p>
    <w:p w14:paraId="068A4D26" w14:textId="77777777" w:rsidR="00F05C60" w:rsidRPr="0007753A" w:rsidRDefault="00031983">
      <w:pPr>
        <w:pStyle w:val="ListParagraph"/>
        <w:numPr>
          <w:ilvl w:val="1"/>
          <w:numId w:val="13"/>
        </w:numPr>
        <w:spacing w:after="0"/>
        <w:rPr>
          <w:color w:val="D9D9D9" w:themeColor="background1" w:themeShade="D9"/>
          <w:u w:val="single"/>
        </w:rPr>
      </w:pPr>
      <w:r w:rsidRPr="0007753A">
        <w:rPr>
          <w:color w:val="D9D9D9" w:themeColor="background1" w:themeShade="D9"/>
        </w:rPr>
        <w:t xml:space="preserve">Corresponding proposal under section 2.1.2 marked as </w:t>
      </w:r>
      <w:hyperlink w:anchor="_HP_Proposal_2.1.2-1" w:history="1">
        <w:r w:rsidRPr="0007753A">
          <w:rPr>
            <w:rStyle w:val="Hyperlink"/>
            <w:color w:val="D9D9D9" w:themeColor="background1" w:themeShade="D9"/>
          </w:rPr>
          <w:t>HP Proposal 2.1.2-1</w:t>
        </w:r>
      </w:hyperlink>
    </w:p>
    <w:p w14:paraId="02BE6793" w14:textId="77777777" w:rsidR="00F05C60" w:rsidRPr="0007753A" w:rsidRDefault="00031983">
      <w:pPr>
        <w:pStyle w:val="ListParagraph"/>
        <w:numPr>
          <w:ilvl w:val="0"/>
          <w:numId w:val="13"/>
        </w:numPr>
        <w:spacing w:after="0"/>
        <w:rPr>
          <w:color w:val="D9D9D9" w:themeColor="background1" w:themeShade="D9"/>
        </w:rPr>
      </w:pPr>
      <w:r w:rsidRPr="0007753A">
        <w:rPr>
          <w:b/>
          <w:bCs/>
          <w:color w:val="D9D9D9" w:themeColor="background1" w:themeShade="D9"/>
        </w:rPr>
        <w:t>High Priority Issue 2</w:t>
      </w:r>
      <w:r w:rsidRPr="0007753A">
        <w:rPr>
          <w:color w:val="D9D9D9" w:themeColor="background1" w:themeShade="D9"/>
        </w:rPr>
        <w:t>: Remaining critical R2D control information and general observations for L1-based and higher-layer based signaling</w:t>
      </w:r>
    </w:p>
    <w:p w14:paraId="5D9831CA" w14:textId="77777777" w:rsidR="00F05C60" w:rsidRPr="0007753A" w:rsidRDefault="00031983">
      <w:pPr>
        <w:pStyle w:val="ListParagraph"/>
        <w:numPr>
          <w:ilvl w:val="1"/>
          <w:numId w:val="13"/>
        </w:numPr>
        <w:spacing w:after="0"/>
        <w:rPr>
          <w:color w:val="D9D9D9" w:themeColor="background1" w:themeShade="D9"/>
        </w:rPr>
      </w:pPr>
      <w:r w:rsidRPr="0007753A">
        <w:rPr>
          <w:color w:val="D9D9D9" w:themeColor="background1" w:themeShade="D9"/>
        </w:rPr>
        <w:t xml:space="preserve">Corresponding proposals under section 2.1.3 marked as </w:t>
      </w:r>
      <w:hyperlink w:anchor="_HP_Proposal_2.1.3-1" w:history="1">
        <w:r w:rsidRPr="0007753A">
          <w:rPr>
            <w:rStyle w:val="Hyperlink"/>
            <w:color w:val="D9D9D9" w:themeColor="background1" w:themeShade="D9"/>
          </w:rPr>
          <w:t>HP Proposal 2.1.3-1</w:t>
        </w:r>
      </w:hyperlink>
      <w:r w:rsidRPr="0007753A">
        <w:rPr>
          <w:color w:val="D9D9D9" w:themeColor="background1" w:themeShade="D9"/>
        </w:rPr>
        <w:t xml:space="preserve">, </w:t>
      </w:r>
      <w:hyperlink w:anchor="_HP_Proposal_2.1.3-2" w:history="1">
        <w:r w:rsidRPr="0007753A">
          <w:rPr>
            <w:rStyle w:val="Hyperlink"/>
            <w:color w:val="D9D9D9" w:themeColor="background1" w:themeShade="D9"/>
          </w:rPr>
          <w:t>HP Proposal 2.1.3-2</w:t>
        </w:r>
      </w:hyperlink>
      <w:r w:rsidRPr="0007753A">
        <w:rPr>
          <w:color w:val="D9D9D9" w:themeColor="background1" w:themeShade="D9"/>
        </w:rPr>
        <w:t xml:space="preserve"> and </w:t>
      </w:r>
      <w:hyperlink w:anchor="_HP_Proposal_2.1.3-3" w:history="1">
        <w:r w:rsidRPr="0007753A">
          <w:rPr>
            <w:rStyle w:val="Hyperlink"/>
            <w:color w:val="D9D9D9" w:themeColor="background1" w:themeShade="D9"/>
          </w:rPr>
          <w:t>HP Proposal 2.1.3-3</w:t>
        </w:r>
      </w:hyperlink>
    </w:p>
    <w:p w14:paraId="32BB05DA" w14:textId="77777777" w:rsidR="00F05C60" w:rsidRPr="0007753A" w:rsidRDefault="00031983">
      <w:pPr>
        <w:pStyle w:val="ListParagraph"/>
        <w:numPr>
          <w:ilvl w:val="0"/>
          <w:numId w:val="13"/>
        </w:numPr>
        <w:spacing w:after="0"/>
        <w:rPr>
          <w:color w:val="D9D9D9" w:themeColor="background1" w:themeShade="D9"/>
        </w:rPr>
      </w:pPr>
      <w:r w:rsidRPr="0007753A">
        <w:rPr>
          <w:b/>
          <w:bCs/>
          <w:color w:val="D9D9D9" w:themeColor="background1" w:themeShade="D9"/>
        </w:rPr>
        <w:t>High Priority Issue 3</w:t>
      </w:r>
      <w:r w:rsidRPr="0007753A">
        <w:rPr>
          <w:color w:val="D9D9D9" w:themeColor="background1" w:themeShade="D9"/>
        </w:rPr>
        <w:t>: Remaining design details and observations for D2R preamble</w:t>
      </w:r>
    </w:p>
    <w:p w14:paraId="4BDC4327" w14:textId="77777777" w:rsidR="00F05C60" w:rsidRPr="0007753A" w:rsidRDefault="00031983">
      <w:pPr>
        <w:pStyle w:val="ListParagraph"/>
        <w:numPr>
          <w:ilvl w:val="1"/>
          <w:numId w:val="13"/>
        </w:numPr>
        <w:spacing w:after="0"/>
        <w:rPr>
          <w:color w:val="D9D9D9" w:themeColor="background1" w:themeShade="D9"/>
        </w:rPr>
      </w:pPr>
      <w:r w:rsidRPr="0007753A">
        <w:rPr>
          <w:color w:val="D9D9D9" w:themeColor="background1" w:themeShade="D9"/>
        </w:rPr>
        <w:t xml:space="preserve">Corresponding proposals under section 2.2.1 marked as </w:t>
      </w:r>
      <w:hyperlink w:anchor="_HP_Proposal_2.2.1-1" w:history="1">
        <w:r w:rsidRPr="0007753A">
          <w:rPr>
            <w:rStyle w:val="Hyperlink"/>
            <w:color w:val="D9D9D9" w:themeColor="background1" w:themeShade="D9"/>
          </w:rPr>
          <w:t>HP Proposal 2.2.1-1</w:t>
        </w:r>
      </w:hyperlink>
    </w:p>
    <w:p w14:paraId="5C090988" w14:textId="77777777" w:rsidR="00F05C60" w:rsidRPr="0007753A" w:rsidRDefault="00F05C60">
      <w:pPr>
        <w:pStyle w:val="ListParagraph"/>
        <w:spacing w:after="0"/>
        <w:ind w:left="1440"/>
        <w:rPr>
          <w:color w:val="D9D9D9" w:themeColor="background1" w:themeShade="D9"/>
        </w:rPr>
      </w:pPr>
    </w:p>
    <w:p w14:paraId="61BF827E" w14:textId="77777777" w:rsidR="00F05C60" w:rsidRPr="0007753A" w:rsidRDefault="00031983">
      <w:pPr>
        <w:rPr>
          <w:color w:val="D9D9D9" w:themeColor="background1" w:themeShade="D9"/>
        </w:rPr>
      </w:pPr>
      <w:r w:rsidRPr="0007753A">
        <w:rPr>
          <w:color w:val="D9D9D9" w:themeColor="background1" w:themeShade="D9"/>
        </w:rPr>
        <w:lastRenderedPageBreak/>
        <w:t>Then, additionally, I have categorized second set of topics as medium priority, on which we already have good progress or that may not require detailed design during SI, but still would be beneficial for future discussions to make further agreements/observations:</w:t>
      </w:r>
    </w:p>
    <w:p w14:paraId="0AFDFEAF"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1</w:t>
      </w:r>
      <w:r w:rsidRPr="0007753A">
        <w:rPr>
          <w:color w:val="D9D9D9" w:themeColor="background1" w:themeShade="D9"/>
        </w:rPr>
        <w:t xml:space="preserve">: Remaining details for PRDCH design with proposal under section 2.1.4 marked as </w:t>
      </w:r>
      <w:hyperlink w:anchor="_MP_Proposal_2.1.4-1" w:history="1">
        <w:r w:rsidRPr="0007753A">
          <w:rPr>
            <w:rStyle w:val="Hyperlink"/>
            <w:color w:val="D9D9D9" w:themeColor="background1" w:themeShade="D9"/>
          </w:rPr>
          <w:t>MP Proposal 2.1.4-1</w:t>
        </w:r>
      </w:hyperlink>
    </w:p>
    <w:p w14:paraId="4D202A0F"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2</w:t>
      </w:r>
      <w:r w:rsidRPr="0007753A">
        <w:rPr>
          <w:color w:val="D9D9D9" w:themeColor="background1" w:themeShade="D9"/>
        </w:rPr>
        <w:t xml:space="preserve">: Design details and observations for R2D postamble, if supported with proposal under section 2.1.5 marked as </w:t>
      </w:r>
      <w:hyperlink w:anchor="_MP_Proposal_2.1.5-1" w:history="1">
        <w:r w:rsidRPr="0007753A">
          <w:rPr>
            <w:rStyle w:val="Hyperlink"/>
            <w:color w:val="D9D9D9" w:themeColor="background1" w:themeShade="D9"/>
          </w:rPr>
          <w:t>MP Proposal 2.1.5-1</w:t>
        </w:r>
      </w:hyperlink>
    </w:p>
    <w:p w14:paraId="65FA5AE9"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3</w:t>
      </w:r>
      <w:r w:rsidRPr="0007753A">
        <w:rPr>
          <w:color w:val="D9D9D9" w:themeColor="background1" w:themeShade="D9"/>
        </w:rPr>
        <w:t xml:space="preserve">: Remaining details for D2R control information and observations with proposal under section 2.2.2 marked as </w:t>
      </w:r>
      <w:hyperlink w:anchor="_MP_Proposal_2.2.2-1" w:history="1">
        <w:r w:rsidRPr="0007753A">
          <w:rPr>
            <w:rStyle w:val="Hyperlink"/>
            <w:color w:val="D9D9D9" w:themeColor="background1" w:themeShade="D9"/>
          </w:rPr>
          <w:t>MP Proposal 2.2.2-1</w:t>
        </w:r>
      </w:hyperlink>
    </w:p>
    <w:p w14:paraId="507E9833"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4</w:t>
      </w:r>
      <w:r w:rsidRPr="0007753A">
        <w:rPr>
          <w:color w:val="D9D9D9" w:themeColor="background1" w:themeShade="D9"/>
        </w:rPr>
        <w:t xml:space="preserve">: Remaining details for PDRCH design with proposal under section 2.2.3 marked as </w:t>
      </w:r>
      <w:hyperlink w:anchor="_MP_Proposal_2.2.3-1" w:history="1">
        <w:r w:rsidRPr="0007753A">
          <w:rPr>
            <w:rStyle w:val="Hyperlink"/>
            <w:color w:val="D9D9D9" w:themeColor="background1" w:themeShade="D9"/>
          </w:rPr>
          <w:t>MP Proposal 2.2.3-1</w:t>
        </w:r>
      </w:hyperlink>
    </w:p>
    <w:p w14:paraId="23A1CA86" w14:textId="77777777" w:rsidR="00F05C60" w:rsidRPr="0007753A" w:rsidRDefault="00031983">
      <w:pPr>
        <w:pStyle w:val="ListParagraph"/>
        <w:numPr>
          <w:ilvl w:val="0"/>
          <w:numId w:val="13"/>
        </w:numPr>
        <w:rPr>
          <w:color w:val="D9D9D9" w:themeColor="background1" w:themeShade="D9"/>
        </w:rPr>
      </w:pPr>
      <w:r w:rsidRPr="0007753A">
        <w:rPr>
          <w:b/>
          <w:bCs/>
          <w:color w:val="D9D9D9" w:themeColor="background1" w:themeShade="D9"/>
        </w:rPr>
        <w:t>Medium Priority Issue 5</w:t>
      </w:r>
      <w:r w:rsidRPr="0007753A">
        <w:rPr>
          <w:color w:val="D9D9D9" w:themeColor="background1" w:themeShade="D9"/>
        </w:rPr>
        <w:t xml:space="preserve">: Design details and observations for D2R midamble and postamble, if supported with proposals under section 2.2.4 marked as </w:t>
      </w:r>
      <w:hyperlink w:anchor="_MP_Proposal_2.2.4-1" w:history="1">
        <w:r w:rsidRPr="0007753A">
          <w:rPr>
            <w:rStyle w:val="Hyperlink"/>
            <w:color w:val="D9D9D9" w:themeColor="background1" w:themeShade="D9"/>
          </w:rPr>
          <w:t>MP Proposal 2.2.4-1</w:t>
        </w:r>
      </w:hyperlink>
      <w:r w:rsidRPr="0007753A">
        <w:rPr>
          <w:color w:val="D9D9D9" w:themeColor="background1" w:themeShade="D9"/>
        </w:rPr>
        <w:t xml:space="preserve"> and </w:t>
      </w:r>
      <w:hyperlink w:anchor="_MP_Proposal_2.2.4-2" w:history="1">
        <w:r w:rsidRPr="0007753A">
          <w:rPr>
            <w:rStyle w:val="Hyperlink"/>
            <w:color w:val="D9D9D9" w:themeColor="background1" w:themeShade="D9"/>
          </w:rPr>
          <w:t>MP Proposal 2.2.4-2</w:t>
        </w:r>
      </w:hyperlink>
    </w:p>
    <w:p w14:paraId="798F6744" w14:textId="11B5EA38" w:rsidR="00F05C60" w:rsidRPr="00FD0173" w:rsidRDefault="00031983" w:rsidP="00FD0173">
      <w:pPr>
        <w:pStyle w:val="ListParagraph"/>
        <w:numPr>
          <w:ilvl w:val="0"/>
          <w:numId w:val="13"/>
        </w:numPr>
        <w:rPr>
          <w:color w:val="D9D9D9" w:themeColor="background1" w:themeShade="D9"/>
        </w:rPr>
      </w:pPr>
      <w:r w:rsidRPr="0007753A">
        <w:rPr>
          <w:b/>
          <w:bCs/>
          <w:color w:val="D9D9D9" w:themeColor="background1" w:themeShade="D9"/>
        </w:rPr>
        <w:t>Medium Priority Issue 6</w:t>
      </w:r>
      <w:r w:rsidRPr="0007753A">
        <w:rPr>
          <w:color w:val="D9D9D9" w:themeColor="background1" w:themeShade="D9"/>
        </w:rPr>
        <w:t xml:space="preserve">: Further observations for the already agreed options for intermediate UE handling under section 2.3  marked as </w:t>
      </w:r>
      <w:hyperlink w:anchor="_MP_Proposal_2.3-1" w:history="1">
        <w:r w:rsidRPr="0007753A">
          <w:rPr>
            <w:rStyle w:val="Hyperlink"/>
            <w:color w:val="D9D9D9" w:themeColor="background1" w:themeShade="D9"/>
          </w:rPr>
          <w:t>MP Proposal 2.3-1</w:t>
        </w:r>
      </w:hyperlink>
    </w:p>
    <w:p w14:paraId="0D7981FC" w14:textId="77777777" w:rsidR="00F05C60" w:rsidRPr="00FD0173" w:rsidRDefault="00031983">
      <w:pPr>
        <w:spacing w:line="276" w:lineRule="auto"/>
        <w:rPr>
          <w:color w:val="D9D9D9" w:themeColor="background1" w:themeShade="D9"/>
        </w:rPr>
      </w:pPr>
      <w:r w:rsidRPr="00FD0173">
        <w:rPr>
          <w:color w:val="D9D9D9" w:themeColor="background1" w:themeShade="D9"/>
        </w:rPr>
        <w:t xml:space="preserve">If time remains and if needed, I’ll check if some low priority proposal can be considered in the later part of this meeting. </w:t>
      </w:r>
    </w:p>
    <w:p w14:paraId="097C51C7" w14:textId="77777777" w:rsidR="00F05C60" w:rsidRDefault="00F05C60">
      <w:pPr>
        <w:pBdr>
          <w:bottom w:val="single" w:sz="4" w:space="1" w:color="auto"/>
        </w:pBdr>
        <w:spacing w:line="276" w:lineRule="auto"/>
      </w:pPr>
    </w:p>
    <w:p w14:paraId="0159FFBC"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Discussion/Inputs</w:t>
      </w:r>
    </w:p>
    <w:p w14:paraId="74B48ADD" w14:textId="77777777" w:rsidR="00F05C60" w:rsidRDefault="00031983">
      <w:pPr>
        <w:spacing w:line="276" w:lineRule="auto"/>
      </w:pPr>
      <w:r>
        <w:t>This discussion for this agenda items is organized as follows:</w:t>
      </w:r>
    </w:p>
    <w:p w14:paraId="4D4029A3" w14:textId="77777777" w:rsidR="00F05C60" w:rsidRDefault="00031983">
      <w:pPr>
        <w:pStyle w:val="ListParagraph"/>
        <w:numPr>
          <w:ilvl w:val="0"/>
          <w:numId w:val="14"/>
        </w:numPr>
        <w:spacing w:after="0" w:line="276" w:lineRule="auto"/>
        <w:rPr>
          <w:b/>
          <w:bCs/>
        </w:rPr>
      </w:pPr>
      <w:r>
        <w:rPr>
          <w:b/>
          <w:bCs/>
        </w:rPr>
        <w:t xml:space="preserve">Topic 1: R2D channels/signals </w:t>
      </w:r>
    </w:p>
    <w:p w14:paraId="318A2011" w14:textId="77777777" w:rsidR="00F05C60" w:rsidRDefault="00031983">
      <w:pPr>
        <w:pStyle w:val="ListParagraph"/>
        <w:numPr>
          <w:ilvl w:val="1"/>
          <w:numId w:val="14"/>
        </w:numPr>
        <w:spacing w:after="0" w:line="276" w:lineRule="auto"/>
        <w:rPr>
          <w:b/>
          <w:bCs/>
        </w:rPr>
      </w:pPr>
      <w:r>
        <w:rPr>
          <w:b/>
          <w:bCs/>
        </w:rPr>
        <w:t xml:space="preserve">Start-indicator part </w:t>
      </w:r>
    </w:p>
    <w:p w14:paraId="1AFCFB74" w14:textId="77777777" w:rsidR="00F05C60" w:rsidRDefault="00031983">
      <w:pPr>
        <w:pStyle w:val="ListParagraph"/>
        <w:numPr>
          <w:ilvl w:val="1"/>
          <w:numId w:val="14"/>
        </w:numPr>
        <w:spacing w:after="0" w:line="276" w:lineRule="auto"/>
        <w:rPr>
          <w:b/>
          <w:bCs/>
        </w:rPr>
      </w:pPr>
      <w:r>
        <w:rPr>
          <w:b/>
          <w:bCs/>
        </w:rPr>
        <w:t>Clock-acquisition part (including frequency synchronization)</w:t>
      </w:r>
    </w:p>
    <w:p w14:paraId="76474B5B" w14:textId="77777777" w:rsidR="00F05C60" w:rsidRDefault="00031983">
      <w:pPr>
        <w:pStyle w:val="ListParagraph"/>
        <w:numPr>
          <w:ilvl w:val="1"/>
          <w:numId w:val="14"/>
        </w:numPr>
        <w:spacing w:after="0" w:line="276" w:lineRule="auto"/>
        <w:rPr>
          <w:b/>
          <w:bCs/>
        </w:rPr>
      </w:pPr>
      <w:r>
        <w:rPr>
          <w:b/>
          <w:bCs/>
        </w:rPr>
        <w:t>R2D control information</w:t>
      </w:r>
    </w:p>
    <w:p w14:paraId="2822E76F" w14:textId="77777777" w:rsidR="00F05C60" w:rsidRDefault="00031983">
      <w:pPr>
        <w:pStyle w:val="ListParagraph"/>
        <w:numPr>
          <w:ilvl w:val="1"/>
          <w:numId w:val="14"/>
        </w:numPr>
        <w:spacing w:after="0" w:line="276" w:lineRule="auto"/>
        <w:rPr>
          <w:b/>
          <w:bCs/>
        </w:rPr>
      </w:pPr>
      <w:r>
        <w:rPr>
          <w:b/>
          <w:bCs/>
        </w:rPr>
        <w:t xml:space="preserve">PRDCH design </w:t>
      </w:r>
    </w:p>
    <w:p w14:paraId="5E154D16" w14:textId="77777777" w:rsidR="00F05C60" w:rsidRDefault="00031983">
      <w:pPr>
        <w:pStyle w:val="ListParagraph"/>
        <w:numPr>
          <w:ilvl w:val="1"/>
          <w:numId w:val="14"/>
        </w:numPr>
        <w:spacing w:after="0" w:line="276" w:lineRule="auto"/>
        <w:rPr>
          <w:b/>
          <w:bCs/>
        </w:rPr>
      </w:pPr>
      <w:r>
        <w:rPr>
          <w:b/>
          <w:bCs/>
        </w:rPr>
        <w:t>Other aspects (including midamble, postamble for R2D)</w:t>
      </w:r>
    </w:p>
    <w:p w14:paraId="723B34EF" w14:textId="77777777" w:rsidR="00F05C60" w:rsidRDefault="00031983">
      <w:pPr>
        <w:pStyle w:val="ListParagraph"/>
        <w:numPr>
          <w:ilvl w:val="0"/>
          <w:numId w:val="14"/>
        </w:numPr>
        <w:spacing w:after="0" w:line="276" w:lineRule="auto"/>
        <w:rPr>
          <w:b/>
          <w:bCs/>
        </w:rPr>
      </w:pPr>
      <w:r>
        <w:rPr>
          <w:b/>
          <w:bCs/>
        </w:rPr>
        <w:t xml:space="preserve">Topic 2: D2R channels/signals </w:t>
      </w:r>
    </w:p>
    <w:p w14:paraId="646A9CE6" w14:textId="77777777" w:rsidR="00F05C60" w:rsidRDefault="00031983">
      <w:pPr>
        <w:pStyle w:val="ListParagraph"/>
        <w:numPr>
          <w:ilvl w:val="1"/>
          <w:numId w:val="14"/>
        </w:numPr>
        <w:spacing w:after="0" w:line="276" w:lineRule="auto"/>
        <w:rPr>
          <w:b/>
          <w:bCs/>
        </w:rPr>
      </w:pPr>
      <w:r>
        <w:rPr>
          <w:b/>
          <w:bCs/>
        </w:rPr>
        <w:t>Preamble design details</w:t>
      </w:r>
    </w:p>
    <w:p w14:paraId="691208EE" w14:textId="77777777" w:rsidR="00F05C60" w:rsidRDefault="00031983">
      <w:pPr>
        <w:pStyle w:val="ListParagraph"/>
        <w:numPr>
          <w:ilvl w:val="1"/>
          <w:numId w:val="14"/>
        </w:numPr>
        <w:spacing w:after="0" w:line="276" w:lineRule="auto"/>
        <w:rPr>
          <w:b/>
          <w:bCs/>
        </w:rPr>
      </w:pPr>
      <w:r>
        <w:rPr>
          <w:b/>
          <w:bCs/>
        </w:rPr>
        <w:t>D2R control information</w:t>
      </w:r>
    </w:p>
    <w:p w14:paraId="73ED8972" w14:textId="77777777" w:rsidR="00F05C60" w:rsidRDefault="00031983">
      <w:pPr>
        <w:pStyle w:val="ListParagraph"/>
        <w:numPr>
          <w:ilvl w:val="1"/>
          <w:numId w:val="14"/>
        </w:numPr>
        <w:spacing w:after="0" w:line="276" w:lineRule="auto"/>
        <w:rPr>
          <w:b/>
          <w:bCs/>
        </w:rPr>
      </w:pPr>
      <w:r>
        <w:rPr>
          <w:b/>
          <w:bCs/>
        </w:rPr>
        <w:t>PDRCH design</w:t>
      </w:r>
    </w:p>
    <w:p w14:paraId="7ABEC555" w14:textId="77777777" w:rsidR="00F05C60" w:rsidRDefault="00031983">
      <w:pPr>
        <w:pStyle w:val="ListParagraph"/>
        <w:numPr>
          <w:ilvl w:val="1"/>
          <w:numId w:val="14"/>
        </w:numPr>
        <w:spacing w:after="0" w:line="276" w:lineRule="auto"/>
        <w:rPr>
          <w:b/>
          <w:bCs/>
        </w:rPr>
      </w:pPr>
      <w:r>
        <w:rPr>
          <w:b/>
          <w:bCs/>
        </w:rPr>
        <w:t>Other aspects (including midamble, postamble for D2R)</w:t>
      </w:r>
    </w:p>
    <w:p w14:paraId="03A555E1" w14:textId="77777777" w:rsidR="00F05C60" w:rsidRDefault="00031983">
      <w:pPr>
        <w:pStyle w:val="ListParagraph"/>
        <w:numPr>
          <w:ilvl w:val="0"/>
          <w:numId w:val="14"/>
        </w:numPr>
        <w:spacing w:after="0" w:line="276" w:lineRule="auto"/>
        <w:rPr>
          <w:b/>
          <w:bCs/>
        </w:rPr>
      </w:pPr>
      <w:r>
        <w:rPr>
          <w:b/>
          <w:bCs/>
        </w:rPr>
        <w:t>Topic 3: Intermediate UE considerations for topology 2</w:t>
      </w:r>
    </w:p>
    <w:p w14:paraId="78DC3FEC" w14:textId="77777777" w:rsidR="00F05C60" w:rsidRDefault="00031983">
      <w:pPr>
        <w:pStyle w:val="ListParagraph"/>
        <w:numPr>
          <w:ilvl w:val="0"/>
          <w:numId w:val="14"/>
        </w:numPr>
        <w:spacing w:after="0" w:line="276" w:lineRule="auto"/>
        <w:rPr>
          <w:b/>
          <w:bCs/>
        </w:rPr>
      </w:pPr>
      <w:r>
        <w:rPr>
          <w:b/>
          <w:bCs/>
        </w:rPr>
        <w:t>Topic 4: General conclusions/recommendation</w:t>
      </w:r>
    </w:p>
    <w:p w14:paraId="348D40DD" w14:textId="77777777" w:rsidR="00F05C60" w:rsidRDefault="00F05C60">
      <w:pPr>
        <w:pStyle w:val="ListParagraph"/>
        <w:spacing w:after="0" w:line="276" w:lineRule="auto"/>
        <w:rPr>
          <w:b/>
          <w:bCs/>
        </w:rPr>
      </w:pPr>
    </w:p>
    <w:p w14:paraId="29FE2924" w14:textId="77777777" w:rsidR="00F05C60" w:rsidRDefault="00F05C60">
      <w:pPr>
        <w:spacing w:line="276" w:lineRule="auto"/>
        <w:rPr>
          <w:b/>
          <w:bCs/>
        </w:rPr>
      </w:pPr>
    </w:p>
    <w:p w14:paraId="167D0F2A"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Topic 1: R2D channels/signals </w:t>
      </w:r>
    </w:p>
    <w:p w14:paraId="56BB83DD" w14:textId="47722D74" w:rsidR="00F05C60" w:rsidRDefault="00031983">
      <w:pPr>
        <w:pStyle w:val="Heading3"/>
        <w:numPr>
          <w:ilvl w:val="2"/>
          <w:numId w:val="12"/>
        </w:numPr>
        <w:spacing w:before="0" w:line="276" w:lineRule="auto"/>
        <w:rPr>
          <w:b w:val="0"/>
          <w:sz w:val="24"/>
          <w:szCs w:val="24"/>
          <w:lang w:eastAsia="zh-CN"/>
        </w:rPr>
      </w:pPr>
      <w:r>
        <w:rPr>
          <w:b w:val="0"/>
          <w:sz w:val="24"/>
          <w:szCs w:val="24"/>
          <w:lang w:eastAsia="zh-CN"/>
        </w:rPr>
        <w:t>[</w:t>
      </w:r>
      <w:r w:rsidR="00513FA6">
        <w:rPr>
          <w:b w:val="0"/>
          <w:sz w:val="24"/>
          <w:szCs w:val="24"/>
          <w:lang w:eastAsia="zh-CN"/>
        </w:rPr>
        <w:t>Closed</w:t>
      </w:r>
      <w:r>
        <w:rPr>
          <w:b w:val="0"/>
          <w:sz w:val="24"/>
          <w:szCs w:val="24"/>
          <w:lang w:eastAsia="zh-CN"/>
        </w:rPr>
        <w:t>] Start-indicator part</w:t>
      </w:r>
    </w:p>
    <w:tbl>
      <w:tblPr>
        <w:tblStyle w:val="TableGrid"/>
        <w:tblW w:w="9260" w:type="dxa"/>
        <w:tblLook w:val="04A0" w:firstRow="1" w:lastRow="0" w:firstColumn="1" w:lastColumn="0" w:noHBand="0" w:noVBand="1"/>
      </w:tblPr>
      <w:tblGrid>
        <w:gridCol w:w="2065"/>
        <w:gridCol w:w="7195"/>
      </w:tblGrid>
      <w:tr w:rsidR="00F05C60" w14:paraId="24C9256B" w14:textId="77777777">
        <w:tc>
          <w:tcPr>
            <w:tcW w:w="2065" w:type="dxa"/>
          </w:tcPr>
          <w:p w14:paraId="72BEABAB" w14:textId="77777777" w:rsidR="00F05C60" w:rsidRDefault="00031983">
            <w:pPr>
              <w:spacing w:line="276" w:lineRule="auto"/>
              <w:jc w:val="left"/>
              <w:rPr>
                <w:b/>
                <w:bCs/>
                <w:i/>
                <w:iCs/>
                <w:lang w:eastAsia="zh-CN"/>
              </w:rPr>
            </w:pPr>
            <w:r>
              <w:rPr>
                <w:b/>
                <w:bCs/>
                <w:i/>
                <w:iCs/>
                <w:lang w:eastAsia="zh-CN"/>
              </w:rPr>
              <w:t>Company</w:t>
            </w:r>
          </w:p>
        </w:tc>
        <w:tc>
          <w:tcPr>
            <w:tcW w:w="7195" w:type="dxa"/>
          </w:tcPr>
          <w:p w14:paraId="17CCBF07" w14:textId="77777777" w:rsidR="00F05C60" w:rsidRDefault="00031983">
            <w:pPr>
              <w:spacing w:line="276" w:lineRule="auto"/>
              <w:jc w:val="left"/>
              <w:rPr>
                <w:b/>
                <w:bCs/>
                <w:i/>
                <w:iCs/>
                <w:lang w:eastAsia="zh-CN"/>
              </w:rPr>
            </w:pPr>
            <w:r>
              <w:rPr>
                <w:b/>
                <w:bCs/>
                <w:i/>
                <w:iCs/>
                <w:lang w:eastAsia="zh-CN"/>
              </w:rPr>
              <w:t>Observations/Proposals</w:t>
            </w:r>
          </w:p>
        </w:tc>
      </w:tr>
      <w:tr w:rsidR="00F05C60" w14:paraId="1647CF13" w14:textId="77777777">
        <w:tc>
          <w:tcPr>
            <w:tcW w:w="2065" w:type="dxa"/>
          </w:tcPr>
          <w:p w14:paraId="53AD4459" w14:textId="77777777" w:rsidR="00F05C60" w:rsidRDefault="00031983">
            <w:pPr>
              <w:spacing w:line="276" w:lineRule="auto"/>
              <w:jc w:val="left"/>
              <w:rPr>
                <w:b/>
                <w:bCs/>
                <w:i/>
                <w:iCs/>
                <w:lang w:eastAsia="zh-CN"/>
              </w:rPr>
            </w:pPr>
            <w:r>
              <w:rPr>
                <w:b/>
                <w:bCs/>
                <w:i/>
                <w:iCs/>
                <w:lang w:eastAsia="zh-CN"/>
              </w:rPr>
              <w:t>TCL [1]</w:t>
            </w:r>
          </w:p>
        </w:tc>
        <w:tc>
          <w:tcPr>
            <w:tcW w:w="7195" w:type="dxa"/>
          </w:tcPr>
          <w:p w14:paraId="3923F94D" w14:textId="77777777" w:rsidR="00F05C60" w:rsidRDefault="00031983">
            <w:pPr>
              <w:spacing w:line="276" w:lineRule="auto"/>
              <w:rPr>
                <w:i/>
                <w:iCs/>
                <w:lang w:eastAsia="zh-CN"/>
              </w:rPr>
            </w:pPr>
            <w:r>
              <w:rPr>
                <w:i/>
                <w:iCs/>
                <w:lang w:eastAsia="zh-CN"/>
              </w:rPr>
              <w:t xml:space="preserve">Observation 1: Device detects one fixed length of start of indicator with different R2D data rate, which might be able to reduce the detection complexity and </w:t>
            </w:r>
            <w:r>
              <w:rPr>
                <w:i/>
                <w:iCs/>
                <w:lang w:eastAsia="zh-CN"/>
              </w:rPr>
              <w:lastRenderedPageBreak/>
              <w:t>power consumption.</w:t>
            </w:r>
          </w:p>
          <w:p w14:paraId="341FD930" w14:textId="77777777" w:rsidR="00F05C60" w:rsidRDefault="00031983">
            <w:pPr>
              <w:spacing w:line="276" w:lineRule="auto"/>
              <w:rPr>
                <w:i/>
                <w:iCs/>
                <w:lang w:eastAsia="zh-CN"/>
              </w:rPr>
            </w:pPr>
            <w:r>
              <w:rPr>
                <w:i/>
                <w:iCs/>
                <w:lang w:eastAsia="zh-CN"/>
              </w:rPr>
              <w:t>Observation 2: The length of start of indicator could be set to flexibility length related with the number of M with one NR symbol or configured TBS.</w:t>
            </w:r>
          </w:p>
          <w:p w14:paraId="44DBD496" w14:textId="77777777" w:rsidR="00F05C60" w:rsidRDefault="00031983">
            <w:pPr>
              <w:spacing w:line="276" w:lineRule="auto"/>
              <w:rPr>
                <w:i/>
                <w:iCs/>
                <w:lang w:eastAsia="zh-CN"/>
              </w:rPr>
            </w:pPr>
            <w:r>
              <w:rPr>
                <w:i/>
                <w:iCs/>
                <w:lang w:eastAsia="zh-CN"/>
              </w:rPr>
              <w:t>Observation 3: A fixed duration (e.g., one chip duration for M=32 within one OFDM symbol) for the start-indicator part will bring error waking-up or no waking-up due to the limited device’s capability, e.g., activation threshold and energy detection threshold.</w:t>
            </w:r>
          </w:p>
          <w:p w14:paraId="407769A4" w14:textId="77777777" w:rsidR="00F05C60" w:rsidRDefault="00031983">
            <w:pPr>
              <w:spacing w:line="276" w:lineRule="auto"/>
              <w:rPr>
                <w:i/>
                <w:iCs/>
                <w:lang w:eastAsia="zh-CN"/>
              </w:rPr>
            </w:pPr>
            <w:r>
              <w:rPr>
                <w:i/>
                <w:iCs/>
                <w:lang w:eastAsia="zh-CN"/>
              </w:rPr>
              <w:t>Observation 4: Pre-defined sequence may be useful for waking-up/activation device when device in SLEEP state.</w:t>
            </w:r>
          </w:p>
          <w:p w14:paraId="401C88AD" w14:textId="77777777" w:rsidR="00F05C60" w:rsidRDefault="00031983">
            <w:pPr>
              <w:spacing w:line="276" w:lineRule="auto"/>
              <w:rPr>
                <w:i/>
                <w:iCs/>
                <w:lang w:eastAsia="zh-CN"/>
              </w:rPr>
            </w:pPr>
            <w:r>
              <w:rPr>
                <w:i/>
                <w:iCs/>
                <w:lang w:eastAsia="zh-CN"/>
              </w:rPr>
              <w:t xml:space="preserve">Observation 5: For device ON state, pre-defined sequence for detection of start-indicator part based on digital correlation is not </w:t>
            </w:r>
            <w:proofErr w:type="gramStart"/>
            <w:r>
              <w:rPr>
                <w:i/>
                <w:iCs/>
                <w:lang w:eastAsia="zh-CN"/>
              </w:rPr>
              <w:t>necessary</w:t>
            </w:r>
            <w:proofErr w:type="gramEnd"/>
            <w:r>
              <w:rPr>
                <w:i/>
                <w:iCs/>
                <w:lang w:eastAsia="zh-CN"/>
              </w:rPr>
              <w:t xml:space="preserve"> due to no any useful information needs to detect.</w:t>
            </w:r>
          </w:p>
          <w:p w14:paraId="21B4355C" w14:textId="77777777" w:rsidR="00F05C60" w:rsidRDefault="00031983">
            <w:pPr>
              <w:spacing w:line="276" w:lineRule="auto"/>
              <w:rPr>
                <w:i/>
                <w:iCs/>
                <w:lang w:eastAsia="zh-CN"/>
              </w:rPr>
            </w:pPr>
            <w:r>
              <w:rPr>
                <w:rFonts w:hint="eastAsia"/>
                <w:i/>
                <w:iCs/>
                <w:lang w:eastAsia="zh-CN"/>
              </w:rPr>
              <w:t>O</w:t>
            </w:r>
            <w:r>
              <w:rPr>
                <w:i/>
                <w:iCs/>
                <w:lang w:eastAsia="zh-CN"/>
              </w:rPr>
              <w:t xml:space="preserve">bservation 6: For edge/transition detection t device side, if device is in SLEEP state, it will not judge the transient period before start of ON power due to the power of start-indicator is not to the threshold of waking-up/activating. In this case, device will not detect ON symbol but could be activated. </w:t>
            </w:r>
          </w:p>
          <w:p w14:paraId="196FBC1A" w14:textId="77777777" w:rsidR="00F05C60" w:rsidRDefault="00031983">
            <w:pPr>
              <w:spacing w:line="276" w:lineRule="auto"/>
              <w:rPr>
                <w:i/>
                <w:iCs/>
                <w:lang w:eastAsia="zh-CN"/>
              </w:rPr>
            </w:pPr>
            <w:r>
              <w:rPr>
                <w:rFonts w:hint="eastAsia"/>
                <w:i/>
                <w:iCs/>
                <w:lang w:eastAsia="zh-CN"/>
              </w:rPr>
              <w:t>O</w:t>
            </w:r>
            <w:r>
              <w:rPr>
                <w:i/>
                <w:iCs/>
                <w:lang w:eastAsia="zh-CN"/>
              </w:rPr>
              <w:t xml:space="preserve">bservation 7: </w:t>
            </w:r>
            <w:r>
              <w:rPr>
                <w:rFonts w:hint="eastAsia"/>
                <w:i/>
                <w:iCs/>
                <w:lang w:eastAsia="zh-CN"/>
              </w:rPr>
              <w:t>I</w:t>
            </w:r>
            <w:r>
              <w:rPr>
                <w:i/>
                <w:iCs/>
                <w:lang w:eastAsia="zh-CN"/>
              </w:rPr>
              <w:t>n RFID, the length of R=&gt;T calibration in preamble is [2.5Tari~3Tari] (one tari value or tari length is regulated in the range of 6.25 µs to 25 µs), which is longer than delimeter (star-indicator).</w:t>
            </w:r>
          </w:p>
          <w:p w14:paraId="6E8FF554" w14:textId="77777777" w:rsidR="00F05C60" w:rsidRDefault="00031983">
            <w:pPr>
              <w:spacing w:line="276" w:lineRule="auto"/>
              <w:rPr>
                <w:i/>
                <w:iCs/>
                <w:lang w:eastAsia="zh-CN"/>
              </w:rPr>
            </w:pPr>
            <w:r>
              <w:rPr>
                <w:i/>
                <w:iCs/>
                <w:lang w:eastAsia="zh-CN"/>
              </w:rPr>
              <w:t>Proposal 1: Discuss the potential impacts of fixed duration for the start-indicator part.</w:t>
            </w:r>
          </w:p>
          <w:p w14:paraId="23C38716" w14:textId="77777777" w:rsidR="00F05C60" w:rsidRDefault="00031983">
            <w:pPr>
              <w:spacing w:line="276" w:lineRule="auto"/>
              <w:rPr>
                <w:i/>
                <w:iCs/>
                <w:lang w:eastAsia="zh-CN"/>
              </w:rPr>
            </w:pPr>
            <w:r>
              <w:rPr>
                <w:i/>
                <w:iCs/>
                <w:lang w:eastAsia="zh-CN"/>
              </w:rPr>
              <w:t>Proposla 2: Discuss the potential impacts of pre-defined sequence for the start-indicator part under different device’s states, e.g., ON and SLEEP state.</w:t>
            </w:r>
          </w:p>
          <w:p w14:paraId="1F221C4E" w14:textId="77777777" w:rsidR="00F05C60" w:rsidRDefault="00031983">
            <w:pPr>
              <w:spacing w:line="276" w:lineRule="auto"/>
              <w:rPr>
                <w:i/>
                <w:iCs/>
                <w:lang w:eastAsia="zh-CN"/>
              </w:rPr>
            </w:pPr>
            <w:r>
              <w:rPr>
                <w:i/>
                <w:iCs/>
                <w:lang w:eastAsia="zh-CN"/>
              </w:rPr>
              <w:t xml:space="preserve">Proposla 3: Consider the potential impacts of energy/edge detection on start-indicator design under different device’s states, e.g., ON and SLEEP state. </w:t>
            </w:r>
          </w:p>
          <w:p w14:paraId="7AA4907C" w14:textId="77777777" w:rsidR="00F05C60" w:rsidRDefault="00031983">
            <w:pPr>
              <w:spacing w:line="276" w:lineRule="auto"/>
              <w:rPr>
                <w:i/>
                <w:iCs/>
                <w:lang w:eastAsia="zh-CN"/>
              </w:rPr>
            </w:pPr>
            <w:r>
              <w:rPr>
                <w:i/>
                <w:iCs/>
                <w:lang w:eastAsia="zh-CN"/>
              </w:rPr>
              <w:t>Note: OOK-1/4 waveform definition for energy/edge detection is up to RAN 4.</w:t>
            </w:r>
          </w:p>
        </w:tc>
      </w:tr>
      <w:tr w:rsidR="00F05C60" w14:paraId="5F9682ED" w14:textId="77777777">
        <w:tc>
          <w:tcPr>
            <w:tcW w:w="2065" w:type="dxa"/>
          </w:tcPr>
          <w:p w14:paraId="5BDFC047"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31E03C5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szCs w:val="28"/>
              </w:rPr>
            </w:pPr>
            <w:bookmarkStart w:id="3" w:name="_Toc182000995"/>
            <w:r>
              <w:rPr>
                <w:rFonts w:ascii="Times New Roman" w:hAnsi="Times New Roman" w:cs="Times New Roman"/>
                <w:b w:val="0"/>
                <w:bCs w:val="0"/>
                <w:i/>
                <w:iCs/>
                <w:sz w:val="22"/>
                <w:szCs w:val="28"/>
              </w:rPr>
              <w:t>Observation 1: Start delimiter should be long enough to ensure reliable detection due to large sampling offset observed in the AIoT tag before estimating/correcting from preamble.</w:t>
            </w:r>
            <w:bookmarkEnd w:id="3"/>
          </w:p>
          <w:p w14:paraId="027863BA" w14:textId="77777777" w:rsidR="00F05C60" w:rsidRDefault="00031983">
            <w:pPr>
              <w:pStyle w:val="Proposal"/>
              <w:numPr>
                <w:ilvl w:val="0"/>
                <w:numId w:val="0"/>
              </w:numPr>
              <w:spacing w:after="120"/>
              <w:rPr>
                <w:b w:val="0"/>
                <w:iCs/>
                <w:sz w:val="22"/>
                <w:szCs w:val="22"/>
              </w:rPr>
            </w:pPr>
            <w:bookmarkStart w:id="4" w:name="_Toc182001023"/>
            <w:r>
              <w:rPr>
                <w:b w:val="0"/>
                <w:iCs/>
                <w:sz w:val="22"/>
                <w:szCs w:val="22"/>
              </w:rPr>
              <w:t>Proposal 1: RAN1 should ensure start de-limiter to have at least two ON pulses with sufficient width and separation to avoid false activation and to provide enough energy to validate the threshold.</w:t>
            </w:r>
            <w:bookmarkEnd w:id="4"/>
          </w:p>
        </w:tc>
      </w:tr>
      <w:tr w:rsidR="00F05C60" w14:paraId="6C06E6DF" w14:textId="77777777">
        <w:tc>
          <w:tcPr>
            <w:tcW w:w="2065" w:type="dxa"/>
          </w:tcPr>
          <w:p w14:paraId="2C29AC52" w14:textId="77777777" w:rsidR="00F05C60" w:rsidRDefault="00031983">
            <w:pPr>
              <w:spacing w:line="276" w:lineRule="auto"/>
              <w:jc w:val="left"/>
              <w:rPr>
                <w:b/>
                <w:bCs/>
                <w:i/>
                <w:iCs/>
                <w:lang w:eastAsia="zh-CN"/>
              </w:rPr>
            </w:pPr>
            <w:r>
              <w:rPr>
                <w:b/>
                <w:bCs/>
                <w:i/>
                <w:iCs/>
                <w:lang w:eastAsia="zh-CN"/>
              </w:rPr>
              <w:t>CMCC [5]</w:t>
            </w:r>
          </w:p>
        </w:tc>
        <w:tc>
          <w:tcPr>
            <w:tcW w:w="7195" w:type="dxa"/>
          </w:tcPr>
          <w:p w14:paraId="55C497AF" w14:textId="77777777" w:rsidR="00F05C60" w:rsidRDefault="00031983">
            <w:pPr>
              <w:spacing w:beforeLines="50" w:before="120" w:line="300" w:lineRule="auto"/>
              <w:rPr>
                <w:i/>
                <w:iCs/>
              </w:rPr>
            </w:pPr>
            <w:r>
              <w:rPr>
                <w:i/>
                <w:iCs/>
              </w:rPr>
              <w:t>Observation 1: The length of the start-indicator part and the pattern of the clock-acquisition part is coupled.</w:t>
            </w:r>
          </w:p>
          <w:p w14:paraId="71FC02DE" w14:textId="77777777" w:rsidR="00F05C60" w:rsidRDefault="00031983">
            <w:pPr>
              <w:spacing w:beforeLines="50" w:before="120" w:line="300" w:lineRule="auto"/>
              <w:rPr>
                <w:i/>
                <w:iCs/>
              </w:rPr>
            </w:pPr>
            <w:r>
              <w:rPr>
                <w:i/>
                <w:iCs/>
              </w:rPr>
              <w:t xml:space="preserve">Proposal 1: The length of the start-indicator part and the pattern of the clock-acquisition part of the R2D time acquisition signal should be designed as a whole to avoid CP insertion issue whatever M value is used for the subsequent </w:t>
            </w:r>
            <w:r>
              <w:rPr>
                <w:i/>
                <w:iCs/>
              </w:rPr>
              <w:lastRenderedPageBreak/>
              <w:t>physical channel.</w:t>
            </w:r>
          </w:p>
        </w:tc>
      </w:tr>
      <w:tr w:rsidR="00F05C60" w14:paraId="02EB9715" w14:textId="77777777">
        <w:tc>
          <w:tcPr>
            <w:tcW w:w="2065" w:type="dxa"/>
          </w:tcPr>
          <w:p w14:paraId="5FD3EC53" w14:textId="77777777" w:rsidR="00F05C60" w:rsidRDefault="00031983">
            <w:pPr>
              <w:spacing w:line="276" w:lineRule="auto"/>
              <w:jc w:val="left"/>
              <w:rPr>
                <w:b/>
                <w:bCs/>
                <w:i/>
                <w:iCs/>
                <w:lang w:eastAsia="zh-CN"/>
              </w:rPr>
            </w:pPr>
            <w:r>
              <w:rPr>
                <w:b/>
                <w:bCs/>
                <w:i/>
                <w:iCs/>
                <w:lang w:eastAsia="zh-CN"/>
              </w:rPr>
              <w:lastRenderedPageBreak/>
              <w:t>ZTE [6]</w:t>
            </w:r>
          </w:p>
        </w:tc>
        <w:tc>
          <w:tcPr>
            <w:tcW w:w="7195" w:type="dxa"/>
          </w:tcPr>
          <w:p w14:paraId="601E1AF8" w14:textId="77777777" w:rsidR="00F05C60" w:rsidRDefault="00031983">
            <w:pPr>
              <w:pStyle w:val="YJ-Proposal"/>
              <w:numPr>
                <w:ilvl w:val="0"/>
                <w:numId w:val="0"/>
              </w:numPr>
              <w:spacing w:before="120" w:after="120"/>
              <w:rPr>
                <w:b w:val="0"/>
                <w:bCs w:val="0"/>
                <w:i/>
                <w:iCs/>
                <w:sz w:val="22"/>
                <w:szCs w:val="22"/>
                <w:lang w:val="en-US" w:eastAsia="zh-CN"/>
              </w:rPr>
            </w:pPr>
            <w:bookmarkStart w:id="5" w:name="_Toc27417"/>
            <w:bookmarkStart w:id="6" w:name="_Toc7490"/>
            <w:bookmarkStart w:id="7" w:name="_Toc30746"/>
            <w:bookmarkStart w:id="8" w:name="_Toc2300"/>
            <w:r>
              <w:rPr>
                <w:b w:val="0"/>
                <w:bCs w:val="0"/>
                <w:i/>
                <w:iCs/>
                <w:sz w:val="22"/>
                <w:szCs w:val="22"/>
                <w:lang w:val="en-US" w:eastAsia="zh-CN"/>
              </w:rPr>
              <w:t>Proposal 10: Consider the following SIP design principles:</w:t>
            </w:r>
            <w:bookmarkEnd w:id="5"/>
            <w:bookmarkEnd w:id="6"/>
          </w:p>
          <w:p w14:paraId="7DFD8EBB"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9" w:name="_Toc32519"/>
            <w:bookmarkStart w:id="10" w:name="_Toc17565"/>
            <w:r>
              <w:rPr>
                <w:b w:val="0"/>
                <w:bCs w:val="0"/>
                <w:i/>
                <w:iCs/>
                <w:sz w:val="22"/>
                <w:szCs w:val="22"/>
                <w:lang w:val="en-US" w:eastAsia="zh-CN"/>
              </w:rPr>
              <w:t>The M value of both ON and OFF in the SIP should not be greater than 6.</w:t>
            </w:r>
            <w:bookmarkEnd w:id="9"/>
            <w:bookmarkEnd w:id="10"/>
          </w:p>
          <w:p w14:paraId="035998B1"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1" w:name="_Toc9624"/>
            <w:bookmarkStart w:id="12" w:name="_Toc25105"/>
            <w:r>
              <w:rPr>
                <w:b w:val="0"/>
                <w:bCs w:val="0"/>
                <w:i/>
                <w:iCs/>
                <w:sz w:val="22"/>
                <w:szCs w:val="22"/>
                <w:lang w:val="en-US" w:eastAsia="zh-CN"/>
              </w:rPr>
              <w:t>The durations of the SIP should be 1 or 2 OFDM symbols.</w:t>
            </w:r>
            <w:bookmarkEnd w:id="11"/>
            <w:bookmarkEnd w:id="12"/>
          </w:p>
          <w:p w14:paraId="1F43826A" w14:textId="77777777" w:rsidR="00F05C60" w:rsidRDefault="00031983">
            <w:pPr>
              <w:pStyle w:val="YJ-Observation"/>
              <w:numPr>
                <w:ilvl w:val="0"/>
                <w:numId w:val="0"/>
              </w:numPr>
              <w:spacing w:before="120" w:after="120"/>
              <w:rPr>
                <w:b w:val="0"/>
                <w:bCs w:val="0"/>
                <w:i/>
                <w:iCs/>
                <w:sz w:val="22"/>
                <w:szCs w:val="22"/>
                <w:lang w:val="en-US" w:eastAsia="zh-CN"/>
              </w:rPr>
            </w:pPr>
            <w:bookmarkStart w:id="13" w:name="_Toc30982"/>
            <w:bookmarkStart w:id="14" w:name="_Toc24364"/>
            <w:r>
              <w:rPr>
                <w:b w:val="0"/>
                <w:bCs w:val="0"/>
                <w:i/>
                <w:iCs/>
                <w:sz w:val="22"/>
                <w:szCs w:val="22"/>
                <w:lang w:val="en-US" w:eastAsia="zh-CN"/>
              </w:rPr>
              <w:t>Observation 2: The advantage of distinctly differentiating SIP from other parts of the R2D transmission is small.</w:t>
            </w:r>
            <w:bookmarkEnd w:id="13"/>
            <w:bookmarkEnd w:id="14"/>
          </w:p>
          <w:p w14:paraId="7BEED440" w14:textId="77777777" w:rsidR="00F05C60" w:rsidRDefault="00F05C60">
            <w:pPr>
              <w:pStyle w:val="YJ-Proposal"/>
              <w:numPr>
                <w:ilvl w:val="0"/>
                <w:numId w:val="0"/>
              </w:numPr>
              <w:spacing w:before="120" w:after="120"/>
              <w:ind w:left="1417"/>
              <w:rPr>
                <w:b w:val="0"/>
                <w:bCs w:val="0"/>
                <w:i/>
                <w:iCs/>
                <w:sz w:val="22"/>
                <w:szCs w:val="22"/>
                <w:lang w:val="en-US" w:eastAsia="zh-CN"/>
              </w:rPr>
            </w:pPr>
          </w:p>
          <w:p w14:paraId="1451A0DA" w14:textId="77777777" w:rsidR="00F05C60" w:rsidRDefault="00031983">
            <w:pPr>
              <w:pStyle w:val="YJ-Proposal"/>
              <w:numPr>
                <w:ilvl w:val="0"/>
                <w:numId w:val="0"/>
              </w:numPr>
              <w:spacing w:before="120" w:after="120"/>
              <w:rPr>
                <w:b w:val="0"/>
                <w:bCs w:val="0"/>
                <w:i/>
                <w:iCs/>
                <w:sz w:val="22"/>
                <w:szCs w:val="22"/>
                <w:lang w:val="en-US" w:eastAsia="zh-CN"/>
              </w:rPr>
            </w:pPr>
            <w:r>
              <w:rPr>
                <w:b w:val="0"/>
                <w:bCs w:val="0"/>
                <w:i/>
                <w:iCs/>
                <w:sz w:val="22"/>
                <w:szCs w:val="22"/>
                <w:lang w:val="en-US" w:eastAsia="zh-CN"/>
              </w:rPr>
              <w:t>Proposal 11: Capture the SIP design principles in the following TP</w:t>
            </w:r>
            <w:bookmarkEnd w:id="7"/>
            <w:bookmarkEnd w:id="8"/>
          </w:p>
          <w:tbl>
            <w:tblPr>
              <w:tblStyle w:val="TableGrid"/>
              <w:tblW w:w="0" w:type="auto"/>
              <w:tblLook w:val="04A0" w:firstRow="1" w:lastRow="0" w:firstColumn="1" w:lastColumn="0" w:noHBand="0" w:noVBand="1"/>
            </w:tblPr>
            <w:tblGrid>
              <w:gridCol w:w="6969"/>
            </w:tblGrid>
            <w:tr w:rsidR="00F05C60" w14:paraId="003F4CCB" w14:textId="77777777">
              <w:tc>
                <w:tcPr>
                  <w:tcW w:w="9876" w:type="dxa"/>
                </w:tcPr>
                <w:p w14:paraId="1A947994" w14:textId="77777777" w:rsidR="00F05C60" w:rsidRDefault="00031983">
                  <w:pPr>
                    <w:spacing w:before="120"/>
                    <w:rPr>
                      <w:i/>
                      <w:iCs/>
                      <w:sz w:val="16"/>
                      <w:szCs w:val="16"/>
                    </w:rPr>
                  </w:pPr>
                  <w:r>
                    <w:rPr>
                      <w:i/>
                      <w:iCs/>
                      <w:sz w:val="16"/>
                      <w:szCs w:val="16"/>
                    </w:rPr>
                    <w:t>The R-TAS start-indicator part is not included in T</w:t>
                  </w:r>
                  <w:r>
                    <w:rPr>
                      <w:i/>
                      <w:iCs/>
                      <w:sz w:val="16"/>
                      <w:szCs w:val="16"/>
                      <w:vertAlign w:val="subscript"/>
                    </w:rPr>
                    <w:t>D2R_min</w:t>
                  </w:r>
                  <w:r>
                    <w:rPr>
                      <w:i/>
                      <w:iCs/>
                      <w:sz w:val="16"/>
                      <w:szCs w:val="16"/>
                    </w:rPr>
                    <w:t>, and an ON/OFF pattern i.e., high/low voltage transmission, is applied. The following options have been studied for the start-indicator part:</w:t>
                  </w:r>
                </w:p>
                <w:p w14:paraId="4D08E6F3" w14:textId="77777777" w:rsidR="00F05C60" w:rsidRDefault="00031983">
                  <w:pPr>
                    <w:pStyle w:val="B1"/>
                    <w:spacing w:before="120" w:after="120"/>
                    <w:rPr>
                      <w:i/>
                      <w:iCs/>
                      <w:sz w:val="16"/>
                      <w:szCs w:val="16"/>
                      <w:lang w:val="en-US"/>
                    </w:rPr>
                  </w:pPr>
                  <w:r>
                    <w:rPr>
                      <w:i/>
                      <w:iCs/>
                      <w:sz w:val="16"/>
                      <w:szCs w:val="16"/>
                      <w:lang w:val="en-US"/>
                    </w:rPr>
                    <w:tab/>
                    <w:t xml:space="preserve">Option 1: ON-OFF transmission is considered based on energy/edge detection, and multiple alternatives have been studied including </w:t>
                  </w:r>
                </w:p>
                <w:p w14:paraId="6990DD5A" w14:textId="77777777" w:rsidR="00F05C60" w:rsidRDefault="00031983">
                  <w:pPr>
                    <w:pStyle w:val="B2"/>
                    <w:spacing w:before="120" w:after="120"/>
                    <w:ind w:firstLine="0"/>
                    <w:rPr>
                      <w:i/>
                      <w:iCs/>
                      <w:sz w:val="16"/>
                      <w:szCs w:val="16"/>
                    </w:rPr>
                  </w:pPr>
                  <w:r>
                    <w:rPr>
                      <w:i/>
                      <w:iCs/>
                      <w:sz w:val="16"/>
                      <w:szCs w:val="16"/>
                    </w:rPr>
                    <w:t>Alt 1: A single ON-OFF transmission, i.e. one high-voltage transmission followed by one low-voltage transmission, where ON and OFF may have same or different durations</w:t>
                  </w:r>
                </w:p>
                <w:p w14:paraId="7588C72B" w14:textId="77777777" w:rsidR="00F05C60" w:rsidRDefault="00031983">
                  <w:pPr>
                    <w:pStyle w:val="B2"/>
                    <w:spacing w:before="120" w:after="120"/>
                    <w:ind w:firstLine="0"/>
                    <w:rPr>
                      <w:i/>
                      <w:iCs/>
                      <w:sz w:val="16"/>
                      <w:szCs w:val="16"/>
                    </w:rPr>
                  </w:pPr>
                  <w:r>
                    <w:rPr>
                      <w:i/>
                      <w:iCs/>
                      <w:sz w:val="16"/>
                      <w:szCs w:val="16"/>
                    </w:rPr>
                    <w:t>Alt 2: A multi-ON-OFF transmission, where different ON and different OFF may have same or different durations and different parts may have same or different duration</w:t>
                  </w:r>
                </w:p>
                <w:p w14:paraId="1B4DB808" w14:textId="77777777" w:rsidR="00F05C60" w:rsidRDefault="00031983">
                  <w:pPr>
                    <w:pStyle w:val="B2"/>
                    <w:spacing w:before="120" w:after="120"/>
                    <w:ind w:leftChars="600" w:left="1320" w:firstLine="0"/>
                    <w:rPr>
                      <w:i/>
                      <w:iCs/>
                      <w:color w:val="FF0000"/>
                      <w:sz w:val="16"/>
                      <w:szCs w:val="16"/>
                      <w:lang w:val="en-US"/>
                    </w:rPr>
                  </w:pPr>
                  <w:r>
                    <w:rPr>
                      <w:i/>
                      <w:iCs/>
                      <w:color w:val="FF0000"/>
                      <w:sz w:val="16"/>
                      <w:szCs w:val="16"/>
                      <w:lang w:val="en-US" w:eastAsia="zh-CN"/>
                    </w:rPr>
                    <w:t xml:space="preserve">Alt 2-1: </w:t>
                  </w:r>
                  <w:r>
                    <w:rPr>
                      <w:i/>
                      <w:iCs/>
                      <w:color w:val="FF0000"/>
                      <w:sz w:val="16"/>
                      <w:szCs w:val="16"/>
                    </w:rPr>
                    <w:t>A multi-ON-OFF transmission</w:t>
                  </w:r>
                  <w:r>
                    <w:rPr>
                      <w:i/>
                      <w:iCs/>
                      <w:color w:val="FF0000"/>
                      <w:sz w:val="16"/>
                      <w:szCs w:val="16"/>
                      <w:lang w:val="en-US" w:eastAsia="zh-CN"/>
                    </w:rPr>
                    <w:t xml:space="preserve"> with single M value.</w:t>
                  </w:r>
                </w:p>
                <w:p w14:paraId="0F99C4AE" w14:textId="77777777" w:rsidR="00F05C60" w:rsidRDefault="00031983">
                  <w:pPr>
                    <w:pStyle w:val="B2"/>
                    <w:spacing w:before="120" w:after="120"/>
                    <w:ind w:leftChars="600" w:left="1320" w:firstLine="0"/>
                    <w:rPr>
                      <w:i/>
                      <w:iCs/>
                      <w:color w:val="FF0000"/>
                      <w:sz w:val="16"/>
                      <w:szCs w:val="16"/>
                      <w:lang w:val="en-US"/>
                    </w:rPr>
                  </w:pPr>
                  <w:r>
                    <w:rPr>
                      <w:i/>
                      <w:iCs/>
                      <w:color w:val="FF0000"/>
                      <w:sz w:val="16"/>
                      <w:szCs w:val="16"/>
                      <w:lang w:val="en-US" w:eastAsia="zh-CN"/>
                    </w:rPr>
                    <w:t xml:space="preserve">Alt 2-2: </w:t>
                  </w:r>
                  <w:r>
                    <w:rPr>
                      <w:i/>
                      <w:iCs/>
                      <w:color w:val="FF0000"/>
                      <w:sz w:val="16"/>
                      <w:szCs w:val="16"/>
                    </w:rPr>
                    <w:t>A multi-ON-OFF transmission</w:t>
                  </w:r>
                  <w:r>
                    <w:rPr>
                      <w:i/>
                      <w:iCs/>
                      <w:color w:val="FF0000"/>
                      <w:sz w:val="16"/>
                      <w:szCs w:val="16"/>
                      <w:lang w:val="en-US" w:eastAsia="zh-CN"/>
                    </w:rPr>
                    <w:t xml:space="preserve"> with multiple M values. </w:t>
                  </w:r>
                </w:p>
                <w:p w14:paraId="191AFC6A" w14:textId="77777777" w:rsidR="00F05C60" w:rsidRDefault="00031983">
                  <w:pPr>
                    <w:pStyle w:val="B1"/>
                    <w:spacing w:before="120" w:after="120"/>
                    <w:rPr>
                      <w:i/>
                      <w:iCs/>
                      <w:sz w:val="16"/>
                      <w:szCs w:val="16"/>
                      <w:lang w:val="en-US"/>
                    </w:rPr>
                  </w:pPr>
                  <w:r>
                    <w:rPr>
                      <w:i/>
                      <w:iCs/>
                      <w:sz w:val="16"/>
                      <w:szCs w:val="16"/>
                      <w:lang w:val="en-US"/>
                    </w:rPr>
                    <w:tab/>
                    <w:t>Option 2: ON-OFF sequence-based design is considered which consists of a pre-defined sequence for detection of start-indicator part based on digital correlation</w:t>
                  </w:r>
                </w:p>
                <w:p w14:paraId="3B5220A3" w14:textId="77777777" w:rsidR="00F05C60" w:rsidRDefault="00031983">
                  <w:pPr>
                    <w:pStyle w:val="B1"/>
                    <w:spacing w:before="120" w:after="120"/>
                    <w:rPr>
                      <w:i/>
                      <w:iCs/>
                      <w:sz w:val="16"/>
                      <w:szCs w:val="16"/>
                      <w:lang w:val="en-US"/>
                    </w:rPr>
                  </w:pPr>
                  <w:r>
                    <w:rPr>
                      <w:i/>
                      <w:iCs/>
                      <w:sz w:val="16"/>
                      <w:szCs w:val="16"/>
                      <w:lang w:val="en-US"/>
                    </w:rPr>
                    <w:tab/>
                    <w:t>For both the options, it is observed that a fixed duration for the start-indicator part can be considered, regardless of the value of M used for PRDCH transmissions.</w:t>
                  </w:r>
                </w:p>
                <w:p w14:paraId="58BAD48C" w14:textId="77777777" w:rsidR="00F05C60" w:rsidRDefault="00031983">
                  <w:pPr>
                    <w:pStyle w:val="B1"/>
                    <w:spacing w:before="120" w:after="120"/>
                    <w:ind w:leftChars="235" w:left="573" w:hangingChars="35" w:hanging="56"/>
                    <w:rPr>
                      <w:i/>
                      <w:iCs/>
                      <w:color w:val="FF0000"/>
                      <w:sz w:val="16"/>
                      <w:szCs w:val="16"/>
                      <w:lang w:val="en-US"/>
                    </w:rPr>
                  </w:pPr>
                  <w:r>
                    <w:rPr>
                      <w:i/>
                      <w:iCs/>
                      <w:color w:val="FF0000"/>
                      <w:sz w:val="16"/>
                      <w:szCs w:val="16"/>
                      <w:lang w:val="en-US"/>
                    </w:rPr>
                    <w:t xml:space="preserve">For both the options, it is observed that a </w:t>
                  </w:r>
                  <w:r>
                    <w:rPr>
                      <w:i/>
                      <w:iCs/>
                      <w:color w:val="FF0000"/>
                      <w:sz w:val="16"/>
                      <w:szCs w:val="16"/>
                      <w:lang w:val="en-US" w:eastAsia="zh-CN"/>
                    </w:rPr>
                    <w:t>larger M value for the start-indicator part, the larger bandwidth is required.</w:t>
                  </w:r>
                </w:p>
                <w:p w14:paraId="1278D5B4" w14:textId="77777777" w:rsidR="00F05C60" w:rsidRDefault="00031983">
                  <w:pPr>
                    <w:pStyle w:val="B1"/>
                    <w:spacing w:before="120" w:after="120"/>
                    <w:ind w:leftChars="235" w:left="573" w:hangingChars="35" w:hanging="56"/>
                    <w:rPr>
                      <w:i/>
                      <w:iCs/>
                      <w:color w:val="FF0000"/>
                      <w:sz w:val="16"/>
                      <w:szCs w:val="16"/>
                      <w:lang w:val="en-US"/>
                    </w:rPr>
                  </w:pPr>
                  <w:r>
                    <w:rPr>
                      <w:i/>
                      <w:iCs/>
                      <w:color w:val="FF0000"/>
                      <w:sz w:val="16"/>
                      <w:szCs w:val="16"/>
                      <w:lang w:val="en-US"/>
                    </w:rPr>
                    <w:t xml:space="preserve">For both the options, </w:t>
                  </w:r>
                  <w:r>
                    <w:rPr>
                      <w:i/>
                      <w:iCs/>
                      <w:color w:val="FF0000"/>
                      <w:sz w:val="16"/>
                      <w:szCs w:val="16"/>
                      <w:lang w:val="en-US" w:eastAsia="zh-CN"/>
                    </w:rPr>
                    <w:t>the M value of both ON and OFF in the start-indicator part should not be greater than 6.</w:t>
                  </w:r>
                </w:p>
                <w:p w14:paraId="40AB21DF" w14:textId="77777777" w:rsidR="00F05C60" w:rsidRDefault="00031983">
                  <w:pPr>
                    <w:pStyle w:val="B1"/>
                    <w:spacing w:before="120" w:after="120"/>
                    <w:ind w:leftChars="235" w:left="573" w:hangingChars="35" w:hanging="56"/>
                    <w:rPr>
                      <w:i/>
                      <w:iCs/>
                      <w:color w:val="FF0000"/>
                      <w:sz w:val="16"/>
                      <w:szCs w:val="16"/>
                      <w:lang w:val="en-US"/>
                    </w:rPr>
                  </w:pPr>
                  <w:r>
                    <w:rPr>
                      <w:i/>
                      <w:iCs/>
                      <w:color w:val="FF0000"/>
                      <w:sz w:val="16"/>
                      <w:szCs w:val="16"/>
                      <w:lang w:val="en-US"/>
                    </w:rPr>
                    <w:t xml:space="preserve">For both the options, </w:t>
                  </w:r>
                  <w:r>
                    <w:rPr>
                      <w:i/>
                      <w:iCs/>
                      <w:color w:val="FF0000"/>
                      <w:sz w:val="16"/>
                      <w:szCs w:val="16"/>
                      <w:lang w:val="en-US" w:eastAsia="zh-CN"/>
                    </w:rPr>
                    <w:t>the durations of the start-indicator part should be 1 or 2 OFDM symbols.</w:t>
                  </w:r>
                </w:p>
              </w:tc>
            </w:tr>
          </w:tbl>
          <w:p w14:paraId="1771C6FD" w14:textId="77777777" w:rsidR="00F05C60" w:rsidRDefault="00F05C60">
            <w:pPr>
              <w:spacing w:beforeLines="50" w:before="120" w:line="300" w:lineRule="auto"/>
              <w:rPr>
                <w:i/>
                <w:iCs/>
              </w:rPr>
            </w:pPr>
          </w:p>
        </w:tc>
      </w:tr>
      <w:tr w:rsidR="00F05C60" w14:paraId="7358878C" w14:textId="77777777">
        <w:tc>
          <w:tcPr>
            <w:tcW w:w="2065" w:type="dxa"/>
          </w:tcPr>
          <w:p w14:paraId="230FA0D5" w14:textId="77777777" w:rsidR="00F05C60" w:rsidRDefault="00031983">
            <w:pPr>
              <w:spacing w:line="276" w:lineRule="auto"/>
              <w:jc w:val="left"/>
              <w:rPr>
                <w:b/>
                <w:bCs/>
                <w:i/>
                <w:iCs/>
                <w:lang w:eastAsia="zh-CN"/>
              </w:rPr>
            </w:pPr>
            <w:r>
              <w:rPr>
                <w:b/>
                <w:bCs/>
                <w:i/>
                <w:iCs/>
                <w:lang w:eastAsia="zh-CN"/>
              </w:rPr>
              <w:t>Vivo [9]</w:t>
            </w:r>
          </w:p>
        </w:tc>
        <w:tc>
          <w:tcPr>
            <w:tcW w:w="7195" w:type="dxa"/>
          </w:tcPr>
          <w:p w14:paraId="2999CAC1" w14:textId="77777777" w:rsidR="00F05C60" w:rsidRDefault="00031983">
            <w:pPr>
              <w:spacing w:before="120"/>
              <w:rPr>
                <w:bCs/>
                <w:i/>
                <w:iCs/>
              </w:rPr>
            </w:pPr>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3</w:t>
            </w:r>
            <w:r>
              <w:rPr>
                <w:rFonts w:eastAsia="DengXian"/>
                <w:bCs/>
                <w:i/>
                <w:iCs/>
                <w:lang w:val="en-GB" w:eastAsia="zh-CN"/>
              </w:rPr>
              <w:fldChar w:fldCharType="end"/>
            </w:r>
            <w:r>
              <w:rPr>
                <w:rFonts w:eastAsia="DengXian"/>
                <w:bCs/>
                <w:i/>
                <w:iCs/>
                <w:lang w:eastAsia="zh-CN"/>
              </w:rPr>
              <w:t xml:space="preserve">: </w:t>
            </w:r>
            <w:r>
              <w:rPr>
                <w:rFonts w:eastAsia="DengXian" w:hint="eastAsia"/>
                <w:bCs/>
                <w:i/>
                <w:iCs/>
                <w:lang w:eastAsia="zh-CN"/>
              </w:rPr>
              <w:t>Some</w:t>
            </w:r>
            <w:r>
              <w:rPr>
                <w:rFonts w:eastAsia="DengXian"/>
                <w:bCs/>
                <w:i/>
                <w:iCs/>
                <w:lang w:eastAsia="zh-CN"/>
              </w:rPr>
              <w:t xml:space="preserve"> </w:t>
            </w:r>
            <w:r>
              <w:rPr>
                <w:rFonts w:eastAsiaTheme="minorEastAsia" w:hint="eastAsia"/>
                <w:bCs/>
                <w:i/>
                <w:iCs/>
                <w:lang w:eastAsia="zh-CN"/>
              </w:rPr>
              <w:t>devices may only be able to count the clock from the rising edge:</w:t>
            </w:r>
          </w:p>
          <w:p w14:paraId="0C0413B0" w14:textId="77777777" w:rsidR="00F05C60" w:rsidRDefault="00031983">
            <w:pPr>
              <w:pStyle w:val="ListParagraph"/>
              <w:numPr>
                <w:ilvl w:val="0"/>
                <w:numId w:val="15"/>
              </w:numPr>
              <w:autoSpaceDE/>
              <w:autoSpaceDN/>
              <w:adjustRightInd/>
              <w:snapToGrid/>
              <w:spacing w:before="120"/>
              <w:contextualSpacing w:val="0"/>
              <w:rPr>
                <w:rFonts w:eastAsiaTheme="minorEastAsia"/>
                <w:bCs/>
                <w:i/>
                <w:iCs/>
              </w:rPr>
            </w:pPr>
            <w:r>
              <w:rPr>
                <w:rFonts w:eastAsiaTheme="minorEastAsia"/>
                <w:bCs/>
                <w:i/>
                <w:iCs/>
              </w:rPr>
              <w:t>I</w:t>
            </w:r>
            <w:r>
              <w:rPr>
                <w:rFonts w:eastAsiaTheme="minorEastAsia" w:hint="eastAsia"/>
                <w:bCs/>
                <w:i/>
                <w:iCs/>
              </w:rPr>
              <w:t>f the star</w:t>
            </w:r>
            <w:r>
              <w:rPr>
                <w:rFonts w:eastAsiaTheme="minorEastAsia"/>
                <w:bCs/>
                <w:i/>
                <w:iCs/>
              </w:rPr>
              <w:t>t</w:t>
            </w:r>
            <w:r>
              <w:rPr>
                <w:rFonts w:eastAsiaTheme="minorEastAsia" w:hint="eastAsia"/>
                <w:bCs/>
                <w:i/>
                <w:iCs/>
              </w:rPr>
              <w:t xml:space="preserve"> indicator only includes a single ON and single OFF, which is </w:t>
            </w:r>
            <w:r>
              <w:rPr>
                <w:rFonts w:eastAsiaTheme="minorEastAsia"/>
                <w:bCs/>
                <w:i/>
                <w:iCs/>
              </w:rPr>
              <w:t>used for</w:t>
            </w:r>
            <w:r>
              <w:rPr>
                <w:rFonts w:eastAsiaTheme="minorEastAsia" w:hint="eastAsia"/>
                <w:bCs/>
                <w:i/>
                <w:iCs/>
              </w:rPr>
              <w:t xml:space="preserve"> threshold setting, device may not be able to count the clock during the start indicator</w:t>
            </w:r>
            <w:r>
              <w:rPr>
                <w:rFonts w:eastAsiaTheme="minorEastAsia"/>
                <w:bCs/>
                <w:i/>
                <w:iCs/>
              </w:rPr>
              <w:t>.</w:t>
            </w:r>
          </w:p>
          <w:p w14:paraId="1374004C" w14:textId="77777777" w:rsidR="00F05C60" w:rsidRDefault="00031983">
            <w:pPr>
              <w:spacing w:before="120"/>
              <w:rPr>
                <w:rFonts w:eastAsiaTheme="minorEastAsia"/>
                <w:bCs/>
                <w:i/>
                <w:iCs/>
                <w:lang w:eastAsia="zh-CN"/>
              </w:rPr>
            </w:pPr>
            <w:bookmarkStart w:id="15" w:name="_Ref178603479"/>
            <w:r>
              <w:rPr>
                <w:rFonts w:eastAsia="DengXian"/>
                <w:bCs/>
                <w:i/>
                <w:iCs/>
                <w:lang w:eastAsia="zh-CN"/>
              </w:rPr>
              <w:t xml:space="preserve">Observation </w:t>
            </w:r>
            <w:r>
              <w:rPr>
                <w:rFonts w:eastAsia="DengXian"/>
                <w:bCs/>
                <w:i/>
                <w:iCs/>
                <w:lang w:val="en-GB" w:eastAsia="zh-CN"/>
              </w:rPr>
              <w:fldChar w:fldCharType="begin"/>
            </w:r>
            <w:r>
              <w:rPr>
                <w:rFonts w:eastAsia="DengXian"/>
                <w:bCs/>
                <w:i/>
                <w:iCs/>
                <w:lang w:val="en-GB" w:eastAsia="zh-CN"/>
              </w:rPr>
              <w:instrText xml:space="preserve"> SEQ Observation \* ARABIC </w:instrText>
            </w:r>
            <w:r>
              <w:rPr>
                <w:rFonts w:eastAsia="DengXian"/>
                <w:bCs/>
                <w:i/>
                <w:iCs/>
                <w:lang w:val="en-GB" w:eastAsia="zh-CN"/>
              </w:rPr>
              <w:fldChar w:fldCharType="separate"/>
            </w:r>
            <w:r>
              <w:rPr>
                <w:rFonts w:eastAsia="DengXian"/>
                <w:bCs/>
                <w:i/>
                <w:iCs/>
                <w:lang w:val="en-GB" w:eastAsia="zh-CN"/>
              </w:rPr>
              <w:t>4</w:t>
            </w:r>
            <w:r>
              <w:rPr>
                <w:rFonts w:eastAsia="DengXian"/>
                <w:bCs/>
                <w:i/>
                <w:iCs/>
                <w:lang w:val="en-GB" w:eastAsia="zh-CN"/>
              </w:rPr>
              <w:fldChar w:fldCharType="end"/>
            </w:r>
            <w:r>
              <w:rPr>
                <w:rFonts w:eastAsia="DengXian"/>
                <w:bCs/>
                <w:i/>
                <w:iCs/>
                <w:lang w:eastAsia="zh-CN"/>
              </w:rPr>
              <w:t>:</w:t>
            </w:r>
            <w:r>
              <w:rPr>
                <w:rFonts w:eastAsia="DengXian" w:hint="eastAsia"/>
                <w:bCs/>
                <w:i/>
                <w:iCs/>
                <w:lang w:eastAsia="zh-CN"/>
              </w:rPr>
              <w:t xml:space="preserve"> </w:t>
            </w:r>
            <w:r>
              <w:rPr>
                <w:rFonts w:eastAsiaTheme="minorEastAsia" w:hint="eastAsia"/>
                <w:bCs/>
                <w:i/>
                <w:iCs/>
                <w:lang w:eastAsia="zh-CN"/>
              </w:rPr>
              <w:t xml:space="preserve">If </w:t>
            </w:r>
            <w:r>
              <w:rPr>
                <w:bCs/>
                <w:i/>
                <w:iCs/>
              </w:rPr>
              <w:t xml:space="preserve">the device </w:t>
            </w:r>
            <w:r>
              <w:rPr>
                <w:rFonts w:eastAsiaTheme="minorEastAsia" w:hint="eastAsia"/>
                <w:bCs/>
                <w:i/>
                <w:iCs/>
                <w:lang w:eastAsia="zh-CN"/>
              </w:rPr>
              <w:t>counts</w:t>
            </w:r>
            <w:r>
              <w:rPr>
                <w:bCs/>
                <w:i/>
                <w:iCs/>
              </w:rPr>
              <w:t xml:space="preserve"> the clock </w:t>
            </w:r>
            <w:r>
              <w:rPr>
                <w:rFonts w:eastAsiaTheme="minorEastAsia" w:hint="eastAsia"/>
                <w:bCs/>
                <w:i/>
                <w:iCs/>
                <w:lang w:eastAsia="zh-CN"/>
              </w:rPr>
              <w:t xml:space="preserve">with certain </w:t>
            </w:r>
            <w:r>
              <w:rPr>
                <w:rFonts w:eastAsiaTheme="minorEastAsia"/>
                <w:bCs/>
                <w:i/>
                <w:iCs/>
                <w:lang w:eastAsia="zh-CN"/>
              </w:rPr>
              <w:t>accuracy</w:t>
            </w:r>
            <w:r>
              <w:rPr>
                <w:rFonts w:eastAsiaTheme="minorEastAsia" w:hint="eastAsia"/>
                <w:bCs/>
                <w:i/>
                <w:iCs/>
                <w:lang w:eastAsia="zh-CN"/>
              </w:rPr>
              <w:t xml:space="preserve"> </w:t>
            </w:r>
            <w:r>
              <w:rPr>
                <w:bCs/>
                <w:i/>
                <w:iCs/>
              </w:rPr>
              <w:t>during the start indicator part</w:t>
            </w:r>
            <w:bookmarkEnd w:id="15"/>
            <w:r>
              <w:rPr>
                <w:rFonts w:eastAsiaTheme="minorEastAsia" w:hint="eastAsia"/>
                <w:bCs/>
                <w:i/>
                <w:iCs/>
                <w:lang w:eastAsia="zh-CN"/>
              </w:rPr>
              <w:t>, t</w:t>
            </w:r>
            <w:r>
              <w:rPr>
                <w:rFonts w:eastAsiaTheme="minorEastAsia"/>
                <w:bCs/>
                <w:i/>
                <w:iCs/>
                <w:lang w:eastAsia="zh-CN"/>
              </w:rPr>
              <w:t xml:space="preserve">he start indicator part can </w:t>
            </w:r>
            <w:r>
              <w:rPr>
                <w:rFonts w:eastAsiaTheme="minorEastAsia" w:hint="eastAsia"/>
                <w:bCs/>
                <w:i/>
                <w:iCs/>
                <w:lang w:eastAsia="zh-CN"/>
              </w:rPr>
              <w:t>be</w:t>
            </w:r>
            <w:r>
              <w:rPr>
                <w:rFonts w:eastAsiaTheme="minorEastAsia"/>
                <w:bCs/>
                <w:i/>
                <w:iCs/>
                <w:lang w:eastAsia="zh-CN"/>
              </w:rPr>
              <w:t xml:space="preserve"> </w:t>
            </w:r>
            <w:r>
              <w:rPr>
                <w:rFonts w:eastAsiaTheme="minorEastAsia" w:hint="eastAsia"/>
                <w:bCs/>
                <w:i/>
                <w:iCs/>
                <w:lang w:eastAsia="zh-CN"/>
              </w:rPr>
              <w:t>designed</w:t>
            </w:r>
            <w:r>
              <w:rPr>
                <w:rFonts w:eastAsiaTheme="minorEastAsia"/>
                <w:bCs/>
                <w:i/>
                <w:iCs/>
                <w:lang w:eastAsia="zh-CN"/>
              </w:rPr>
              <w:t xml:space="preserve"> to help device to determine OFDM symbol duration/boundary as reference duration and eliminate the CP impact on the following clock acquisition part</w:t>
            </w:r>
            <w:r>
              <w:rPr>
                <w:rFonts w:eastAsiaTheme="minorEastAsia" w:hint="eastAsia"/>
                <w:bCs/>
                <w:i/>
                <w:iCs/>
                <w:lang w:eastAsia="zh-CN"/>
              </w:rPr>
              <w:t xml:space="preserve">, and </w:t>
            </w:r>
            <w:r>
              <w:rPr>
                <w:rFonts w:eastAsiaTheme="minorEastAsia" w:hint="eastAsia"/>
                <w:bCs/>
                <w:i/>
                <w:iCs/>
              </w:rPr>
              <w:t xml:space="preserve">the following principles </w:t>
            </w:r>
            <w:r>
              <w:rPr>
                <w:rFonts w:eastAsiaTheme="minorEastAsia" w:hint="eastAsia"/>
                <w:bCs/>
                <w:i/>
                <w:iCs/>
                <w:lang w:eastAsia="zh-CN"/>
              </w:rPr>
              <w:t>can</w:t>
            </w:r>
            <w:r>
              <w:rPr>
                <w:rFonts w:eastAsiaTheme="minorEastAsia" w:hint="eastAsia"/>
                <w:bCs/>
                <w:i/>
                <w:iCs/>
              </w:rPr>
              <w:t xml:space="preserve"> be further considere</w:t>
            </w:r>
            <w:r>
              <w:rPr>
                <w:rFonts w:eastAsiaTheme="minorEastAsia" w:hint="eastAsia"/>
                <w:bCs/>
                <w:i/>
                <w:iCs/>
                <w:lang w:eastAsia="zh-CN"/>
              </w:rPr>
              <w:t>d:</w:t>
            </w:r>
          </w:p>
          <w:p w14:paraId="643C2C07" w14:textId="77777777" w:rsidR="00F05C60" w:rsidRDefault="00031983">
            <w:pPr>
              <w:pStyle w:val="ListParagraph"/>
              <w:numPr>
                <w:ilvl w:val="0"/>
                <w:numId w:val="16"/>
              </w:numPr>
              <w:autoSpaceDE/>
              <w:autoSpaceDN/>
              <w:adjustRightInd/>
              <w:snapToGrid/>
              <w:spacing w:after="0"/>
              <w:contextualSpacing w:val="0"/>
              <w:rPr>
                <w:rFonts w:eastAsiaTheme="minorEastAsia"/>
                <w:bCs/>
                <w:i/>
                <w:iCs/>
              </w:rPr>
            </w:pPr>
            <w:r>
              <w:rPr>
                <w:rFonts w:eastAsiaTheme="minorEastAsia"/>
                <w:bCs/>
                <w:i/>
                <w:iCs/>
              </w:rPr>
              <w:t>avoid the occurrence of additional pulse in the middle of an ON or OFF chips caused by CP</w:t>
            </w:r>
          </w:p>
          <w:p w14:paraId="7371E484" w14:textId="77777777" w:rsidR="00F05C60" w:rsidRDefault="00031983">
            <w:pPr>
              <w:pStyle w:val="ListParagraph"/>
              <w:numPr>
                <w:ilvl w:val="0"/>
                <w:numId w:val="16"/>
              </w:numPr>
              <w:autoSpaceDE/>
              <w:autoSpaceDN/>
              <w:adjustRightInd/>
              <w:snapToGrid/>
              <w:spacing w:after="0"/>
              <w:contextualSpacing w:val="0"/>
              <w:rPr>
                <w:rFonts w:eastAsiaTheme="minorEastAsia"/>
                <w:b/>
                <w:sz w:val="20"/>
                <w:szCs w:val="20"/>
              </w:rPr>
            </w:pPr>
            <w:r>
              <w:rPr>
                <w:rFonts w:eastAsiaTheme="minorEastAsia"/>
                <w:bCs/>
                <w:i/>
                <w:iCs/>
              </w:rPr>
              <w:t xml:space="preserve">start indicator part aligns with OFDM symbol boundary, e.g., the end of start indicator </w:t>
            </w:r>
            <w:r>
              <w:rPr>
                <w:rFonts w:eastAsiaTheme="minorEastAsia" w:hint="eastAsia"/>
                <w:bCs/>
                <w:i/>
                <w:iCs/>
              </w:rPr>
              <w:t xml:space="preserve">part </w:t>
            </w:r>
            <w:r>
              <w:rPr>
                <w:rFonts w:eastAsiaTheme="minorEastAsia"/>
                <w:bCs/>
                <w:i/>
                <w:iCs/>
              </w:rPr>
              <w:t>aligns with the end of OFDM symbol</w:t>
            </w:r>
          </w:p>
        </w:tc>
      </w:tr>
      <w:tr w:rsidR="00F05C60" w14:paraId="1AFEF2C6" w14:textId="77777777">
        <w:tc>
          <w:tcPr>
            <w:tcW w:w="2065" w:type="dxa"/>
          </w:tcPr>
          <w:p w14:paraId="2654FFC5" w14:textId="77777777" w:rsidR="00F05C60" w:rsidRDefault="00031983">
            <w:pPr>
              <w:spacing w:line="276" w:lineRule="auto"/>
              <w:jc w:val="left"/>
              <w:rPr>
                <w:b/>
                <w:bCs/>
                <w:i/>
                <w:iCs/>
                <w:lang w:eastAsia="zh-CN"/>
              </w:rPr>
            </w:pPr>
            <w:r>
              <w:rPr>
                <w:b/>
                <w:bCs/>
                <w:i/>
                <w:iCs/>
                <w:lang w:eastAsia="zh-CN"/>
              </w:rPr>
              <w:t>Xiaomi [14]</w:t>
            </w:r>
          </w:p>
        </w:tc>
        <w:tc>
          <w:tcPr>
            <w:tcW w:w="7195" w:type="dxa"/>
          </w:tcPr>
          <w:p w14:paraId="25E4F06D" w14:textId="77777777" w:rsidR="00F05C60" w:rsidRDefault="00031983">
            <w:pPr>
              <w:spacing w:beforeLines="50" w:before="120"/>
              <w:rPr>
                <w:rFonts w:eastAsiaTheme="minorEastAsia"/>
                <w:i/>
                <w:iCs/>
                <w:szCs w:val="20"/>
                <w:lang w:eastAsia="zh-CN"/>
              </w:rPr>
            </w:pPr>
            <w:bookmarkStart w:id="16" w:name="OLE_LINK151"/>
            <w:r>
              <w:rPr>
                <w:rFonts w:eastAsiaTheme="minorEastAsia" w:hint="eastAsia"/>
                <w:i/>
                <w:iCs/>
                <w:szCs w:val="20"/>
                <w:lang w:eastAsia="zh-CN"/>
              </w:rPr>
              <w:t>P</w:t>
            </w:r>
            <w:r>
              <w:rPr>
                <w:rFonts w:eastAsiaTheme="minorEastAsia"/>
                <w:i/>
                <w:iCs/>
                <w:szCs w:val="20"/>
                <w:lang w:eastAsia="zh-CN"/>
              </w:rPr>
              <w:t>roposal 5: ON-OFF transmission based on energy/edge detection (i.e., Option 1) should be baseline of Start-indicator part</w:t>
            </w:r>
            <w:r>
              <w:rPr>
                <w:i/>
                <w:iCs/>
              </w:rPr>
              <w:t xml:space="preserve"> </w:t>
            </w:r>
            <w:r>
              <w:rPr>
                <w:rFonts w:eastAsiaTheme="minorEastAsia"/>
                <w:i/>
                <w:iCs/>
                <w:szCs w:val="20"/>
                <w:lang w:eastAsia="zh-CN"/>
              </w:rPr>
              <w:t xml:space="preserve">of the R2D time acquisition signal </w:t>
            </w:r>
            <w:r>
              <w:rPr>
                <w:rFonts w:eastAsiaTheme="minorEastAsia"/>
                <w:i/>
                <w:iCs/>
                <w:szCs w:val="20"/>
                <w:lang w:eastAsia="zh-CN"/>
              </w:rPr>
              <w:lastRenderedPageBreak/>
              <w:t xml:space="preserve">of. </w:t>
            </w:r>
          </w:p>
          <w:p w14:paraId="5AE8407D" w14:textId="77777777" w:rsidR="00F05C60" w:rsidRDefault="00031983">
            <w:pPr>
              <w:pStyle w:val="ListParagraph"/>
              <w:numPr>
                <w:ilvl w:val="0"/>
                <w:numId w:val="17"/>
              </w:numPr>
              <w:autoSpaceDE/>
              <w:adjustRightInd/>
              <w:snapToGrid/>
              <w:spacing w:beforeLines="50" w:before="120"/>
              <w:contextualSpacing w:val="0"/>
              <w:rPr>
                <w:rFonts w:eastAsiaTheme="minorEastAsia"/>
                <w:b/>
                <w:bCs/>
                <w:i/>
                <w:iCs/>
                <w:szCs w:val="20"/>
              </w:rPr>
            </w:pPr>
            <w:r>
              <w:rPr>
                <w:rFonts w:eastAsiaTheme="minorEastAsia"/>
                <w:i/>
                <w:iCs/>
                <w:szCs w:val="20"/>
              </w:rPr>
              <w:t>More details under Option 1 can be further discussed and the final decision b/w Alt 1 and Alt 2 can be made during WI phase.</w:t>
            </w:r>
            <w:bookmarkEnd w:id="16"/>
          </w:p>
        </w:tc>
      </w:tr>
      <w:tr w:rsidR="00F05C60" w14:paraId="069B7E83" w14:textId="77777777">
        <w:tc>
          <w:tcPr>
            <w:tcW w:w="2065" w:type="dxa"/>
          </w:tcPr>
          <w:p w14:paraId="41B456F8" w14:textId="77777777" w:rsidR="00F05C60" w:rsidRDefault="00031983">
            <w:pPr>
              <w:spacing w:line="276" w:lineRule="auto"/>
              <w:jc w:val="left"/>
              <w:rPr>
                <w:b/>
                <w:bCs/>
                <w:i/>
                <w:iCs/>
                <w:lang w:eastAsia="zh-CN"/>
              </w:rPr>
            </w:pPr>
            <w:r>
              <w:rPr>
                <w:b/>
                <w:bCs/>
                <w:i/>
                <w:iCs/>
                <w:lang w:eastAsia="zh-CN"/>
              </w:rPr>
              <w:lastRenderedPageBreak/>
              <w:t>CATT [15]</w:t>
            </w:r>
          </w:p>
        </w:tc>
        <w:tc>
          <w:tcPr>
            <w:tcW w:w="7195" w:type="dxa"/>
          </w:tcPr>
          <w:p w14:paraId="3E79350C" w14:textId="77777777" w:rsidR="00F05C60" w:rsidRDefault="00031983">
            <w:pPr>
              <w:pStyle w:val="Caption"/>
              <w:spacing w:after="0"/>
              <w:jc w:val="both"/>
              <w:rPr>
                <w:rFonts w:ascii="Times" w:eastAsiaTheme="minorEastAsia" w:hAnsi="Times"/>
                <w:b w:val="0"/>
                <w:bCs w:val="0"/>
                <w:i/>
                <w:iCs/>
                <w:color w:val="000000"/>
              </w:rPr>
            </w:pPr>
            <w:r>
              <w:rPr>
                <w:b w:val="0"/>
                <w:bCs w:val="0"/>
                <w:i/>
                <w:iCs/>
              </w:rPr>
              <w:t xml:space="preserve">Observation </w:t>
            </w:r>
            <w:r>
              <w:rPr>
                <w:b w:val="0"/>
                <w:bCs w:val="0"/>
                <w:i/>
                <w:iCs/>
              </w:rPr>
              <w:fldChar w:fldCharType="begin"/>
            </w:r>
            <w:r>
              <w:rPr>
                <w:b w:val="0"/>
                <w:bCs w:val="0"/>
                <w:i/>
                <w:iCs/>
              </w:rPr>
              <w:instrText xml:space="preserve"> SEQ Observation \* ARABIC </w:instrText>
            </w:r>
            <w:r>
              <w:rPr>
                <w:b w:val="0"/>
                <w:bCs w:val="0"/>
                <w:i/>
                <w:iCs/>
              </w:rPr>
              <w:fldChar w:fldCharType="separate"/>
            </w:r>
            <w:r>
              <w:rPr>
                <w:b w:val="0"/>
                <w:bCs w:val="0"/>
                <w:i/>
                <w:iCs/>
              </w:rPr>
              <w:t>1</w:t>
            </w:r>
            <w:r>
              <w:rPr>
                <w:b w:val="0"/>
                <w:bCs w:val="0"/>
                <w:i/>
                <w:iCs/>
              </w:rPr>
              <w:fldChar w:fldCharType="end"/>
            </w:r>
            <w:r>
              <w:rPr>
                <w:rFonts w:eastAsiaTheme="minorEastAsia" w:hint="eastAsia"/>
                <w:b w:val="0"/>
                <w:bCs w:val="0"/>
                <w:i/>
                <w:iCs/>
              </w:rPr>
              <w:t xml:space="preserve">: </w:t>
            </w:r>
            <w:r>
              <w:rPr>
                <w:rFonts w:ascii="Times" w:eastAsia="Batang" w:hAnsi="Times"/>
                <w:b w:val="0"/>
                <w:bCs w:val="0"/>
                <w:i/>
                <w:iCs/>
                <w:color w:val="000000"/>
              </w:rPr>
              <w:t xml:space="preserve">For </w:t>
            </w:r>
            <w:r>
              <w:rPr>
                <w:rFonts w:ascii="Times" w:eastAsiaTheme="minorEastAsia" w:hAnsi="Times" w:hint="eastAsia"/>
                <w:b w:val="0"/>
                <w:bCs w:val="0"/>
                <w:i/>
                <w:iCs/>
                <w:color w:val="000000"/>
              </w:rPr>
              <w:t>a</w:t>
            </w:r>
            <w:r>
              <w:rPr>
                <w:rFonts w:ascii="Times" w:eastAsia="Batang" w:hAnsi="Times"/>
                <w:b w:val="0"/>
                <w:bCs w:val="0"/>
                <w:i/>
                <w:iCs/>
                <w:color w:val="000000"/>
              </w:rPr>
              <w:t xml:space="preserve">ssumptions for the design of R2D preamble, </w:t>
            </w:r>
            <w:r>
              <w:rPr>
                <w:rFonts w:eastAsiaTheme="minorEastAsia"/>
                <w:b w:val="0"/>
                <w:bCs w:val="0"/>
                <w:i/>
                <w:iCs/>
              </w:rPr>
              <w:t xml:space="preserve">the </w:t>
            </w:r>
            <w:r>
              <w:rPr>
                <w:rFonts w:ascii="Times" w:eastAsia="Batang" w:hAnsi="Times"/>
                <w:b w:val="0"/>
                <w:bCs w:val="0"/>
                <w:i/>
                <w:iCs/>
                <w:color w:val="000000"/>
              </w:rPr>
              <w:t>following is captured in the TR 38.769:</w:t>
            </w:r>
          </w:p>
          <w:p w14:paraId="4AF4D5BD" w14:textId="77777777" w:rsidR="00F05C60" w:rsidRDefault="00031983">
            <w:pPr>
              <w:numPr>
                <w:ilvl w:val="0"/>
                <w:numId w:val="18"/>
              </w:numPr>
              <w:kinsoku w:val="0"/>
              <w:overflowPunct w:val="0"/>
              <w:adjustRightInd/>
              <w:snapToGrid/>
              <w:spacing w:afterLines="50"/>
              <w:rPr>
                <w:rFonts w:eastAsia="DengXian"/>
                <w:i/>
                <w:iCs/>
                <w:lang w:eastAsia="zh-CN"/>
              </w:rPr>
            </w:pPr>
            <w:r>
              <w:rPr>
                <w:rFonts w:eastAsia="DengXian"/>
                <w:i/>
                <w:iCs/>
                <w:lang w:eastAsia="zh-CN"/>
              </w:rPr>
              <w:t>The ON/OFF pattern of SIP should be designed considering both scenarios that the energy harvest for A-IoT charging may or may not take place immediately before the SIP.</w:t>
            </w:r>
          </w:p>
          <w:p w14:paraId="2DB89F55" w14:textId="77777777" w:rsidR="00F05C60" w:rsidRDefault="00031983">
            <w:pPr>
              <w:spacing w:after="0"/>
              <w:rPr>
                <w:rFonts w:eastAsia="DengXian"/>
                <w:i/>
                <w:iCs/>
                <w:lang w:eastAsia="zh-CN"/>
              </w:rPr>
            </w:pPr>
            <w:r>
              <w:rPr>
                <w:rFonts w:eastAsia="DengXian"/>
                <w:i/>
                <w:iCs/>
                <w:lang w:eastAsia="zh-CN"/>
              </w:rPr>
              <w:t xml:space="preserve">Proposal </w:t>
            </w:r>
            <w:r>
              <w:rPr>
                <w:rFonts w:eastAsia="DengXian"/>
                <w:i/>
                <w:iCs/>
                <w:lang w:eastAsia="zh-CN"/>
              </w:rPr>
              <w:fldChar w:fldCharType="begin"/>
            </w:r>
            <w:r>
              <w:rPr>
                <w:rFonts w:eastAsia="DengXian"/>
                <w:i/>
                <w:iCs/>
                <w:lang w:eastAsia="zh-CN"/>
              </w:rPr>
              <w:instrText xml:space="preserve"> SEQ Proposal \* ARABIC </w:instrText>
            </w:r>
            <w:r>
              <w:rPr>
                <w:rFonts w:eastAsia="DengXian"/>
                <w:i/>
                <w:iCs/>
                <w:lang w:eastAsia="zh-CN"/>
              </w:rPr>
              <w:fldChar w:fldCharType="separate"/>
            </w:r>
            <w:r>
              <w:rPr>
                <w:rFonts w:eastAsia="DengXian"/>
                <w:i/>
                <w:iCs/>
                <w:lang w:eastAsia="zh-CN"/>
              </w:rPr>
              <w:t>3</w:t>
            </w:r>
            <w:r>
              <w:rPr>
                <w:rFonts w:eastAsia="DengXian"/>
                <w:i/>
                <w:iCs/>
                <w:lang w:eastAsia="zh-CN"/>
              </w:rPr>
              <w:fldChar w:fldCharType="end"/>
            </w:r>
            <w:r>
              <w:rPr>
                <w:rFonts w:eastAsia="DengXian"/>
                <w:i/>
                <w:iCs/>
                <w:lang w:eastAsia="zh-CN"/>
              </w:rPr>
              <w:t xml:space="preserve">: For </w:t>
            </w:r>
            <w:r>
              <w:rPr>
                <w:rFonts w:eastAsiaTheme="minorEastAsia"/>
                <w:i/>
                <w:iCs/>
                <w:lang w:eastAsia="zh-CN"/>
              </w:rPr>
              <w:t xml:space="preserve">the </w:t>
            </w:r>
            <w:r>
              <w:rPr>
                <w:rFonts w:eastAsia="DengXian"/>
                <w:i/>
                <w:iCs/>
                <w:lang w:eastAsia="zh-CN"/>
              </w:rPr>
              <w:t xml:space="preserve">design of </w:t>
            </w:r>
            <w:r>
              <w:rPr>
                <w:rFonts w:eastAsia="DengXian" w:hint="eastAsia"/>
                <w:i/>
                <w:iCs/>
                <w:lang w:eastAsia="zh-CN"/>
              </w:rPr>
              <w:t xml:space="preserve">R2D </w:t>
            </w:r>
            <w:r>
              <w:rPr>
                <w:rFonts w:eastAsia="DengXian"/>
                <w:i/>
                <w:iCs/>
                <w:lang w:eastAsia="zh-CN"/>
              </w:rPr>
              <w:t xml:space="preserve">start-indicator part, </w:t>
            </w:r>
            <w:r>
              <w:rPr>
                <w:rFonts w:eastAsiaTheme="minorEastAsia"/>
                <w:i/>
                <w:iCs/>
                <w:lang w:eastAsia="zh-CN"/>
              </w:rPr>
              <w:t xml:space="preserve">the </w:t>
            </w:r>
            <w:r>
              <w:rPr>
                <w:rFonts w:eastAsia="DengXian"/>
                <w:i/>
                <w:iCs/>
                <w:lang w:eastAsia="zh-CN"/>
              </w:rPr>
              <w:t>following is captured in the TR 38.769:</w:t>
            </w:r>
          </w:p>
          <w:p w14:paraId="1EC55A65" w14:textId="77777777" w:rsidR="00F05C60" w:rsidRDefault="00031983">
            <w:pPr>
              <w:numPr>
                <w:ilvl w:val="0"/>
                <w:numId w:val="18"/>
              </w:numPr>
              <w:kinsoku w:val="0"/>
              <w:overflowPunct w:val="0"/>
              <w:adjustRightInd/>
              <w:snapToGrid/>
              <w:spacing w:afterLines="50"/>
              <w:rPr>
                <w:rFonts w:eastAsia="DengXian"/>
                <w:i/>
                <w:iCs/>
                <w:lang w:eastAsia="zh-CN"/>
              </w:rPr>
            </w:pPr>
            <w:r>
              <w:rPr>
                <w:rFonts w:eastAsia="DengXian"/>
                <w:i/>
                <w:iCs/>
                <w:lang w:eastAsia="zh-CN"/>
              </w:rPr>
              <w:t xml:space="preserve">The guard period </w:t>
            </w:r>
            <w:r>
              <w:rPr>
                <w:rFonts w:eastAsia="DengXian" w:hint="eastAsia"/>
                <w:i/>
                <w:iCs/>
                <w:lang w:eastAsia="zh-CN"/>
              </w:rPr>
              <w:t>can</w:t>
            </w:r>
            <w:r>
              <w:rPr>
                <w:rFonts w:eastAsia="DengXian"/>
                <w:i/>
                <w:iCs/>
                <w:lang w:eastAsia="zh-CN"/>
              </w:rPr>
              <w:t xml:space="preserve"> be added at the beginning of the SIP ON/OFF pattern in order to avoid the impact of the energy harvest for A-IoT charging may or may not take place immediately before the SIP.</w:t>
            </w:r>
          </w:p>
          <w:p w14:paraId="1429985B" w14:textId="77777777" w:rsidR="00F05C60" w:rsidRDefault="00031983">
            <w:pPr>
              <w:spacing w:after="0"/>
              <w:rPr>
                <w:rFonts w:eastAsia="DengXian"/>
                <w:i/>
                <w:iCs/>
                <w:lang w:eastAsia="zh-CN"/>
              </w:rPr>
            </w:pPr>
            <w:r>
              <w:rPr>
                <w:rFonts w:eastAsia="DengXian"/>
                <w:i/>
                <w:iCs/>
                <w:lang w:eastAsia="zh-CN"/>
              </w:rPr>
              <w:t xml:space="preserve">Proposal </w:t>
            </w:r>
            <w:r>
              <w:rPr>
                <w:rFonts w:eastAsia="DengXian"/>
                <w:i/>
                <w:iCs/>
                <w:lang w:eastAsia="zh-CN"/>
              </w:rPr>
              <w:fldChar w:fldCharType="begin"/>
            </w:r>
            <w:r>
              <w:rPr>
                <w:rFonts w:eastAsia="DengXian"/>
                <w:i/>
                <w:iCs/>
                <w:lang w:eastAsia="zh-CN"/>
              </w:rPr>
              <w:instrText xml:space="preserve"> SEQ Proposal \* ARABIC </w:instrText>
            </w:r>
            <w:r>
              <w:rPr>
                <w:rFonts w:eastAsia="DengXian"/>
                <w:i/>
                <w:iCs/>
                <w:lang w:eastAsia="zh-CN"/>
              </w:rPr>
              <w:fldChar w:fldCharType="separate"/>
            </w:r>
            <w:r>
              <w:rPr>
                <w:rFonts w:eastAsia="DengXian"/>
                <w:i/>
                <w:iCs/>
                <w:lang w:eastAsia="zh-CN"/>
              </w:rPr>
              <w:t>4</w:t>
            </w:r>
            <w:r>
              <w:rPr>
                <w:rFonts w:eastAsia="DengXian"/>
                <w:i/>
                <w:iCs/>
                <w:lang w:eastAsia="zh-CN"/>
              </w:rPr>
              <w:fldChar w:fldCharType="end"/>
            </w:r>
            <w:r>
              <w:rPr>
                <w:rFonts w:eastAsia="DengXian"/>
                <w:i/>
                <w:iCs/>
                <w:lang w:eastAsia="zh-CN"/>
              </w:rPr>
              <w:t xml:space="preserve">: For </w:t>
            </w:r>
            <w:r>
              <w:rPr>
                <w:rFonts w:eastAsiaTheme="minorEastAsia"/>
                <w:i/>
                <w:iCs/>
                <w:lang w:eastAsia="zh-CN"/>
              </w:rPr>
              <w:t xml:space="preserve">the </w:t>
            </w:r>
            <w:r>
              <w:rPr>
                <w:rFonts w:eastAsia="DengXian" w:hint="eastAsia"/>
                <w:i/>
                <w:iCs/>
                <w:lang w:eastAsia="zh-CN"/>
              </w:rPr>
              <w:t>d</w:t>
            </w:r>
            <w:r>
              <w:rPr>
                <w:rFonts w:eastAsia="DengXian"/>
                <w:i/>
                <w:iCs/>
                <w:lang w:eastAsia="zh-CN"/>
              </w:rPr>
              <w:t xml:space="preserve">esign of </w:t>
            </w:r>
            <w:r>
              <w:rPr>
                <w:rFonts w:eastAsia="DengXian" w:hint="eastAsia"/>
                <w:i/>
                <w:iCs/>
                <w:lang w:eastAsia="zh-CN"/>
              </w:rPr>
              <w:t xml:space="preserve">R2D </w:t>
            </w:r>
            <w:r>
              <w:rPr>
                <w:rFonts w:eastAsia="DengXian"/>
                <w:i/>
                <w:iCs/>
                <w:lang w:eastAsia="zh-CN"/>
              </w:rPr>
              <w:t>start-indicator part,</w:t>
            </w:r>
            <w:r>
              <w:rPr>
                <w:rFonts w:eastAsiaTheme="minorEastAsia"/>
                <w:i/>
                <w:iCs/>
                <w:lang w:eastAsia="zh-CN"/>
              </w:rPr>
              <w:t xml:space="preserve"> the</w:t>
            </w:r>
            <w:r>
              <w:rPr>
                <w:rFonts w:eastAsia="DengXian"/>
                <w:i/>
                <w:iCs/>
                <w:lang w:eastAsia="zh-CN"/>
              </w:rPr>
              <w:t xml:space="preserve"> following is captured in the TR 38.769:</w:t>
            </w:r>
          </w:p>
          <w:p w14:paraId="1AC68F5C" w14:textId="77777777" w:rsidR="00F05C60" w:rsidRDefault="00031983">
            <w:pPr>
              <w:numPr>
                <w:ilvl w:val="0"/>
                <w:numId w:val="18"/>
              </w:numPr>
              <w:kinsoku w:val="0"/>
              <w:overflowPunct w:val="0"/>
              <w:adjustRightInd/>
              <w:snapToGrid/>
              <w:spacing w:afterLines="50"/>
              <w:rPr>
                <w:rFonts w:eastAsia="DengXian"/>
                <w:i/>
                <w:iCs/>
                <w:lang w:eastAsia="zh-CN"/>
              </w:rPr>
            </w:pPr>
            <w:r>
              <w:rPr>
                <w:rFonts w:eastAsia="DengXian"/>
                <w:i/>
                <w:iCs/>
                <w:lang w:eastAsia="zh-CN"/>
              </w:rPr>
              <w:t>The SIP of R2D preamble should be a pre-defined length of ON and OFF pattern with fixed-length low voltage for OFF duration and fixed length high voltage for ON duration. The pattern of the SIP should be different from that of subsequent PRDCH transmission.</w:t>
            </w:r>
          </w:p>
          <w:p w14:paraId="4E768E05" w14:textId="77777777" w:rsidR="00F05C60" w:rsidRDefault="00031983">
            <w:pPr>
              <w:spacing w:after="0"/>
              <w:rPr>
                <w:rFonts w:eastAsia="DengXian"/>
                <w:i/>
                <w:iCs/>
                <w:lang w:eastAsia="zh-CN"/>
              </w:rPr>
            </w:pPr>
            <w:r>
              <w:rPr>
                <w:rFonts w:eastAsia="DengXian"/>
                <w:i/>
                <w:iCs/>
                <w:lang w:eastAsia="zh-CN"/>
              </w:rPr>
              <w:t>Proposal</w:t>
            </w:r>
            <w:r>
              <w:rPr>
                <w:rFonts w:eastAsia="DengXian" w:hint="eastAsia"/>
                <w:i/>
                <w:iCs/>
                <w:lang w:eastAsia="zh-CN"/>
              </w:rPr>
              <w:t xml:space="preserve"> </w:t>
            </w:r>
            <w:r>
              <w:rPr>
                <w:rFonts w:eastAsia="DengXian"/>
                <w:i/>
                <w:iCs/>
                <w:lang w:eastAsia="zh-CN"/>
              </w:rPr>
              <w:fldChar w:fldCharType="begin"/>
            </w:r>
            <w:r>
              <w:rPr>
                <w:rFonts w:eastAsia="DengXian"/>
                <w:i/>
                <w:iCs/>
                <w:lang w:eastAsia="zh-CN"/>
              </w:rPr>
              <w:instrText xml:space="preserve"> SEQ Proposal \* ARABIC </w:instrText>
            </w:r>
            <w:r>
              <w:rPr>
                <w:rFonts w:eastAsia="DengXian"/>
                <w:i/>
                <w:iCs/>
                <w:lang w:eastAsia="zh-CN"/>
              </w:rPr>
              <w:fldChar w:fldCharType="separate"/>
            </w:r>
            <w:r>
              <w:rPr>
                <w:rFonts w:eastAsia="DengXian"/>
                <w:i/>
                <w:iCs/>
                <w:lang w:eastAsia="zh-CN"/>
              </w:rPr>
              <w:t>5</w:t>
            </w:r>
            <w:r>
              <w:rPr>
                <w:rFonts w:eastAsia="DengXian"/>
                <w:i/>
                <w:iCs/>
                <w:lang w:eastAsia="zh-CN"/>
              </w:rPr>
              <w:fldChar w:fldCharType="end"/>
            </w:r>
            <w:r>
              <w:rPr>
                <w:rFonts w:eastAsia="DengXian"/>
                <w:i/>
                <w:iCs/>
                <w:lang w:eastAsia="zh-CN"/>
              </w:rPr>
              <w:t xml:space="preserve">: For </w:t>
            </w:r>
            <w:r>
              <w:rPr>
                <w:rFonts w:eastAsiaTheme="minorEastAsia"/>
                <w:i/>
                <w:iCs/>
                <w:lang w:eastAsia="zh-CN"/>
              </w:rPr>
              <w:t xml:space="preserve">the </w:t>
            </w:r>
            <w:r>
              <w:rPr>
                <w:rFonts w:eastAsia="DengXian" w:hint="eastAsia"/>
                <w:i/>
                <w:iCs/>
                <w:lang w:eastAsia="zh-CN"/>
              </w:rPr>
              <w:t>d</w:t>
            </w:r>
            <w:r>
              <w:rPr>
                <w:rFonts w:eastAsia="DengXian"/>
                <w:i/>
                <w:iCs/>
                <w:lang w:eastAsia="zh-CN"/>
              </w:rPr>
              <w:t xml:space="preserve">esign of </w:t>
            </w:r>
            <w:r>
              <w:rPr>
                <w:rFonts w:eastAsia="DengXian" w:hint="eastAsia"/>
                <w:i/>
                <w:iCs/>
                <w:lang w:eastAsia="zh-CN"/>
              </w:rPr>
              <w:t xml:space="preserve">R2D </w:t>
            </w:r>
            <w:r>
              <w:rPr>
                <w:rFonts w:eastAsia="DengXian"/>
                <w:i/>
                <w:iCs/>
                <w:lang w:eastAsia="zh-CN"/>
              </w:rPr>
              <w:t xml:space="preserve">start-indicator part, </w:t>
            </w:r>
            <w:r>
              <w:rPr>
                <w:rFonts w:eastAsiaTheme="minorEastAsia"/>
                <w:i/>
                <w:iCs/>
                <w:lang w:eastAsia="zh-CN"/>
              </w:rPr>
              <w:t xml:space="preserve">the </w:t>
            </w:r>
            <w:r>
              <w:rPr>
                <w:rFonts w:eastAsia="DengXian"/>
                <w:i/>
                <w:iCs/>
                <w:lang w:eastAsia="zh-CN"/>
              </w:rPr>
              <w:t>following is captured in the TR 38.769:</w:t>
            </w:r>
          </w:p>
          <w:p w14:paraId="3533283D" w14:textId="77777777" w:rsidR="00F05C60" w:rsidRDefault="00031983">
            <w:pPr>
              <w:numPr>
                <w:ilvl w:val="0"/>
                <w:numId w:val="18"/>
              </w:numPr>
              <w:kinsoku w:val="0"/>
              <w:overflowPunct w:val="0"/>
              <w:adjustRightInd/>
              <w:snapToGrid/>
              <w:spacing w:afterLines="50"/>
              <w:rPr>
                <w:rFonts w:eastAsia="DengXian"/>
                <w:b/>
                <w:lang w:eastAsia="zh-CN"/>
              </w:rPr>
            </w:pPr>
            <w:r>
              <w:rPr>
                <w:rFonts w:eastAsia="DengXian"/>
                <w:i/>
                <w:iCs/>
                <w:lang w:eastAsia="zh-CN"/>
              </w:rPr>
              <w:t>The SIP length would be fixed to L OFDM symbol</w:t>
            </w:r>
            <w:r>
              <w:rPr>
                <w:rFonts w:eastAsia="DengXian" w:hint="eastAsia"/>
                <w:i/>
                <w:iCs/>
                <w:lang w:eastAsia="zh-CN"/>
              </w:rPr>
              <w:t>(s)</w:t>
            </w:r>
            <w:r>
              <w:rPr>
                <w:rFonts w:eastAsia="DengXian"/>
                <w:i/>
                <w:iCs/>
                <w:lang w:eastAsia="zh-CN"/>
              </w:rPr>
              <w:t xml:space="preserve"> with fixed value of M being specified regardless the M-value of OOK-4 waveform used for PRDCH.</w:t>
            </w:r>
          </w:p>
        </w:tc>
      </w:tr>
      <w:tr w:rsidR="00F05C60" w14:paraId="09B8644D" w14:textId="77777777">
        <w:tc>
          <w:tcPr>
            <w:tcW w:w="2065" w:type="dxa"/>
          </w:tcPr>
          <w:p w14:paraId="16510C9B"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3E5D65CF" w14:textId="77777777" w:rsidR="00F05C60" w:rsidRDefault="00031983">
            <w:pPr>
              <w:spacing w:after="0"/>
              <w:rPr>
                <w:i/>
                <w:iCs/>
                <w:szCs w:val="18"/>
                <w:lang w:eastAsia="zh-CN"/>
              </w:rPr>
            </w:pPr>
            <w:r>
              <w:rPr>
                <w:i/>
                <w:iCs/>
                <w:szCs w:val="18"/>
                <w:lang w:eastAsia="zh-CN"/>
              </w:rPr>
              <w:t>O</w:t>
            </w:r>
            <w:r>
              <w:rPr>
                <w:rFonts w:hint="eastAsia"/>
                <w:i/>
                <w:iCs/>
                <w:szCs w:val="18"/>
                <w:lang w:eastAsia="zh-CN"/>
              </w:rPr>
              <w:t xml:space="preserve">bservation 1: For ON-OFF sequence-based design of start-indicator part, A-IoT devices need to be </w:t>
            </w:r>
            <w:r>
              <w:rPr>
                <w:i/>
                <w:iCs/>
                <w:szCs w:val="18"/>
                <w:lang w:eastAsia="zh-CN"/>
              </w:rPr>
              <w:t xml:space="preserve">capable of </w:t>
            </w:r>
            <w:r>
              <w:rPr>
                <w:rFonts w:hint="eastAsia"/>
                <w:i/>
                <w:iCs/>
                <w:szCs w:val="18"/>
                <w:lang w:eastAsia="zh-CN"/>
              </w:rPr>
              <w:t xml:space="preserve">performing </w:t>
            </w:r>
            <w:r>
              <w:rPr>
                <w:i/>
                <w:iCs/>
                <w:szCs w:val="18"/>
                <w:lang w:eastAsia="zh-CN"/>
              </w:rPr>
              <w:t>correlation calculation.</w:t>
            </w:r>
            <w:r>
              <w:rPr>
                <w:rFonts w:hint="eastAsia"/>
                <w:i/>
                <w:iCs/>
                <w:szCs w:val="18"/>
                <w:lang w:eastAsia="zh-CN"/>
              </w:rPr>
              <w:t xml:space="preserve"> </w:t>
            </w:r>
          </w:p>
          <w:p w14:paraId="20178553" w14:textId="77777777" w:rsidR="00F05C60" w:rsidRDefault="00031983">
            <w:pPr>
              <w:pStyle w:val="ListParagraph"/>
              <w:numPr>
                <w:ilvl w:val="0"/>
                <w:numId w:val="19"/>
              </w:numPr>
              <w:autoSpaceDE/>
              <w:autoSpaceDN/>
              <w:adjustRightInd/>
              <w:spacing w:before="120"/>
              <w:contextualSpacing w:val="0"/>
              <w:rPr>
                <w:i/>
                <w:iCs/>
                <w:szCs w:val="18"/>
                <w:lang w:eastAsia="zh-CN"/>
              </w:rPr>
            </w:pPr>
            <w:r>
              <w:rPr>
                <w:rFonts w:hint="eastAsia"/>
                <w:i/>
                <w:iCs/>
                <w:szCs w:val="18"/>
                <w:lang w:eastAsia="zh-CN"/>
              </w:rPr>
              <w:t>Whether A-IoT devices can afford the complexity to detect the ON-OFF sequence-based start indicator by correlation calculation needs to be studied.</w:t>
            </w:r>
          </w:p>
          <w:p w14:paraId="416293CC" w14:textId="77777777" w:rsidR="00F05C60" w:rsidRDefault="00031983">
            <w:pPr>
              <w:spacing w:after="0"/>
              <w:rPr>
                <w:i/>
                <w:iCs/>
                <w:szCs w:val="18"/>
                <w:lang w:eastAsia="zh-CN"/>
              </w:rPr>
            </w:pPr>
            <w:r>
              <w:rPr>
                <w:i/>
                <w:iCs/>
                <w:szCs w:val="18"/>
                <w:u w:val="single"/>
                <w:lang w:eastAsia="zh-CN"/>
              </w:rPr>
              <w:t xml:space="preserve">Proposal </w:t>
            </w:r>
            <w:r>
              <w:rPr>
                <w:rFonts w:hint="eastAsia"/>
                <w:i/>
                <w:iCs/>
                <w:szCs w:val="18"/>
                <w:u w:val="single"/>
                <w:lang w:eastAsia="zh-CN"/>
              </w:rPr>
              <w:t>1</w:t>
            </w:r>
            <w:r>
              <w:rPr>
                <w:rFonts w:hint="eastAsia"/>
                <w:i/>
                <w:iCs/>
                <w:szCs w:val="18"/>
                <w:lang w:eastAsia="zh-CN"/>
              </w:rPr>
              <w:t>: For the start-indicator part of the R2D time acquisition signal, at least a single ON-OFF transmission in Option 1 is supported.</w:t>
            </w:r>
          </w:p>
          <w:p w14:paraId="7DCCE05B"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 xml:space="preserve">The length of ON duration is not shorter than a </w:t>
            </w:r>
            <w:r>
              <w:rPr>
                <w:i/>
                <w:iCs/>
                <w:szCs w:val="18"/>
                <w:lang w:eastAsia="zh-CN"/>
              </w:rPr>
              <w:t>minimum</w:t>
            </w:r>
            <w:r>
              <w:rPr>
                <w:rFonts w:hint="eastAsia"/>
                <w:i/>
                <w:iCs/>
                <w:szCs w:val="18"/>
                <w:lang w:eastAsia="zh-CN"/>
              </w:rPr>
              <w:t xml:space="preserve"> length.</w:t>
            </w:r>
          </w:p>
          <w:p w14:paraId="37C80EC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The OFF duration can be in a fixed length or a variable length within a range.</w:t>
            </w:r>
          </w:p>
          <w:p w14:paraId="10EC9F2C" w14:textId="77777777" w:rsidR="00F05C60" w:rsidRDefault="00031983">
            <w:pPr>
              <w:spacing w:after="0"/>
              <w:rPr>
                <w:i/>
                <w:iCs/>
                <w:szCs w:val="18"/>
                <w:lang w:eastAsia="zh-CN"/>
              </w:rPr>
            </w:pPr>
            <w:r>
              <w:rPr>
                <w:i/>
                <w:iCs/>
                <w:szCs w:val="18"/>
                <w:u w:val="single"/>
                <w:lang w:eastAsia="zh-CN"/>
              </w:rPr>
              <w:t xml:space="preserve">Proposal </w:t>
            </w:r>
            <w:r>
              <w:rPr>
                <w:rFonts w:hint="eastAsia"/>
                <w:i/>
                <w:iCs/>
                <w:szCs w:val="18"/>
                <w:u w:val="single"/>
                <w:lang w:eastAsia="zh-CN"/>
              </w:rPr>
              <w:t>2</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60A32683"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 xml:space="preserve">At least </w:t>
            </w:r>
            <w:r>
              <w:rPr>
                <w:i/>
                <w:iCs/>
                <w:szCs w:val="18"/>
                <w:lang w:eastAsia="zh-CN"/>
              </w:rPr>
              <w:t>the</w:t>
            </w:r>
            <w:r>
              <w:rPr>
                <w:rFonts w:hint="eastAsia"/>
                <w:i/>
                <w:iCs/>
                <w:szCs w:val="18"/>
                <w:lang w:eastAsia="zh-CN"/>
              </w:rPr>
              <w:t xml:space="preserve"> length</w:t>
            </w:r>
            <w:r>
              <w:rPr>
                <w:i/>
                <w:iCs/>
                <w:szCs w:val="18"/>
                <w:lang w:eastAsia="zh-CN"/>
              </w:rPr>
              <w:t xml:space="preserve"> of </w:t>
            </w:r>
            <w:r>
              <w:rPr>
                <w:rFonts w:hint="eastAsia"/>
                <w:i/>
                <w:iCs/>
                <w:szCs w:val="18"/>
                <w:lang w:eastAsia="zh-CN"/>
              </w:rPr>
              <w:t>OFF duration should be distinguishable from</w:t>
            </w:r>
            <w:r>
              <w:rPr>
                <w:i/>
                <w:iCs/>
                <w:szCs w:val="18"/>
                <w:lang w:eastAsia="zh-CN"/>
              </w:rPr>
              <w:t xml:space="preserve"> </w:t>
            </w:r>
            <w:r>
              <w:rPr>
                <w:rFonts w:hint="eastAsia"/>
                <w:i/>
                <w:iCs/>
                <w:szCs w:val="18"/>
                <w:lang w:eastAsia="zh-CN"/>
              </w:rPr>
              <w:t>one and two times the chip</w:t>
            </w:r>
            <w:r>
              <w:rPr>
                <w:i/>
                <w:iCs/>
                <w:szCs w:val="18"/>
                <w:lang w:eastAsia="zh-CN"/>
              </w:rPr>
              <w:t xml:space="preserve"> length</w:t>
            </w:r>
            <w:r>
              <w:rPr>
                <w:rFonts w:hint="eastAsia"/>
                <w:i/>
                <w:iCs/>
                <w:szCs w:val="18"/>
                <w:lang w:eastAsia="zh-CN"/>
              </w:rPr>
              <w:t xml:space="preserve"> for all M values finally supported.</w:t>
            </w:r>
          </w:p>
          <w:p w14:paraId="6E094D06" w14:textId="77777777" w:rsidR="00F05C60" w:rsidRDefault="00031983">
            <w:pPr>
              <w:rPr>
                <w:i/>
                <w:iCs/>
                <w:szCs w:val="18"/>
                <w:lang w:eastAsia="zh-CN"/>
              </w:rPr>
            </w:pPr>
            <w:r>
              <w:rPr>
                <w:i/>
                <w:iCs/>
                <w:szCs w:val="18"/>
                <w:lang w:eastAsia="zh-CN"/>
              </w:rPr>
              <w:t>O</w:t>
            </w:r>
            <w:r>
              <w:rPr>
                <w:rFonts w:hint="eastAsia"/>
                <w:i/>
                <w:iCs/>
                <w:szCs w:val="18"/>
                <w:lang w:eastAsia="zh-CN"/>
              </w:rPr>
              <w:t>bservation 2: The start-indicator part in R2D preamble should be designed such that devices are able to</w:t>
            </w:r>
            <w:r>
              <w:rPr>
                <w:i/>
                <w:iCs/>
                <w:szCs w:val="18"/>
                <w:lang w:eastAsia="zh-CN"/>
              </w:rPr>
              <w:t xml:space="preserve"> </w:t>
            </w:r>
            <w:r>
              <w:rPr>
                <w:rFonts w:hint="eastAsia"/>
                <w:i/>
                <w:iCs/>
                <w:szCs w:val="18"/>
                <w:lang w:eastAsia="zh-CN"/>
              </w:rPr>
              <w:t>identify the boundary between</w:t>
            </w:r>
            <w:r>
              <w:rPr>
                <w:i/>
                <w:iCs/>
                <w:szCs w:val="18"/>
                <w:lang w:eastAsia="zh-CN"/>
              </w:rPr>
              <w:t xml:space="preserve"> the start-indicator part and subsequent clock-acquisition part</w:t>
            </w:r>
            <w:r>
              <w:rPr>
                <w:rFonts w:hint="eastAsia"/>
                <w:i/>
                <w:iCs/>
                <w:szCs w:val="18"/>
                <w:lang w:eastAsia="zh-CN"/>
              </w:rPr>
              <w:t>.</w:t>
            </w:r>
          </w:p>
          <w:p w14:paraId="75DCCC6C" w14:textId="77777777" w:rsidR="00F05C60" w:rsidRDefault="00031983">
            <w:pPr>
              <w:spacing w:after="0"/>
              <w:rPr>
                <w:i/>
                <w:iCs/>
                <w:szCs w:val="18"/>
                <w:lang w:eastAsia="zh-CN"/>
              </w:rPr>
            </w:pPr>
            <w:r>
              <w:rPr>
                <w:i/>
                <w:iCs/>
                <w:szCs w:val="18"/>
                <w:u w:val="single"/>
                <w:lang w:eastAsia="zh-CN"/>
              </w:rPr>
              <w:t xml:space="preserve">Proposal </w:t>
            </w:r>
            <w:r>
              <w:rPr>
                <w:rFonts w:hint="eastAsia"/>
                <w:i/>
                <w:iCs/>
                <w:szCs w:val="18"/>
                <w:u w:val="single"/>
                <w:lang w:eastAsia="zh-CN"/>
              </w:rPr>
              <w:t>3</w:t>
            </w:r>
            <w:r>
              <w:rPr>
                <w:i/>
                <w:iCs/>
                <w:szCs w:val="18"/>
                <w:lang w:eastAsia="zh-CN"/>
              </w:rPr>
              <w:t xml:space="preserve">: </w:t>
            </w:r>
            <w:r>
              <w:rPr>
                <w:rFonts w:hint="eastAsia"/>
                <w:i/>
                <w:iCs/>
                <w:szCs w:val="18"/>
                <w:lang w:eastAsia="zh-CN"/>
              </w:rPr>
              <w:t>For t</w:t>
            </w:r>
            <w:r>
              <w:rPr>
                <w:i/>
                <w:iCs/>
                <w:szCs w:val="18"/>
                <w:lang w:eastAsia="zh-CN"/>
              </w:rPr>
              <w:t xml:space="preserve">he start-indicator </w:t>
            </w:r>
            <w:r>
              <w:rPr>
                <w:rFonts w:hint="eastAsia"/>
                <w:i/>
                <w:iCs/>
                <w:szCs w:val="18"/>
                <w:lang w:eastAsia="zh-CN"/>
              </w:rPr>
              <w:t>part of the R2D time acquisition signal,</w:t>
            </w:r>
          </w:p>
          <w:p w14:paraId="329B4525"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 xml:space="preserve">he voltage </w:t>
            </w:r>
            <w:r>
              <w:rPr>
                <w:rFonts w:hint="eastAsia"/>
                <w:i/>
                <w:iCs/>
                <w:szCs w:val="18"/>
                <w:lang w:eastAsia="zh-CN"/>
              </w:rPr>
              <w:t>level at the end of the start-indicator part</w:t>
            </w:r>
            <w:r>
              <w:rPr>
                <w:i/>
                <w:iCs/>
                <w:szCs w:val="18"/>
                <w:lang w:eastAsia="zh-CN"/>
              </w:rPr>
              <w:t xml:space="preserve"> should be </w:t>
            </w:r>
            <w:r>
              <w:rPr>
                <w:rFonts w:hint="eastAsia"/>
                <w:i/>
                <w:iCs/>
                <w:szCs w:val="18"/>
                <w:lang w:eastAsia="zh-CN"/>
              </w:rPr>
              <w:t xml:space="preserve">the </w:t>
            </w:r>
            <w:r>
              <w:rPr>
                <w:i/>
                <w:iCs/>
                <w:szCs w:val="18"/>
                <w:lang w:eastAsia="zh-CN"/>
              </w:rPr>
              <w:t xml:space="preserve">opposite of the voltage level </w:t>
            </w:r>
            <w:r>
              <w:rPr>
                <w:rFonts w:hint="eastAsia"/>
                <w:i/>
                <w:iCs/>
                <w:szCs w:val="18"/>
                <w:lang w:eastAsia="zh-CN"/>
              </w:rPr>
              <w:t>at the beginning of the</w:t>
            </w:r>
            <w:r>
              <w:rPr>
                <w:i/>
                <w:iCs/>
                <w:szCs w:val="18"/>
                <w:lang w:eastAsia="zh-CN"/>
              </w:rPr>
              <w:t xml:space="preserve"> clock acquisition part</w:t>
            </w:r>
            <w:r>
              <w:rPr>
                <w:rFonts w:hint="eastAsia"/>
                <w:i/>
                <w:iCs/>
                <w:szCs w:val="18"/>
                <w:lang w:eastAsia="zh-CN"/>
              </w:rPr>
              <w:t xml:space="preserve"> </w:t>
            </w:r>
            <w:r>
              <w:rPr>
                <w:rFonts w:hint="eastAsia"/>
                <w:i/>
                <w:iCs/>
                <w:szCs w:val="18"/>
                <w:lang w:eastAsia="zh-CN"/>
              </w:rPr>
              <w:lastRenderedPageBreak/>
              <w:t xml:space="preserve">for the purpose </w:t>
            </w:r>
            <w:r>
              <w:rPr>
                <w:i/>
                <w:iCs/>
                <w:szCs w:val="18"/>
                <w:lang w:eastAsia="zh-CN"/>
              </w:rPr>
              <w:t>of differentiating</w:t>
            </w:r>
            <w:r>
              <w:rPr>
                <w:rFonts w:hint="eastAsia"/>
                <w:i/>
                <w:iCs/>
                <w:szCs w:val="18"/>
                <w:lang w:eastAsia="zh-CN"/>
              </w:rPr>
              <w:t xml:space="preserve"> the </w:t>
            </w:r>
            <w:r>
              <w:rPr>
                <w:i/>
                <w:iCs/>
                <w:szCs w:val="18"/>
                <w:lang w:eastAsia="zh-CN"/>
              </w:rPr>
              <w:t xml:space="preserve">start-indicator part and </w:t>
            </w:r>
            <w:r>
              <w:rPr>
                <w:rFonts w:hint="eastAsia"/>
                <w:i/>
                <w:iCs/>
                <w:szCs w:val="18"/>
                <w:lang w:eastAsia="zh-CN"/>
              </w:rPr>
              <w:t xml:space="preserve">the </w:t>
            </w:r>
            <w:r>
              <w:rPr>
                <w:i/>
                <w:iCs/>
                <w:szCs w:val="18"/>
                <w:lang w:eastAsia="zh-CN"/>
              </w:rPr>
              <w:t xml:space="preserve">clock-acquisition part </w:t>
            </w:r>
            <w:r>
              <w:rPr>
                <w:rFonts w:hint="eastAsia"/>
                <w:i/>
                <w:iCs/>
                <w:szCs w:val="18"/>
                <w:lang w:eastAsia="zh-CN"/>
              </w:rPr>
              <w:t xml:space="preserve">in the </w:t>
            </w:r>
            <w:r>
              <w:rPr>
                <w:i/>
                <w:iCs/>
                <w:szCs w:val="18"/>
                <w:lang w:eastAsia="zh-CN"/>
              </w:rPr>
              <w:t>R2D time acquisition signal</w:t>
            </w:r>
            <w:r>
              <w:rPr>
                <w:rFonts w:hint="eastAsia"/>
                <w:i/>
                <w:iCs/>
                <w:szCs w:val="18"/>
                <w:lang w:eastAsia="zh-CN"/>
              </w:rPr>
              <w:t>.</w:t>
            </w:r>
          </w:p>
        </w:tc>
      </w:tr>
      <w:tr w:rsidR="00F05C60" w14:paraId="68FC9A58" w14:textId="77777777">
        <w:tc>
          <w:tcPr>
            <w:tcW w:w="2065" w:type="dxa"/>
          </w:tcPr>
          <w:p w14:paraId="01EC98DF" w14:textId="77777777" w:rsidR="00F05C60" w:rsidRDefault="00031983">
            <w:pPr>
              <w:spacing w:line="276" w:lineRule="auto"/>
              <w:jc w:val="left"/>
              <w:rPr>
                <w:b/>
                <w:bCs/>
                <w:i/>
                <w:iCs/>
                <w:lang w:eastAsia="zh-CN"/>
              </w:rPr>
            </w:pPr>
            <w:r>
              <w:rPr>
                <w:b/>
                <w:bCs/>
                <w:i/>
                <w:iCs/>
                <w:lang w:eastAsia="zh-CN"/>
              </w:rPr>
              <w:lastRenderedPageBreak/>
              <w:t>Oppo [19]</w:t>
            </w:r>
          </w:p>
        </w:tc>
        <w:tc>
          <w:tcPr>
            <w:tcW w:w="7195" w:type="dxa"/>
          </w:tcPr>
          <w:p w14:paraId="6CB14DA5" w14:textId="77777777" w:rsidR="00F05C60" w:rsidRDefault="00031983">
            <w:pPr>
              <w:spacing w:beforeLines="50" w:before="120" w:afterLines="50"/>
              <w:rPr>
                <w:rFonts w:eastAsiaTheme="minorEastAsia"/>
                <w:i/>
                <w:iCs/>
                <w:color w:val="000000"/>
                <w:szCs w:val="20"/>
                <w:lang w:eastAsia="zh-CN"/>
              </w:rPr>
            </w:pPr>
            <w:bookmarkStart w:id="17" w:name="_Toc18189488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FAR, detection </w:t>
            </w:r>
            <w:r>
              <w:rPr>
                <w:rFonts w:eastAsiaTheme="minorEastAsia"/>
                <w:i/>
                <w:iCs/>
                <w:color w:val="000000"/>
                <w:szCs w:val="20"/>
                <w:lang w:eastAsia="zh-CN"/>
              </w:rPr>
              <w:t>complexity</w:t>
            </w:r>
            <w:r>
              <w:rPr>
                <w:rFonts w:eastAsiaTheme="minorEastAsia" w:hint="eastAsia"/>
                <w:i/>
                <w:iCs/>
                <w:color w:val="000000"/>
                <w:szCs w:val="20"/>
                <w:lang w:eastAsia="zh-CN"/>
              </w:rPr>
              <w:t xml:space="preserve"> and power consumption should be considered as </w:t>
            </w:r>
            <w:r>
              <w:rPr>
                <w:rFonts w:eastAsiaTheme="minorEastAsia"/>
                <w:i/>
                <w:iCs/>
                <w:color w:val="000000"/>
                <w:szCs w:val="20"/>
                <w:lang w:eastAsia="zh-CN"/>
              </w:rPr>
              <w:t>design</w:t>
            </w:r>
            <w:r>
              <w:rPr>
                <w:rFonts w:eastAsiaTheme="minorEastAsia" w:hint="eastAsia"/>
                <w:i/>
                <w:iCs/>
                <w:color w:val="000000"/>
                <w:szCs w:val="20"/>
                <w:lang w:eastAsia="zh-CN"/>
              </w:rPr>
              <w:t xml:space="preserve"> criteria for start-indicator, FFS FAR.</w:t>
            </w:r>
            <w:bookmarkEnd w:id="17"/>
          </w:p>
        </w:tc>
      </w:tr>
      <w:tr w:rsidR="00F05C60" w14:paraId="284D95E1" w14:textId="77777777">
        <w:tc>
          <w:tcPr>
            <w:tcW w:w="2065" w:type="dxa"/>
          </w:tcPr>
          <w:p w14:paraId="3DBA0600"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2484F449" w14:textId="77777777" w:rsidR="00F05C60" w:rsidRDefault="00031983">
            <w:pPr>
              <w:pStyle w:val="Observation"/>
              <w:numPr>
                <w:ilvl w:val="0"/>
                <w:numId w:val="0"/>
              </w:numPr>
              <w:tabs>
                <w:tab w:val="clear" w:pos="1701"/>
              </w:tabs>
              <w:jc w:val="left"/>
              <w:rPr>
                <w:rFonts w:ascii="Times New Roman" w:hAnsi="Times New Roman" w:cs="Times New Roman"/>
                <w:b w:val="0"/>
                <w:bCs w:val="0"/>
                <w:i/>
                <w:iCs/>
                <w:sz w:val="22"/>
              </w:rPr>
            </w:pPr>
            <w:bookmarkStart w:id="18" w:name="_Toc182018497"/>
            <w:r>
              <w:rPr>
                <w:rFonts w:ascii="Times New Roman" w:eastAsiaTheme="minorEastAsia" w:hAnsi="Times New Roman" w:cs="Times New Roman"/>
                <w:b w:val="0"/>
                <w:bCs w:val="0"/>
                <w:i/>
                <w:iCs/>
                <w:color w:val="000000"/>
                <w:sz w:val="22"/>
                <w:lang w:eastAsia="zh-CN"/>
              </w:rPr>
              <w:t>Observation 9: For devices which detect R2D start-indicator with energy detection, ON and OFF durations of R2D start-indicator must be equal and fixed. Otherwise, they cannot know the time period over which they should calculate received energy.</w:t>
            </w:r>
            <w:bookmarkEnd w:id="18"/>
          </w:p>
          <w:p w14:paraId="1B9C5689" w14:textId="77777777" w:rsidR="00F05C60" w:rsidRDefault="00031983">
            <w:pPr>
              <w:pStyle w:val="Observation"/>
              <w:numPr>
                <w:ilvl w:val="0"/>
                <w:numId w:val="0"/>
              </w:numPr>
              <w:tabs>
                <w:tab w:val="clear" w:pos="1701"/>
              </w:tabs>
              <w:jc w:val="left"/>
              <w:rPr>
                <w:rFonts w:ascii="Times New Roman" w:hAnsi="Times New Roman" w:cs="Times New Roman"/>
                <w:b w:val="0"/>
                <w:bCs w:val="0"/>
                <w:i/>
                <w:iCs/>
                <w:sz w:val="22"/>
              </w:rPr>
            </w:pPr>
            <w:bookmarkStart w:id="19" w:name="_Toc182018498"/>
            <w:r>
              <w:rPr>
                <w:rFonts w:ascii="Times New Roman" w:eastAsiaTheme="minorEastAsia" w:hAnsi="Times New Roman" w:cs="Times New Roman"/>
                <w:b w:val="0"/>
                <w:bCs w:val="0"/>
                <w:i/>
                <w:iCs/>
                <w:color w:val="000000"/>
                <w:sz w:val="22"/>
                <w:lang w:eastAsia="zh-CN"/>
              </w:rPr>
              <w:t>Observation 10: For devices which detect R2D start-indicator with edge detection, ON and OFF durations of R2D start-indicator can be different and even variable.</w:t>
            </w:r>
            <w:bookmarkEnd w:id="19"/>
          </w:p>
          <w:p w14:paraId="57B07A38" w14:textId="77777777" w:rsidR="00F05C60" w:rsidRDefault="00031983">
            <w:pPr>
              <w:pStyle w:val="Proposal"/>
              <w:numPr>
                <w:ilvl w:val="0"/>
                <w:numId w:val="0"/>
              </w:numPr>
              <w:overflowPunct/>
              <w:autoSpaceDE/>
              <w:autoSpaceDN/>
              <w:adjustRightInd/>
              <w:spacing w:before="0" w:after="120"/>
              <w:jc w:val="both"/>
              <w:textAlignment w:val="auto"/>
            </w:pPr>
            <w:bookmarkStart w:id="20" w:name="_Toc182018523"/>
            <w:r>
              <w:rPr>
                <w:rFonts w:eastAsiaTheme="minorEastAsia"/>
                <w:b w:val="0"/>
                <w:iCs/>
                <w:sz w:val="22"/>
                <w:szCs w:val="22"/>
              </w:rPr>
              <w:t xml:space="preserve">Proposal 9: Since both energy detection and edge detection are proprietary solutions, as a harmonized solution, </w:t>
            </w:r>
            <w:r>
              <w:rPr>
                <w:rFonts w:eastAsiaTheme="minorEastAsia"/>
                <w:b w:val="0"/>
                <w:iCs/>
                <w:color w:val="000000"/>
                <w:sz w:val="22"/>
                <w:szCs w:val="22"/>
              </w:rPr>
              <w:t>ON and OFF durations of R2D start-indicator is equal and fixed.</w:t>
            </w:r>
            <w:bookmarkEnd w:id="20"/>
          </w:p>
        </w:tc>
      </w:tr>
      <w:tr w:rsidR="00F05C60" w14:paraId="3DBA93EE" w14:textId="77777777">
        <w:tc>
          <w:tcPr>
            <w:tcW w:w="2065" w:type="dxa"/>
          </w:tcPr>
          <w:p w14:paraId="437BA2EB"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7925E477" w14:textId="77777777" w:rsidR="00F05C60" w:rsidRDefault="00031983">
            <w:pPr>
              <w:rPr>
                <w:i/>
                <w:iCs/>
                <w:lang w:eastAsia="ja-JP"/>
              </w:rPr>
            </w:pPr>
            <w:r>
              <w:rPr>
                <w:i/>
                <w:iCs/>
                <w:lang w:eastAsia="ja-JP"/>
              </w:rPr>
              <w:t>Proposal 1: A single ON/OFF transmission should be used as a start indication before R2D transmission. The ON/OFF start indication should be differentiated from the control/data information, e.g., using a different duration compared to the chip length.</w:t>
            </w:r>
          </w:p>
        </w:tc>
      </w:tr>
      <w:tr w:rsidR="00F05C60" w14:paraId="5C795773" w14:textId="77777777">
        <w:tc>
          <w:tcPr>
            <w:tcW w:w="2065" w:type="dxa"/>
          </w:tcPr>
          <w:p w14:paraId="39C9DE1D"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105AD169"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w:t>
            </w:r>
            <w:r>
              <w:rPr>
                <w:i/>
                <w:iCs/>
                <w:szCs w:val="18"/>
                <w:lang w:eastAsia="zh-CN"/>
              </w:rPr>
              <w:t>:</w:t>
            </w:r>
          </w:p>
          <w:p w14:paraId="07205894"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 Capture the following observation for start-indicator in TR.</w:t>
            </w:r>
          </w:p>
          <w:p w14:paraId="7EF2D86A"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It </w:t>
            </w:r>
            <w:r>
              <w:rPr>
                <w:rFonts w:eastAsiaTheme="minorEastAsia" w:hint="eastAsia"/>
                <w:i/>
                <w:iCs/>
                <w:szCs w:val="18"/>
              </w:rPr>
              <w:t>may be</w:t>
            </w:r>
            <w:r>
              <w:rPr>
                <w:rFonts w:hint="eastAsia"/>
                <w:i/>
                <w:iCs/>
                <w:szCs w:val="18"/>
                <w:lang w:eastAsia="zh-CN"/>
              </w:rPr>
              <w:t xml:space="preserve"> </w:t>
            </w:r>
            <w:r>
              <w:rPr>
                <w:i/>
                <w:iCs/>
                <w:szCs w:val="18"/>
                <w:lang w:eastAsia="zh-CN"/>
              </w:rPr>
              <w:t>that</w:t>
            </w:r>
            <w:r>
              <w:rPr>
                <w:rFonts w:hint="eastAsia"/>
                <w:i/>
                <w:iCs/>
                <w:szCs w:val="18"/>
                <w:lang w:eastAsia="zh-CN"/>
              </w:rPr>
              <w:t xml:space="preserve"> the start-indicator part is distinguishable from D2R transmissions.</w:t>
            </w:r>
          </w:p>
          <w:p w14:paraId="4565529E"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2</w:t>
            </w:r>
            <w:r>
              <w:rPr>
                <w:i/>
                <w:iCs/>
                <w:szCs w:val="18"/>
                <w:lang w:eastAsia="zh-CN"/>
              </w:rPr>
              <w:t>:</w:t>
            </w:r>
          </w:p>
          <w:p w14:paraId="5B1F57D4" w14:textId="77777777" w:rsidR="00F05C60" w:rsidRDefault="00031983">
            <w:pPr>
              <w:pStyle w:val="ListParagraph"/>
              <w:numPr>
                <w:ilvl w:val="0"/>
                <w:numId w:val="21"/>
              </w:numPr>
              <w:autoSpaceDE/>
              <w:autoSpaceDN/>
              <w:adjustRightInd/>
              <w:snapToGrid/>
              <w:spacing w:afterLines="50"/>
              <w:contextualSpacing w:val="0"/>
              <w:rPr>
                <w:b/>
                <w:bCs/>
                <w:szCs w:val="18"/>
                <w:lang w:eastAsia="zh-CN"/>
              </w:rPr>
            </w:pPr>
            <w:r>
              <w:rPr>
                <w:rFonts w:hint="eastAsia"/>
                <w:i/>
                <w:iCs/>
                <w:szCs w:val="18"/>
                <w:lang w:eastAsia="zh-CN"/>
              </w:rPr>
              <w:t xml:space="preserve">To ensure start-indicator part is distinguishable from R2D/D2R transmissions, a gap between two R2D/D2Rs </w:t>
            </w:r>
            <w:r>
              <w:rPr>
                <w:i/>
                <w:iCs/>
                <w:szCs w:val="18"/>
                <w:lang w:eastAsia="zh-CN"/>
              </w:rPr>
              <w:t>should</w:t>
            </w:r>
            <w:r>
              <w:rPr>
                <w:rFonts w:hint="eastAsia"/>
                <w:i/>
                <w:iCs/>
                <w:szCs w:val="18"/>
                <w:lang w:eastAsia="zh-CN"/>
              </w:rPr>
              <w:t xml:space="preserve"> also be considered.</w:t>
            </w:r>
            <w:r>
              <w:rPr>
                <w:rFonts w:hint="eastAsia"/>
                <w:b/>
                <w:bCs/>
                <w:szCs w:val="18"/>
                <w:lang w:eastAsia="zh-CN"/>
              </w:rPr>
              <w:t xml:space="preserve"> </w:t>
            </w:r>
          </w:p>
        </w:tc>
      </w:tr>
      <w:tr w:rsidR="00F05C60" w14:paraId="509FF63E" w14:textId="77777777">
        <w:tc>
          <w:tcPr>
            <w:tcW w:w="2065" w:type="dxa"/>
          </w:tcPr>
          <w:p w14:paraId="361CC526"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08C40BA4" w14:textId="77777777" w:rsidR="00F05C60" w:rsidRDefault="00031983">
            <w:pPr>
              <w:rPr>
                <w:i/>
                <w:iCs/>
                <w:lang w:eastAsia="zh-CN"/>
              </w:rPr>
            </w:pPr>
            <w:bookmarkStart w:id="21" w:name="o1"/>
            <w:r>
              <w:rPr>
                <w:rFonts w:hint="eastAsia"/>
                <w:i/>
                <w:iCs/>
                <w:lang w:eastAsia="zh-CN"/>
              </w:rPr>
              <w:t>O</w:t>
            </w:r>
            <w:r>
              <w:rPr>
                <w:i/>
                <w:iCs/>
                <w:lang w:eastAsia="zh-CN"/>
              </w:rPr>
              <w:t>bservation 1: RFID delimiter part has an OFF (low voltage) transmission with a duration long enough for the device to distinguish it from the following transmission.</w:t>
            </w:r>
          </w:p>
          <w:p w14:paraId="63FF34F8" w14:textId="77777777" w:rsidR="00F05C60" w:rsidRDefault="00031983">
            <w:pPr>
              <w:rPr>
                <w:b/>
                <w:bCs/>
                <w:lang w:eastAsia="zh-CN"/>
              </w:rPr>
            </w:pPr>
            <w:bookmarkStart w:id="22" w:name="p1"/>
            <w:bookmarkEnd w:id="21"/>
            <w:r>
              <w:rPr>
                <w:i/>
                <w:iCs/>
                <w:lang w:eastAsia="zh-CN"/>
              </w:rPr>
              <w:t>Proposal 1: For A-IoT start indicator part and option 1, the off transmission has a duration no less than the maximum chip duration when M set as the minimum value.</w:t>
            </w:r>
            <w:bookmarkEnd w:id="22"/>
          </w:p>
        </w:tc>
      </w:tr>
      <w:tr w:rsidR="00F05C60" w14:paraId="2A6C5200" w14:textId="77777777">
        <w:tc>
          <w:tcPr>
            <w:tcW w:w="2065" w:type="dxa"/>
          </w:tcPr>
          <w:p w14:paraId="23B694CC" w14:textId="77777777" w:rsidR="00F05C60" w:rsidRDefault="00031983">
            <w:pPr>
              <w:spacing w:line="276" w:lineRule="auto"/>
              <w:jc w:val="left"/>
              <w:rPr>
                <w:b/>
                <w:bCs/>
                <w:i/>
                <w:iCs/>
                <w:lang w:eastAsia="zh-CN"/>
              </w:rPr>
            </w:pPr>
            <w:r>
              <w:rPr>
                <w:b/>
                <w:bCs/>
                <w:i/>
                <w:iCs/>
                <w:lang w:eastAsia="zh-CN"/>
              </w:rPr>
              <w:t>Cewit [32]</w:t>
            </w:r>
          </w:p>
        </w:tc>
        <w:tc>
          <w:tcPr>
            <w:tcW w:w="7195" w:type="dxa"/>
          </w:tcPr>
          <w:p w14:paraId="2E771BA5" w14:textId="77777777" w:rsidR="00F05C60" w:rsidRDefault="00031983">
            <w:pPr>
              <w:spacing w:before="120"/>
              <w:rPr>
                <w:i/>
                <w:iCs/>
                <w:sz w:val="24"/>
                <w:szCs w:val="24"/>
              </w:rPr>
            </w:pPr>
            <w:r>
              <w:rPr>
                <w:i/>
                <w:iCs/>
              </w:rPr>
              <w:t>Proposal 1: Support common pattern as start indicator for group of devices.</w:t>
            </w:r>
          </w:p>
        </w:tc>
      </w:tr>
    </w:tbl>
    <w:p w14:paraId="1892814D" w14:textId="77777777" w:rsidR="00F05C60" w:rsidRDefault="00F05C60">
      <w:pPr>
        <w:spacing w:line="276" w:lineRule="auto"/>
        <w:rPr>
          <w:b/>
          <w:bCs/>
          <w:i/>
          <w:iCs/>
        </w:rPr>
      </w:pPr>
    </w:p>
    <w:p w14:paraId="47771C65" w14:textId="77777777" w:rsidR="00F05C60" w:rsidRDefault="00F05C60">
      <w:pPr>
        <w:spacing w:line="276" w:lineRule="auto"/>
      </w:pPr>
    </w:p>
    <w:p w14:paraId="3F893C16" w14:textId="15E9DE57" w:rsidR="00F05C60" w:rsidRDefault="00BA4B7E">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Clock-acquisition part (including frequency synchronization)</w:t>
      </w:r>
    </w:p>
    <w:tbl>
      <w:tblPr>
        <w:tblStyle w:val="TableGrid"/>
        <w:tblW w:w="0" w:type="auto"/>
        <w:tblLook w:val="04A0" w:firstRow="1" w:lastRow="0" w:firstColumn="1" w:lastColumn="0" w:noHBand="0" w:noVBand="1"/>
      </w:tblPr>
      <w:tblGrid>
        <w:gridCol w:w="2155"/>
        <w:gridCol w:w="7195"/>
      </w:tblGrid>
      <w:tr w:rsidR="00F05C60" w14:paraId="606B0B2D" w14:textId="77777777">
        <w:tc>
          <w:tcPr>
            <w:tcW w:w="2155" w:type="dxa"/>
          </w:tcPr>
          <w:p w14:paraId="0ED2F954" w14:textId="77777777" w:rsidR="00F05C60" w:rsidRDefault="00031983">
            <w:pPr>
              <w:spacing w:line="276" w:lineRule="auto"/>
              <w:jc w:val="left"/>
              <w:rPr>
                <w:b/>
                <w:bCs/>
                <w:i/>
                <w:iCs/>
                <w:lang w:eastAsia="zh-CN"/>
              </w:rPr>
            </w:pPr>
            <w:r>
              <w:rPr>
                <w:b/>
                <w:bCs/>
                <w:i/>
                <w:iCs/>
                <w:lang w:eastAsia="zh-CN"/>
              </w:rPr>
              <w:t>Company</w:t>
            </w:r>
          </w:p>
        </w:tc>
        <w:tc>
          <w:tcPr>
            <w:tcW w:w="7195" w:type="dxa"/>
          </w:tcPr>
          <w:p w14:paraId="4EB3BD1E" w14:textId="77777777" w:rsidR="00F05C60" w:rsidRDefault="00031983">
            <w:pPr>
              <w:spacing w:line="276" w:lineRule="auto"/>
              <w:jc w:val="left"/>
              <w:rPr>
                <w:b/>
                <w:bCs/>
                <w:i/>
                <w:iCs/>
                <w:lang w:eastAsia="zh-CN"/>
              </w:rPr>
            </w:pPr>
            <w:r>
              <w:rPr>
                <w:b/>
                <w:bCs/>
                <w:i/>
                <w:iCs/>
                <w:lang w:eastAsia="zh-CN"/>
              </w:rPr>
              <w:t>Observations/Proposals</w:t>
            </w:r>
          </w:p>
        </w:tc>
      </w:tr>
      <w:tr w:rsidR="00F05C60" w14:paraId="07CD5D02" w14:textId="77777777">
        <w:tc>
          <w:tcPr>
            <w:tcW w:w="2155" w:type="dxa"/>
          </w:tcPr>
          <w:p w14:paraId="0598B10A" w14:textId="77777777" w:rsidR="00F05C60" w:rsidRDefault="00031983">
            <w:pPr>
              <w:spacing w:line="276" w:lineRule="auto"/>
              <w:jc w:val="left"/>
              <w:rPr>
                <w:b/>
                <w:bCs/>
                <w:i/>
                <w:iCs/>
                <w:lang w:eastAsia="zh-CN"/>
              </w:rPr>
            </w:pPr>
            <w:r>
              <w:rPr>
                <w:b/>
                <w:bCs/>
                <w:i/>
                <w:iCs/>
                <w:lang w:eastAsia="zh-CN"/>
              </w:rPr>
              <w:t>TCL [2]</w:t>
            </w:r>
          </w:p>
        </w:tc>
        <w:tc>
          <w:tcPr>
            <w:tcW w:w="7195" w:type="dxa"/>
          </w:tcPr>
          <w:p w14:paraId="4DCC917E" w14:textId="77777777" w:rsidR="00F05C60" w:rsidRDefault="00031983">
            <w:pPr>
              <w:spacing w:line="276" w:lineRule="auto"/>
              <w:rPr>
                <w:rFonts w:eastAsiaTheme="minorEastAsia"/>
                <w:i/>
                <w:iCs/>
                <w:szCs w:val="20"/>
                <w:lang w:eastAsia="zh-CN"/>
              </w:rPr>
            </w:pPr>
            <w:r>
              <w:rPr>
                <w:rFonts w:eastAsiaTheme="minorEastAsia"/>
                <w:i/>
                <w:iCs/>
                <w:szCs w:val="20"/>
                <w:lang w:eastAsia="zh-CN"/>
              </w:rPr>
              <w:t xml:space="preserve">Observation 8: To meet the calibration requirement, clock acquisition design could be separated into several parts, at least including chip duration indicating </w:t>
            </w:r>
            <w:r>
              <w:rPr>
                <w:rFonts w:eastAsiaTheme="minorEastAsia"/>
                <w:i/>
                <w:iCs/>
                <w:szCs w:val="20"/>
                <w:lang w:eastAsia="zh-CN"/>
              </w:rPr>
              <w:lastRenderedPageBreak/>
              <w:t>part and clock calibration part for device 2b.</w:t>
            </w:r>
          </w:p>
          <w:p w14:paraId="3BF665D7" w14:textId="77777777" w:rsidR="00F05C60" w:rsidRDefault="00031983">
            <w:pPr>
              <w:spacing w:line="276" w:lineRule="auto"/>
              <w:rPr>
                <w:rFonts w:eastAsiaTheme="minorEastAsia"/>
                <w:i/>
                <w:iCs/>
                <w:szCs w:val="20"/>
                <w:lang w:eastAsia="zh-CN"/>
              </w:rPr>
            </w:pPr>
            <w:r>
              <w:rPr>
                <w:rFonts w:eastAsiaTheme="minorEastAsia"/>
                <w:i/>
                <w:iCs/>
                <w:szCs w:val="20"/>
                <w:lang w:eastAsia="zh-CN"/>
              </w:rPr>
              <w:t xml:space="preserve">Observation 9: To save energy and reduce the detection complexity, only one part is used for indicating chip duration as well as clock calibration for device 2b. </w:t>
            </w:r>
          </w:p>
          <w:p w14:paraId="76ADC57D" w14:textId="77777777" w:rsidR="00F05C60" w:rsidRDefault="00031983">
            <w:pPr>
              <w:spacing w:line="276" w:lineRule="auto"/>
              <w:rPr>
                <w:rFonts w:eastAsiaTheme="minorEastAsia"/>
                <w:i/>
                <w:iCs/>
                <w:szCs w:val="20"/>
                <w:lang w:eastAsia="zh-CN"/>
              </w:rPr>
            </w:pPr>
            <w:r>
              <w:rPr>
                <w:rFonts w:eastAsiaTheme="minorEastAsia"/>
                <w:i/>
                <w:iCs/>
                <w:szCs w:val="20"/>
                <w:lang w:eastAsia="zh-CN"/>
              </w:rPr>
              <w:t xml:space="preserve">Observation </w:t>
            </w:r>
            <w:r>
              <w:rPr>
                <w:rFonts w:eastAsiaTheme="minorEastAsia" w:hint="eastAsia"/>
                <w:i/>
                <w:iCs/>
                <w:szCs w:val="20"/>
                <w:lang w:eastAsia="zh-CN"/>
              </w:rPr>
              <w:t>10</w:t>
            </w:r>
            <w:r>
              <w:rPr>
                <w:rFonts w:eastAsiaTheme="minorEastAsia"/>
                <w:i/>
                <w:iCs/>
                <w:szCs w:val="20"/>
                <w:lang w:eastAsia="zh-CN"/>
              </w:rPr>
              <w:t>: CP insertion may impact the length and pattern of clock acquisition part.</w:t>
            </w:r>
          </w:p>
          <w:p w14:paraId="037E4B31" w14:textId="77777777" w:rsidR="00F05C60" w:rsidRDefault="00031983">
            <w:pPr>
              <w:spacing w:line="276" w:lineRule="auto"/>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 xml:space="preserve">roposal </w:t>
            </w:r>
            <w:r>
              <w:rPr>
                <w:rFonts w:eastAsiaTheme="minorEastAsia" w:hint="eastAsia"/>
                <w:i/>
                <w:iCs/>
                <w:szCs w:val="20"/>
                <w:lang w:eastAsia="zh-CN"/>
              </w:rPr>
              <w:t>4</w:t>
            </w:r>
            <w:r>
              <w:rPr>
                <w:rFonts w:eastAsiaTheme="minorEastAsia"/>
                <w:i/>
                <w:iCs/>
                <w:szCs w:val="20"/>
                <w:lang w:eastAsia="zh-CN"/>
              </w:rPr>
              <w:t>: For R2D clock-acquisition part</w:t>
            </w:r>
          </w:p>
          <w:p w14:paraId="1F17572B" w14:textId="77777777" w:rsidR="00F05C60" w:rsidRDefault="00031983">
            <w:pPr>
              <w:spacing w:line="276" w:lineRule="auto"/>
              <w:rPr>
                <w:rFonts w:eastAsiaTheme="minorEastAsia"/>
                <w:i/>
                <w:iCs/>
                <w:szCs w:val="20"/>
                <w:lang w:eastAsia="zh-CN"/>
              </w:rPr>
            </w:pPr>
            <w:r>
              <w:rPr>
                <w:rFonts w:eastAsiaTheme="minorEastAsia"/>
                <w:i/>
                <w:iCs/>
                <w:szCs w:val="20"/>
                <w:lang w:eastAsia="zh-CN"/>
              </w:rPr>
              <w:t>-- the length of clock-acquisition part should not be smaller than that of start-indicator part.</w:t>
            </w:r>
          </w:p>
          <w:p w14:paraId="5D77C138" w14:textId="77777777" w:rsidR="00F05C60" w:rsidRDefault="00031983">
            <w:pPr>
              <w:spacing w:line="276" w:lineRule="auto"/>
              <w:rPr>
                <w:rFonts w:eastAsiaTheme="minorEastAsia"/>
                <w:i/>
                <w:iCs/>
                <w:szCs w:val="20"/>
                <w:lang w:eastAsia="zh-CN"/>
              </w:rPr>
            </w:pPr>
            <w:r>
              <w:rPr>
                <w:rFonts w:eastAsiaTheme="minorEastAsia"/>
                <w:i/>
                <w:iCs/>
                <w:szCs w:val="20"/>
                <w:lang w:eastAsia="zh-CN"/>
              </w:rPr>
              <w:t>-- the restriction on M values for clock acquisition part is not necessary.</w:t>
            </w:r>
          </w:p>
          <w:p w14:paraId="563C6ED0" w14:textId="77777777" w:rsidR="00F05C60" w:rsidRDefault="00031983">
            <w:pPr>
              <w:spacing w:line="276" w:lineRule="auto"/>
              <w:rPr>
                <w:rFonts w:eastAsiaTheme="minorEastAsia"/>
                <w:i/>
                <w:iCs/>
                <w:szCs w:val="20"/>
                <w:lang w:eastAsia="zh-CN"/>
              </w:rPr>
            </w:pPr>
            <w:r>
              <w:rPr>
                <w:rFonts w:eastAsiaTheme="minorEastAsia" w:hint="eastAsia"/>
                <w:i/>
                <w:iCs/>
                <w:szCs w:val="20"/>
                <w:lang w:eastAsia="zh-CN"/>
              </w:rPr>
              <w:t xml:space="preserve">Proposal </w:t>
            </w:r>
            <w:r>
              <w:rPr>
                <w:rFonts w:eastAsiaTheme="minorEastAsia"/>
                <w:i/>
                <w:iCs/>
                <w:szCs w:val="20"/>
                <w:lang w:eastAsia="zh-CN"/>
              </w:rPr>
              <w:t>5</w:t>
            </w:r>
            <w:r>
              <w:rPr>
                <w:rFonts w:eastAsiaTheme="minorEastAsia" w:hint="eastAsia"/>
                <w:i/>
                <w:iCs/>
                <w:szCs w:val="20"/>
                <w:lang w:eastAsia="zh-CN"/>
              </w:rPr>
              <w:t>：</w:t>
            </w:r>
            <w:r>
              <w:rPr>
                <w:rFonts w:eastAsiaTheme="minorEastAsia"/>
                <w:i/>
                <w:iCs/>
                <w:szCs w:val="20"/>
                <w:lang w:eastAsia="zh-CN"/>
              </w:rPr>
              <w:t>For R2D, the clock-acquisition part of the R2D time acquisition signal is used to determine the OOK chip duration</w:t>
            </w:r>
          </w:p>
          <w:p w14:paraId="677409DC" w14:textId="77777777" w:rsidR="00F05C60" w:rsidRDefault="00031983">
            <w:pPr>
              <w:numPr>
                <w:ilvl w:val="0"/>
                <w:numId w:val="22"/>
              </w:numPr>
              <w:spacing w:line="276" w:lineRule="auto"/>
              <w:ind w:leftChars="400" w:left="1320"/>
              <w:rPr>
                <w:rFonts w:eastAsiaTheme="minorEastAsia"/>
                <w:i/>
                <w:iCs/>
                <w:szCs w:val="20"/>
                <w:lang w:eastAsia="zh-CN"/>
              </w:rPr>
            </w:pPr>
            <w:r>
              <w:rPr>
                <w:rFonts w:eastAsiaTheme="minorEastAsia" w:hint="eastAsia"/>
                <w:i/>
                <w:iCs/>
                <w:szCs w:val="20"/>
                <w:lang w:eastAsia="zh-CN"/>
              </w:rPr>
              <w:t xml:space="preserve">FFS: how/when to use the R2D chip duration </w:t>
            </w:r>
            <w:r>
              <w:rPr>
                <w:rFonts w:eastAsiaTheme="minorEastAsia"/>
                <w:i/>
                <w:iCs/>
                <w:szCs w:val="20"/>
                <w:lang w:eastAsia="zh-CN"/>
              </w:rPr>
              <w:t>determined</w:t>
            </w:r>
            <w:r>
              <w:rPr>
                <w:rFonts w:eastAsiaTheme="minorEastAsia" w:hint="eastAsia"/>
                <w:i/>
                <w:iCs/>
                <w:szCs w:val="20"/>
                <w:lang w:eastAsia="zh-CN"/>
              </w:rPr>
              <w:t xml:space="preserve"> by </w:t>
            </w:r>
            <w:r>
              <w:rPr>
                <w:rFonts w:eastAsiaTheme="minorEastAsia"/>
                <w:i/>
                <w:iCs/>
                <w:szCs w:val="20"/>
                <w:lang w:eastAsia="zh-CN"/>
              </w:rPr>
              <w:t>the clock-acquisition part</w:t>
            </w:r>
            <w:r>
              <w:rPr>
                <w:rFonts w:eastAsiaTheme="minorEastAsia" w:hint="eastAsia"/>
                <w:i/>
                <w:iCs/>
                <w:szCs w:val="20"/>
                <w:lang w:eastAsia="zh-CN"/>
              </w:rPr>
              <w:t>.</w:t>
            </w:r>
          </w:p>
          <w:p w14:paraId="69AB3721" w14:textId="77777777" w:rsidR="00F05C60" w:rsidRDefault="00031983">
            <w:pPr>
              <w:spacing w:line="276" w:lineRule="auto"/>
              <w:rPr>
                <w:rFonts w:eastAsiaTheme="minorEastAsia"/>
                <w:i/>
                <w:iCs/>
                <w:szCs w:val="20"/>
                <w:lang w:eastAsia="zh-CN"/>
              </w:rPr>
            </w:pPr>
            <w:r>
              <w:rPr>
                <w:rFonts w:eastAsiaTheme="minorEastAsia"/>
                <w:i/>
                <w:iCs/>
                <w:szCs w:val="20"/>
                <w:lang w:eastAsia="zh-CN"/>
              </w:rPr>
              <w:t>Proposal 6:</w:t>
            </w:r>
            <w:r>
              <w:rPr>
                <w:rFonts w:eastAsiaTheme="minorEastAsia" w:hint="eastAsia"/>
                <w:i/>
                <w:iCs/>
                <w:szCs w:val="20"/>
                <w:lang w:eastAsia="zh-CN"/>
              </w:rPr>
              <w:t xml:space="preserve"> C</w:t>
            </w:r>
            <w:r>
              <w:rPr>
                <w:rFonts w:eastAsiaTheme="minorEastAsia"/>
                <w:i/>
                <w:iCs/>
                <w:szCs w:val="20"/>
                <w:lang w:eastAsia="zh-CN"/>
              </w:rPr>
              <w:t xml:space="preserve">lock-acquisition design needs also to consider the impact of CP insertion, </w:t>
            </w:r>
            <w:r>
              <w:rPr>
                <w:rFonts w:eastAsiaTheme="minorEastAsia" w:hint="eastAsia"/>
                <w:i/>
                <w:iCs/>
                <w:szCs w:val="20"/>
                <w:lang w:eastAsia="zh-CN"/>
              </w:rPr>
              <w:t>e.g.</w:t>
            </w:r>
            <w:r>
              <w:rPr>
                <w:rFonts w:eastAsiaTheme="minorEastAsia"/>
                <w:i/>
                <w:iCs/>
                <w:szCs w:val="20"/>
                <w:lang w:eastAsia="zh-CN"/>
              </w:rPr>
              <w:t xml:space="preserve">, if </w:t>
            </w:r>
            <w:r>
              <w:rPr>
                <w:rFonts w:eastAsiaTheme="minorEastAsia" w:hint="eastAsia"/>
                <w:i/>
                <w:iCs/>
                <w:szCs w:val="20"/>
                <w:lang w:eastAsia="zh-CN"/>
              </w:rPr>
              <w:t>boundary alignment</w:t>
            </w:r>
            <w:r>
              <w:rPr>
                <w:rFonts w:eastAsiaTheme="minorEastAsia"/>
                <w:i/>
                <w:iCs/>
                <w:szCs w:val="20"/>
                <w:lang w:eastAsia="zh-CN"/>
              </w:rPr>
              <w:t xml:space="preserve"> with OFDM symbol</w:t>
            </w:r>
            <w:r>
              <w:rPr>
                <w:rFonts w:eastAsiaTheme="minorEastAsia" w:hint="eastAsia"/>
                <w:i/>
                <w:iCs/>
                <w:szCs w:val="20"/>
                <w:lang w:eastAsia="zh-CN"/>
              </w:rPr>
              <w:t xml:space="preserve"> is</w:t>
            </w:r>
            <w:r>
              <w:rPr>
                <w:rFonts w:eastAsiaTheme="minorEastAsia"/>
                <w:i/>
                <w:iCs/>
                <w:szCs w:val="20"/>
                <w:lang w:eastAsia="zh-CN"/>
              </w:rPr>
              <w:t xml:space="preserve"> </w:t>
            </w:r>
            <w:r>
              <w:rPr>
                <w:rFonts w:eastAsiaTheme="minorEastAsia" w:hint="eastAsia"/>
                <w:i/>
                <w:iCs/>
                <w:szCs w:val="20"/>
                <w:lang w:eastAsia="zh-CN"/>
              </w:rPr>
              <w:t>consider</w:t>
            </w:r>
            <w:r>
              <w:rPr>
                <w:rFonts w:eastAsiaTheme="minorEastAsia"/>
                <w:i/>
                <w:iCs/>
                <w:szCs w:val="20"/>
                <w:lang w:eastAsia="zh-CN"/>
              </w:rPr>
              <w:t xml:space="preserve">ed followed start-indicator to insert CP. </w:t>
            </w:r>
            <w:r>
              <w:rPr>
                <w:rFonts w:eastAsiaTheme="minorEastAsia" w:hint="eastAsia"/>
                <w:i/>
                <w:iCs/>
                <w:szCs w:val="20"/>
                <w:lang w:eastAsia="zh-CN"/>
              </w:rPr>
              <w:t xml:space="preserve"> </w:t>
            </w:r>
          </w:p>
          <w:p w14:paraId="686ED0A4" w14:textId="77777777" w:rsidR="00F05C60" w:rsidRDefault="00031983">
            <w:pPr>
              <w:spacing w:line="276" w:lineRule="auto"/>
              <w:rPr>
                <w:rFonts w:eastAsiaTheme="minorEastAsia"/>
                <w:i/>
                <w:iCs/>
                <w:szCs w:val="20"/>
                <w:lang w:eastAsia="zh-CN"/>
              </w:rPr>
            </w:pPr>
            <w:r>
              <w:rPr>
                <w:rFonts w:eastAsiaTheme="minorEastAsia"/>
                <w:i/>
                <w:iCs/>
                <w:szCs w:val="20"/>
                <w:lang w:eastAsia="zh-CN"/>
              </w:rPr>
              <w:t>Proposal 7: Further discuss the time/frequency tracking methods at device side based on ling coding.</w:t>
            </w:r>
          </w:p>
          <w:p w14:paraId="7E4713BE" w14:textId="77777777" w:rsidR="00F05C60" w:rsidRDefault="00031983">
            <w:pPr>
              <w:spacing w:line="276" w:lineRule="auto"/>
              <w:rPr>
                <w:rFonts w:eastAsiaTheme="minorEastAsia"/>
                <w:i/>
                <w:iCs/>
                <w:szCs w:val="20"/>
                <w:lang w:eastAsia="zh-CN"/>
              </w:rPr>
            </w:pPr>
            <w:r>
              <w:rPr>
                <w:rFonts w:eastAsiaTheme="minorEastAsia"/>
                <w:i/>
                <w:iCs/>
                <w:szCs w:val="20"/>
                <w:lang w:eastAsia="zh-CN"/>
              </w:rPr>
              <w:t>Proposal 8: Further identify the feasibility of R2D Midamble as time/frequency tracking signal.</w:t>
            </w:r>
          </w:p>
        </w:tc>
      </w:tr>
      <w:tr w:rsidR="00F05C60" w14:paraId="24002216" w14:textId="77777777">
        <w:tc>
          <w:tcPr>
            <w:tcW w:w="2155" w:type="dxa"/>
          </w:tcPr>
          <w:p w14:paraId="6C75C84D"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7D92231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3" w:name="_Toc182000996"/>
            <w:r>
              <w:rPr>
                <w:rFonts w:ascii="Times New Roman" w:hAnsi="Times New Roman" w:cs="Times New Roman"/>
                <w:b w:val="0"/>
                <w:bCs w:val="0"/>
                <w:i/>
                <w:iCs/>
                <w:sz w:val="22"/>
              </w:rPr>
              <w:t>Observation 2: Preamble sequences must have better autocorrelation properties to obtain better timing accuracy even with large sampling offset.</w:t>
            </w:r>
            <w:bookmarkEnd w:id="23"/>
          </w:p>
          <w:p w14:paraId="6A59F429"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4" w:name="_Toc182000997"/>
            <w:r>
              <w:rPr>
                <w:rFonts w:ascii="Times New Roman" w:hAnsi="Times New Roman" w:cs="Times New Roman"/>
                <w:b w:val="0"/>
                <w:bCs w:val="0"/>
                <w:i/>
                <w:iCs/>
                <w:sz w:val="22"/>
              </w:rPr>
              <w:t>Observation 3: OOK based sequences are inherently robust against frequency offset, thus, frequency offset may not pose a bigger threat if there is sufficient guard band around the transmission BW.</w:t>
            </w:r>
            <w:bookmarkEnd w:id="24"/>
          </w:p>
          <w:p w14:paraId="17F8C700"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5" w:name="_Toc182000998"/>
            <w:r>
              <w:rPr>
                <w:rFonts w:ascii="Times New Roman" w:hAnsi="Times New Roman" w:cs="Times New Roman"/>
                <w:b w:val="0"/>
                <w:bCs w:val="0"/>
                <w:i/>
                <w:iCs/>
                <w:sz w:val="22"/>
              </w:rPr>
              <w:t>Observation 4: Increasing the value of M limits the coverage of transmission but improves the timing accuracy.</w:t>
            </w:r>
            <w:bookmarkEnd w:id="25"/>
            <w:r>
              <w:rPr>
                <w:rFonts w:ascii="Times New Roman" w:hAnsi="Times New Roman" w:cs="Times New Roman"/>
                <w:b w:val="0"/>
                <w:bCs w:val="0"/>
                <w:i/>
                <w:iCs/>
                <w:sz w:val="22"/>
              </w:rPr>
              <w:t xml:space="preserve"> </w:t>
            </w:r>
          </w:p>
          <w:p w14:paraId="3DF71960"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 w:name="_Toc182000999"/>
            <w:r>
              <w:rPr>
                <w:rFonts w:ascii="Times New Roman" w:hAnsi="Times New Roman" w:cs="Times New Roman"/>
                <w:b w:val="0"/>
                <w:bCs w:val="0"/>
                <w:i/>
                <w:iCs/>
                <w:sz w:val="22"/>
              </w:rPr>
              <w:t>Observation 5: Increasing the value of M, while retaining the same transmission duration, improves the auto-/cross- correlation properties of the sequence due to increase in sequence length.</w:t>
            </w:r>
            <w:bookmarkEnd w:id="26"/>
          </w:p>
          <w:p w14:paraId="4B955190" w14:textId="77777777" w:rsidR="00F05C60" w:rsidRDefault="00031983">
            <w:pPr>
              <w:pStyle w:val="Proposal"/>
              <w:numPr>
                <w:ilvl w:val="0"/>
                <w:numId w:val="0"/>
              </w:numPr>
              <w:spacing w:after="120"/>
              <w:rPr>
                <w:b w:val="0"/>
                <w:iCs/>
                <w:sz w:val="22"/>
                <w:szCs w:val="22"/>
              </w:rPr>
            </w:pPr>
            <w:bookmarkStart w:id="27" w:name="_Toc182001024"/>
            <w:r>
              <w:rPr>
                <w:b w:val="0"/>
                <w:iCs/>
                <w:sz w:val="22"/>
                <w:szCs w:val="22"/>
              </w:rPr>
              <w:t>Proposal 2: Consider fixed transmission duration irrespective of the value of M, i.e., option 2 is preferrable.</w:t>
            </w:r>
            <w:bookmarkEnd w:id="27"/>
          </w:p>
          <w:p w14:paraId="3A66EB69"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28" w:name="_Toc182001002"/>
            <w:r>
              <w:rPr>
                <w:rFonts w:ascii="Times New Roman" w:hAnsi="Times New Roman" w:cs="Times New Roman"/>
                <w:b w:val="0"/>
                <w:bCs w:val="0"/>
                <w:i/>
                <w:iCs/>
                <w:sz w:val="22"/>
              </w:rPr>
              <w:t xml:space="preserve">Observation 6: Use of </w:t>
            </w:r>
            <m:oMath>
              <m:r>
                <m:rPr>
                  <m:sty m:val="bi"/>
                </m:rPr>
                <w:rPr>
                  <w:rFonts w:ascii="Cambria Math" w:hAnsi="Cambria Math" w:cs="Times New Roman"/>
                  <w:sz w:val="22"/>
                </w:rPr>
                <m:t>M≥4</m:t>
              </m:r>
            </m:oMath>
            <w:r>
              <w:rPr>
                <w:rFonts w:ascii="Times New Roman" w:hAnsi="Times New Roman" w:cs="Times New Roman"/>
                <w:b w:val="0"/>
                <w:bCs w:val="0"/>
                <w:i/>
                <w:iCs/>
                <w:sz w:val="22"/>
              </w:rPr>
              <w:t xml:space="preserve"> provides better timing estimation accuracy even in the presence of SFO as the sequence length spans only over a shorter duration.</w:t>
            </w:r>
            <w:bookmarkEnd w:id="28"/>
            <w:r>
              <w:rPr>
                <w:rFonts w:ascii="Times New Roman" w:hAnsi="Times New Roman" w:cs="Times New Roman"/>
                <w:b w:val="0"/>
                <w:bCs w:val="0"/>
                <w:i/>
                <w:iCs/>
                <w:sz w:val="22"/>
              </w:rPr>
              <w:t xml:space="preserve"> </w:t>
            </w:r>
          </w:p>
          <w:p w14:paraId="1961FCC7"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lang w:eastAsia="en-GB"/>
              </w:rPr>
            </w:pPr>
            <w:bookmarkStart w:id="29" w:name="_Toc182001003"/>
            <w:r>
              <w:rPr>
                <w:rFonts w:ascii="Times New Roman" w:hAnsi="Times New Roman" w:cs="Times New Roman"/>
                <w:b w:val="0"/>
                <w:bCs w:val="0"/>
                <w:i/>
                <w:iCs/>
                <w:sz w:val="22"/>
              </w:rPr>
              <w:t xml:space="preserve">Observation 7: The length of preamble sequence must be decided considering </w:t>
            </w:r>
            <w:r>
              <w:rPr>
                <w:rFonts w:ascii="Times New Roman" w:hAnsi="Times New Roman" w:cs="Times New Roman"/>
                <w:b w:val="0"/>
                <w:bCs w:val="0"/>
                <w:i/>
                <w:iCs/>
                <w:sz w:val="22"/>
              </w:rPr>
              <w:lastRenderedPageBreak/>
              <w:t>coverage, timing estimation accuracy, and the robustness against SFO.</w:t>
            </w:r>
            <w:bookmarkEnd w:id="29"/>
          </w:p>
          <w:p w14:paraId="5F2B2BC4" w14:textId="77777777" w:rsidR="00F05C60" w:rsidRDefault="00031983">
            <w:pPr>
              <w:pStyle w:val="Proposal"/>
              <w:numPr>
                <w:ilvl w:val="0"/>
                <w:numId w:val="0"/>
              </w:numPr>
              <w:spacing w:after="120"/>
              <w:rPr>
                <w:b w:val="0"/>
                <w:iCs/>
                <w:sz w:val="22"/>
                <w:szCs w:val="22"/>
              </w:rPr>
            </w:pPr>
            <w:bookmarkStart w:id="30" w:name="_Toc182001025"/>
            <w:r>
              <w:rPr>
                <w:b w:val="0"/>
                <w:iCs/>
                <w:sz w:val="22"/>
                <w:szCs w:val="22"/>
              </w:rPr>
              <w:t xml:space="preserve">Proposal 3: RAN1 should consider preamble sequence of length in the range of </w:t>
            </w:r>
            <m:oMath>
              <m:r>
                <m:rPr>
                  <m:sty m:val="bi"/>
                </m:rPr>
                <w:rPr>
                  <w:rFonts w:ascii="Cambria Math" w:hAnsi="Cambria Math"/>
                  <w:sz w:val="22"/>
                  <w:szCs w:val="22"/>
                </w:rPr>
                <m:t>[16,32]</m:t>
              </m:r>
            </m:oMath>
            <w:r>
              <w:rPr>
                <w:b w:val="0"/>
                <w:iCs/>
                <w:sz w:val="22"/>
                <w:szCs w:val="22"/>
              </w:rPr>
              <w:t xml:space="preserve"> together with </w:t>
            </w:r>
            <m:oMath>
              <m:r>
                <m:rPr>
                  <m:sty m:val="bi"/>
                </m:rPr>
                <w:rPr>
                  <w:rFonts w:ascii="Cambria Math" w:hAnsi="Cambria Math"/>
                  <w:sz w:val="22"/>
                  <w:szCs w:val="22"/>
                </w:rPr>
                <m:t>M={4,8}</m:t>
              </m:r>
            </m:oMath>
            <w:r>
              <w:rPr>
                <w:b w:val="0"/>
                <w:iCs/>
                <w:sz w:val="22"/>
                <w:szCs w:val="22"/>
              </w:rPr>
              <w:t>.</w:t>
            </w:r>
            <w:bookmarkEnd w:id="30"/>
          </w:p>
          <w:p w14:paraId="163AF75D" w14:textId="77777777" w:rsidR="00F05C60" w:rsidRDefault="00031983">
            <w:pPr>
              <w:pStyle w:val="Proposal"/>
              <w:numPr>
                <w:ilvl w:val="0"/>
                <w:numId w:val="0"/>
              </w:numPr>
              <w:spacing w:after="120"/>
              <w:rPr>
                <w:b w:val="0"/>
                <w:iCs/>
                <w:sz w:val="22"/>
                <w:szCs w:val="22"/>
              </w:rPr>
            </w:pPr>
            <w:bookmarkStart w:id="31" w:name="_Toc182001026"/>
            <w:r>
              <w:rPr>
                <w:b w:val="0"/>
                <w:iCs/>
                <w:sz w:val="22"/>
                <w:szCs w:val="22"/>
              </w:rPr>
              <w:t>Proposal 4: RAN1 should design preamble based on “m-sequence” as it provides better autocorrelation properties and has balanced number of ones and zeros.</w:t>
            </w:r>
            <w:bookmarkEnd w:id="31"/>
          </w:p>
          <w:p w14:paraId="6F30799B"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2" w:name="_Toc182001004"/>
            <w:r>
              <w:rPr>
                <w:rFonts w:ascii="Times New Roman" w:hAnsi="Times New Roman" w:cs="Times New Roman"/>
                <w:b w:val="0"/>
                <w:bCs w:val="0"/>
                <w:i/>
                <w:iCs/>
                <w:sz w:val="22"/>
              </w:rPr>
              <w:t>Observation 8: If sampling offset can be estimated to a certain extent at AIoT device, it facilitates the support of larger payload sizes without the need of midamble and postamble for resynchronization.</w:t>
            </w:r>
            <w:bookmarkEnd w:id="32"/>
          </w:p>
          <w:p w14:paraId="31B632CF" w14:textId="77777777" w:rsidR="00F05C60" w:rsidRDefault="00031983">
            <w:pPr>
              <w:pStyle w:val="Proposal"/>
              <w:numPr>
                <w:ilvl w:val="0"/>
                <w:numId w:val="0"/>
              </w:numPr>
              <w:spacing w:after="120"/>
              <w:rPr>
                <w:b w:val="0"/>
                <w:iCs/>
                <w:sz w:val="22"/>
                <w:szCs w:val="22"/>
              </w:rPr>
            </w:pPr>
            <w:bookmarkStart w:id="33" w:name="_Toc182001027"/>
            <w:r>
              <w:rPr>
                <w:b w:val="0"/>
                <w:iCs/>
                <w:sz w:val="22"/>
                <w:szCs w:val="22"/>
              </w:rPr>
              <w:t>Proposal 5: RAN1 should study how preamble can be used to determine sampling frequency offset to support larger payload in PRDCH.</w:t>
            </w:r>
            <w:bookmarkEnd w:id="33"/>
          </w:p>
          <w:p w14:paraId="35C800A6" w14:textId="77777777" w:rsidR="00F05C60" w:rsidRDefault="00031983">
            <w:pPr>
              <w:pStyle w:val="Proposal"/>
              <w:numPr>
                <w:ilvl w:val="0"/>
                <w:numId w:val="0"/>
              </w:numPr>
              <w:spacing w:after="120"/>
              <w:rPr>
                <w:b w:val="0"/>
                <w:iCs/>
                <w:sz w:val="22"/>
                <w:szCs w:val="22"/>
              </w:rPr>
            </w:pPr>
            <w:bookmarkStart w:id="34" w:name="_Toc182001028"/>
            <w:r>
              <w:rPr>
                <w:b w:val="0"/>
                <w:iCs/>
                <w:sz w:val="22"/>
                <w:szCs w:val="22"/>
              </w:rPr>
              <w:t>Proposal 6: Overlaying a chirp like constant envelope sequence in the ON duration of preamble/clock acquisition signal facilitates frequency synchronization needed for device type 2b.</w:t>
            </w:r>
            <w:bookmarkEnd w:id="34"/>
          </w:p>
          <w:p w14:paraId="54CDA4CA"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35" w:name="_Toc182001012"/>
            <w:r>
              <w:rPr>
                <w:rFonts w:ascii="Times New Roman" w:hAnsi="Times New Roman" w:cs="Times New Roman"/>
                <w:b w:val="0"/>
                <w:bCs w:val="0"/>
                <w:i/>
                <w:iCs/>
                <w:sz w:val="22"/>
              </w:rPr>
              <w:t xml:space="preserve">Observation 15: Under the assumption that the residual sampling error is </w:t>
            </w:r>
            <m:oMath>
              <m:r>
                <m:rPr>
                  <m:sty m:val="bi"/>
                </m:rPr>
                <w:rPr>
                  <w:rFonts w:ascii="Cambria Math" w:hAnsi="Cambria Math" w:cs="Times New Roman"/>
                  <w:sz w:val="22"/>
                </w:rPr>
                <m:t>≥100</m:t>
              </m:r>
            </m:oMath>
            <w:r>
              <w:rPr>
                <w:rFonts w:ascii="Times New Roman" w:hAnsi="Times New Roman" w:cs="Times New Roman"/>
                <w:b w:val="0"/>
                <w:bCs w:val="0"/>
                <w:i/>
                <w:iCs/>
                <w:sz w:val="22"/>
              </w:rPr>
              <w:t xml:space="preserve">ppm, detection is not possible to achieve even 10% BLER when the payload size is </w:t>
            </w:r>
            <m:oMath>
              <m:r>
                <m:rPr>
                  <m:sty m:val="bi"/>
                </m:rPr>
                <w:rPr>
                  <w:rFonts w:ascii="Cambria Math" w:hAnsi="Cambria Math" w:cs="Times New Roman"/>
                  <w:sz w:val="22"/>
                </w:rPr>
                <m:t>≥400</m:t>
              </m:r>
            </m:oMath>
            <w:r>
              <w:rPr>
                <w:rFonts w:ascii="Times New Roman" w:hAnsi="Times New Roman" w:cs="Times New Roman"/>
                <w:b w:val="0"/>
                <w:bCs w:val="0"/>
                <w:i/>
                <w:iCs/>
                <w:sz w:val="22"/>
              </w:rPr>
              <w:t>bits.</w:t>
            </w:r>
            <w:bookmarkEnd w:id="35"/>
          </w:p>
          <w:p w14:paraId="7037B3F8" w14:textId="77777777" w:rsidR="00F05C60" w:rsidRDefault="00031983">
            <w:pPr>
              <w:pStyle w:val="Proposal"/>
              <w:numPr>
                <w:ilvl w:val="0"/>
                <w:numId w:val="0"/>
              </w:numPr>
              <w:spacing w:after="120"/>
            </w:pPr>
            <w:bookmarkStart w:id="36" w:name="_Toc182001033"/>
            <w:r>
              <w:rPr>
                <w:b w:val="0"/>
                <w:iCs/>
                <w:sz w:val="22"/>
                <w:szCs w:val="22"/>
              </w:rPr>
              <w:t>Proposal 11: RAN1 should consider preamble design to assist SFO correction/calibration to support larger payload size.</w:t>
            </w:r>
            <w:bookmarkEnd w:id="36"/>
          </w:p>
        </w:tc>
      </w:tr>
      <w:tr w:rsidR="00F05C60" w14:paraId="41317CA7" w14:textId="77777777">
        <w:tc>
          <w:tcPr>
            <w:tcW w:w="2155" w:type="dxa"/>
          </w:tcPr>
          <w:p w14:paraId="34287C89" w14:textId="77777777" w:rsidR="00F05C60" w:rsidRDefault="00031983">
            <w:pPr>
              <w:spacing w:line="276" w:lineRule="auto"/>
              <w:jc w:val="left"/>
              <w:rPr>
                <w:b/>
                <w:bCs/>
                <w:i/>
                <w:iCs/>
                <w:lang w:eastAsia="zh-CN"/>
              </w:rPr>
            </w:pPr>
            <w:r>
              <w:rPr>
                <w:b/>
                <w:bCs/>
                <w:i/>
                <w:iCs/>
                <w:lang w:eastAsia="zh-CN"/>
              </w:rPr>
              <w:lastRenderedPageBreak/>
              <w:t>Huawei [3]</w:t>
            </w:r>
          </w:p>
        </w:tc>
        <w:tc>
          <w:tcPr>
            <w:tcW w:w="7195" w:type="dxa"/>
          </w:tcPr>
          <w:p w14:paraId="103E65BF" w14:textId="77777777" w:rsidR="00F05C60" w:rsidRDefault="00031983">
            <w:pPr>
              <w:pStyle w:val="Caption"/>
              <w:jc w:val="both"/>
              <w:rPr>
                <w:b w:val="0"/>
                <w:bCs w:val="0"/>
                <w:i/>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For both options of the clock-acquisition part design, the design of the high/low voltage transmission combination used is kept constant for different M values.</w:t>
            </w:r>
          </w:p>
          <w:p w14:paraId="44D1F8EC" w14:textId="77777777" w:rsidR="00F05C60" w:rsidRDefault="00031983">
            <w:pPr>
              <w:pStyle w:val="Caption"/>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For option 1 of the clock-acquisition part design, all the agreed M values, i.e. up to 32, can be supported by varying the chip duration for the different M values, which results in the overall duration of the clock-acquisition part decreasing with an increase in the M value.</w:t>
            </w:r>
          </w:p>
          <w:p w14:paraId="464759D7"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No restriction is required to be placed on the M values that can be used for R2D transmissions on account of the clock-acquisition signal design, at least for option 1.</w:t>
            </w:r>
          </w:p>
          <w:p w14:paraId="3A4E5A5B"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7</w:t>
            </w:r>
            <w:r>
              <w:rPr>
                <w:b w:val="0"/>
                <w:bCs w:val="0"/>
                <w:i/>
                <w:sz w:val="22"/>
                <w:szCs w:val="22"/>
              </w:rPr>
              <w:fldChar w:fldCharType="end"/>
            </w:r>
            <w:r>
              <w:rPr>
                <w:b w:val="0"/>
                <w:bCs w:val="0"/>
                <w:i/>
                <w:sz w:val="22"/>
                <w:szCs w:val="22"/>
              </w:rPr>
              <w:t>:</w:t>
            </w:r>
            <w:r>
              <w:rPr>
                <w:rFonts w:hint="eastAsia"/>
                <w:b w:val="0"/>
                <w:bCs w:val="0"/>
                <w:i/>
                <w:sz w:val="22"/>
                <w:szCs w:val="22"/>
              </w:rPr>
              <w:t xml:space="preserve"> </w:t>
            </w:r>
            <w:r>
              <w:rPr>
                <w:b w:val="0"/>
                <w:bCs w:val="0"/>
                <w:i/>
                <w:sz w:val="22"/>
                <w:szCs w:val="22"/>
              </w:rPr>
              <w:t>For the clock acquisition part of the R2D timing acquisition signal, the following observations are captured in TR 38.769 under option 1:</w:t>
            </w:r>
          </w:p>
          <w:p w14:paraId="6AED394F" w14:textId="77777777" w:rsidR="00F05C60" w:rsidRDefault="00031983">
            <w:pPr>
              <w:pStyle w:val="ListParagraph"/>
              <w:numPr>
                <w:ilvl w:val="0"/>
                <w:numId w:val="23"/>
              </w:numPr>
              <w:autoSpaceDE/>
              <w:autoSpaceDN/>
              <w:adjustRightInd/>
              <w:snapToGrid/>
              <w:spacing w:before="100"/>
              <w:contextualSpacing w:val="0"/>
              <w:rPr>
                <w:i/>
              </w:rPr>
            </w:pPr>
            <w:r>
              <w:rPr>
                <w:i/>
              </w:rPr>
              <w:t>False detection ratio (FDR), i.e. incorrectly calculating M, is the performance metric.</w:t>
            </w:r>
          </w:p>
          <w:p w14:paraId="29BC8D40" w14:textId="77777777" w:rsidR="00F05C60" w:rsidRDefault="00031983">
            <w:pPr>
              <w:pStyle w:val="ListParagraph"/>
              <w:numPr>
                <w:ilvl w:val="0"/>
                <w:numId w:val="23"/>
              </w:numPr>
              <w:autoSpaceDE/>
              <w:autoSpaceDN/>
              <w:adjustRightInd/>
              <w:snapToGrid/>
              <w:spacing w:before="100"/>
              <w:contextualSpacing w:val="0"/>
              <w:rPr>
                <w:i/>
              </w:rPr>
            </w:pPr>
            <w:r>
              <w:rPr>
                <w:i/>
              </w:rPr>
              <w:t>The high/low voltage transmission combination design with two transition edges detection in the same direction (considering 2 ON-OFF transmissions with the same duration) meets the FDR performance metric of less than 1%.</w:t>
            </w:r>
          </w:p>
          <w:p w14:paraId="4183AC56" w14:textId="77777777" w:rsidR="00F05C60" w:rsidRDefault="00031983">
            <w:pPr>
              <w:pStyle w:val="ListParagraph"/>
              <w:numPr>
                <w:ilvl w:val="0"/>
                <w:numId w:val="23"/>
              </w:numPr>
              <w:autoSpaceDE/>
              <w:autoSpaceDN/>
              <w:adjustRightInd/>
              <w:snapToGrid/>
              <w:spacing w:before="100"/>
              <w:contextualSpacing w:val="0"/>
              <w:rPr>
                <w:i/>
              </w:rPr>
            </w:pPr>
            <w:r>
              <w:rPr>
                <w:i/>
              </w:rPr>
              <w:t>The same 2 ON-OFF voltage (with the same duration) satisfies the FDR performance metric of less than 1% for different M values, e.g., M = 2, 6 and 24.</w:t>
            </w:r>
          </w:p>
          <w:p w14:paraId="73774225" w14:textId="77777777" w:rsidR="00F05C60" w:rsidRDefault="00031983">
            <w:pPr>
              <w:pStyle w:val="ListParagraph"/>
              <w:numPr>
                <w:ilvl w:val="0"/>
                <w:numId w:val="23"/>
              </w:numPr>
              <w:autoSpaceDE/>
              <w:autoSpaceDN/>
              <w:adjustRightInd/>
              <w:snapToGrid/>
              <w:spacing w:before="100"/>
              <w:contextualSpacing w:val="0"/>
              <w:rPr>
                <w:i/>
              </w:rPr>
            </w:pPr>
            <w:r>
              <w:rPr>
                <w:i/>
              </w:rPr>
              <w:t xml:space="preserve">All the agreed M values, i.e. up to 32, can be supported by varying the chip </w:t>
            </w:r>
            <w:r>
              <w:rPr>
                <w:i/>
              </w:rPr>
              <w:lastRenderedPageBreak/>
              <w:t>duration for the different M values, which results in the overall duration of the clock-acquisition part decreasing with an increase in the M value.</w:t>
            </w:r>
          </w:p>
        </w:tc>
      </w:tr>
      <w:tr w:rsidR="00F05C60" w14:paraId="5FD9029C" w14:textId="77777777">
        <w:tc>
          <w:tcPr>
            <w:tcW w:w="2155" w:type="dxa"/>
          </w:tcPr>
          <w:p w14:paraId="2287EC36" w14:textId="77777777" w:rsidR="00F05C60" w:rsidRDefault="00031983">
            <w:pPr>
              <w:spacing w:line="276" w:lineRule="auto"/>
              <w:jc w:val="left"/>
              <w:rPr>
                <w:b/>
                <w:bCs/>
                <w:i/>
                <w:iCs/>
                <w:lang w:eastAsia="zh-CN"/>
              </w:rPr>
            </w:pPr>
            <w:r>
              <w:rPr>
                <w:b/>
                <w:bCs/>
                <w:i/>
                <w:iCs/>
                <w:lang w:eastAsia="zh-CN"/>
              </w:rPr>
              <w:lastRenderedPageBreak/>
              <w:t>CMCC [5]</w:t>
            </w:r>
          </w:p>
        </w:tc>
        <w:tc>
          <w:tcPr>
            <w:tcW w:w="7195" w:type="dxa"/>
          </w:tcPr>
          <w:p w14:paraId="537D896A" w14:textId="77777777" w:rsidR="00F05C60" w:rsidRDefault="00031983">
            <w:pPr>
              <w:spacing w:beforeLines="50" w:before="120" w:line="300" w:lineRule="auto"/>
              <w:rPr>
                <w:i/>
                <w:iCs/>
              </w:rPr>
            </w:pPr>
            <w:r>
              <w:rPr>
                <w:i/>
                <w:iCs/>
              </w:rPr>
              <w:t>Observation 2: When the clock-acquisition part occupies more than one OFDM symbol, ON-OFF state transition around CP can avoid the error rising or falling edges due to the CP insertion.</w:t>
            </w:r>
          </w:p>
          <w:p w14:paraId="120D9162" w14:textId="77777777" w:rsidR="00F05C60" w:rsidRDefault="00031983">
            <w:pPr>
              <w:spacing w:beforeLines="50" w:before="120" w:line="300" w:lineRule="auto"/>
              <w:rPr>
                <w:i/>
                <w:iCs/>
              </w:rPr>
            </w:pPr>
            <w:r>
              <w:rPr>
                <w:i/>
                <w:iCs/>
              </w:rPr>
              <w:t>Observation 3: The pattern of the clock-acquisition part is related to the CP handling method. When CP handling Method Type 2 is used, inevitable error rising/falling edges may occur.</w:t>
            </w:r>
          </w:p>
          <w:p w14:paraId="2D8F2954" w14:textId="77777777" w:rsidR="00F05C60" w:rsidRDefault="00031983">
            <w:pPr>
              <w:spacing w:beforeLines="50" w:before="120" w:line="300" w:lineRule="auto"/>
              <w:rPr>
                <w:i/>
                <w:iCs/>
              </w:rPr>
            </w:pPr>
            <w:r>
              <w:rPr>
                <w:i/>
                <w:iCs/>
              </w:rPr>
              <w:t>Observation 4: The pattern of the clock-acquisition part is related to M chips per OFDM symbol. When M is small (e.g., M equals 2), the clock-acquisition part may cross multiple OFDM symbols, and the CP insertion may degrade the timing acquisition performance.</w:t>
            </w:r>
          </w:p>
          <w:p w14:paraId="6831555A" w14:textId="77777777" w:rsidR="00F05C60" w:rsidRDefault="00031983">
            <w:pPr>
              <w:spacing w:beforeLines="50" w:before="120" w:line="300" w:lineRule="auto"/>
              <w:rPr>
                <w:i/>
                <w:iCs/>
              </w:rPr>
            </w:pPr>
            <w:r>
              <w:rPr>
                <w:i/>
                <w:iCs/>
              </w:rPr>
              <w:t>Proposal 2: The pattern of the clock-acquisition part of the R2D time acquisition signal should ensure that an ON-OFF state transition exists around the CP location, if the clock-acquisition part is across more than one OFDM symbol.</w:t>
            </w:r>
          </w:p>
          <w:p w14:paraId="47A455BB" w14:textId="77777777" w:rsidR="00F05C60" w:rsidRDefault="00031983">
            <w:pPr>
              <w:spacing w:beforeLines="50" w:before="120" w:line="300" w:lineRule="auto"/>
              <w:rPr>
                <w:i/>
                <w:iCs/>
              </w:rPr>
            </w:pPr>
            <w:r>
              <w:rPr>
                <w:i/>
                <w:iCs/>
              </w:rPr>
              <w:t>Proposal 3: The pattern design of the clock-acquisition part in the R2D time acquisition signal should consider the CP insertion issue, CP handling method and applicable M values. The following options can be considered:</w:t>
            </w:r>
          </w:p>
          <w:p w14:paraId="0679C054"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Option 1: Confine the clock-acquisition part within 1 OFMD symbol to avoid the CP insertion issue.</w:t>
            </w:r>
          </w:p>
          <w:p w14:paraId="07D3FE62"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i/>
                <w:iCs/>
              </w:rPr>
            </w:pPr>
            <w:r>
              <w:rPr>
                <w:rFonts w:eastAsiaTheme="minorEastAsia"/>
                <w:i/>
                <w:iCs/>
              </w:rPr>
              <w:t>Option 2: Consider the pattern of clock-acquisition part where the device can apply a unified timing acquisition</w:t>
            </w:r>
            <w:r>
              <w:rPr>
                <w:i/>
                <w:iCs/>
              </w:rPr>
              <w:t xml:space="preserve"> rule using chips without CP insertion issue to acquire the OOK chip duration</w:t>
            </w:r>
            <w:r>
              <w:rPr>
                <w:rFonts w:eastAsiaTheme="minorEastAsia"/>
                <w:i/>
                <w:iCs/>
              </w:rPr>
              <w:t>.</w:t>
            </w:r>
          </w:p>
          <w:p w14:paraId="6AD29AFD" w14:textId="77777777" w:rsidR="00F05C60" w:rsidRDefault="00031983">
            <w:pPr>
              <w:spacing w:beforeLines="50" w:before="120" w:line="288" w:lineRule="auto"/>
              <w:rPr>
                <w:i/>
                <w:iCs/>
              </w:rPr>
            </w:pPr>
            <w:r>
              <w:rPr>
                <w:i/>
                <w:iCs/>
              </w:rPr>
              <w:t>Observation 5: CFO calibration based on R2D time acquisition signal may not be possible for device 2b</w:t>
            </w:r>
            <w:r>
              <w:rPr>
                <w:i/>
                <w:iCs/>
                <w:lang w:eastAsia="zh"/>
              </w:rPr>
              <w:t xml:space="preserve"> to achieve enough CFO accuracy</w:t>
            </w:r>
            <w:r>
              <w:rPr>
                <w:i/>
                <w:iCs/>
              </w:rPr>
              <w:t>.</w:t>
            </w:r>
          </w:p>
          <w:p w14:paraId="2C90CE41" w14:textId="77777777" w:rsidR="00F05C60" w:rsidRDefault="00031983">
            <w:pPr>
              <w:spacing w:beforeLines="50" w:before="120" w:line="288" w:lineRule="auto"/>
              <w:rPr>
                <w:i/>
                <w:iCs/>
              </w:rPr>
            </w:pPr>
            <w:r>
              <w:rPr>
                <w:i/>
                <w:iCs/>
              </w:rPr>
              <w:t xml:space="preserve">Observation 6: </w:t>
            </w:r>
            <w:r>
              <w:rPr>
                <w:i/>
                <w:iCs/>
                <w:lang w:eastAsia="zh"/>
              </w:rPr>
              <w:t>It is difficult to achieve enough frequency accuracy even after CFO calibration based on R2D time acquisition signals for coherent detection at reader side.</w:t>
            </w:r>
          </w:p>
          <w:p w14:paraId="4A454E48" w14:textId="77777777" w:rsidR="00F05C60" w:rsidRDefault="00031983">
            <w:pPr>
              <w:pStyle w:val="YJ-Proposal"/>
              <w:numPr>
                <w:ilvl w:val="0"/>
                <w:numId w:val="0"/>
              </w:numPr>
              <w:tabs>
                <w:tab w:val="clear" w:pos="1417"/>
              </w:tabs>
              <w:spacing w:before="120" w:after="120"/>
              <w:rPr>
                <w:rFonts w:eastAsia="DengXian"/>
                <w:b w:val="0"/>
                <w:bCs w:val="0"/>
                <w:lang w:val="en-US" w:eastAsia="zh-CN"/>
              </w:rPr>
            </w:pPr>
            <w:r>
              <w:rPr>
                <w:b w:val="0"/>
                <w:bCs w:val="0"/>
                <w:i/>
                <w:iCs/>
                <w:sz w:val="22"/>
                <w:szCs w:val="22"/>
              </w:rPr>
              <w:t>Proposal 4: R2D time/frequency acquisition signal optimization of clock frequency synchronization for device 2b is not pursued in the study.</w:t>
            </w:r>
          </w:p>
        </w:tc>
      </w:tr>
      <w:tr w:rsidR="00F05C60" w14:paraId="1D7C9DEC" w14:textId="77777777">
        <w:tc>
          <w:tcPr>
            <w:tcW w:w="2155" w:type="dxa"/>
          </w:tcPr>
          <w:p w14:paraId="23460E70" w14:textId="77777777" w:rsidR="00F05C60" w:rsidRDefault="00031983">
            <w:pPr>
              <w:spacing w:line="276" w:lineRule="auto"/>
              <w:jc w:val="left"/>
              <w:rPr>
                <w:b/>
                <w:bCs/>
                <w:i/>
                <w:iCs/>
                <w:lang w:eastAsia="zh-CN"/>
              </w:rPr>
            </w:pPr>
            <w:r>
              <w:rPr>
                <w:b/>
                <w:bCs/>
                <w:i/>
                <w:iCs/>
                <w:lang w:eastAsia="zh-CN"/>
              </w:rPr>
              <w:t>ZTE [6]</w:t>
            </w:r>
          </w:p>
        </w:tc>
        <w:tc>
          <w:tcPr>
            <w:tcW w:w="7195" w:type="dxa"/>
          </w:tcPr>
          <w:p w14:paraId="51A4AA84" w14:textId="77777777" w:rsidR="00F05C60" w:rsidRDefault="00031983">
            <w:pPr>
              <w:pStyle w:val="YJ-Proposal"/>
              <w:numPr>
                <w:ilvl w:val="0"/>
                <w:numId w:val="0"/>
              </w:numPr>
              <w:spacing w:before="120" w:after="120"/>
              <w:rPr>
                <w:b w:val="0"/>
                <w:bCs w:val="0"/>
                <w:i/>
                <w:iCs/>
                <w:sz w:val="22"/>
                <w:szCs w:val="22"/>
                <w:lang w:val="en-US" w:eastAsia="zh-CN"/>
              </w:rPr>
            </w:pPr>
            <w:bookmarkStart w:id="37" w:name="_Toc20560"/>
            <w:bookmarkStart w:id="38" w:name="_Toc2038"/>
            <w:bookmarkStart w:id="39" w:name="_Toc8183"/>
            <w:bookmarkStart w:id="40" w:name="_Toc24934"/>
            <w:bookmarkStart w:id="41" w:name="_Toc15240"/>
            <w:bookmarkStart w:id="42" w:name="_Toc12002"/>
            <w:bookmarkStart w:id="43" w:name="_Toc27497"/>
            <w:bookmarkStart w:id="44" w:name="_Toc1687"/>
            <w:bookmarkStart w:id="45" w:name="_Toc17404"/>
            <w:bookmarkStart w:id="46" w:name="_Toc18166"/>
            <w:bookmarkStart w:id="47" w:name="_Toc20592"/>
            <w:bookmarkStart w:id="48" w:name="_Toc12281"/>
            <w:r>
              <w:rPr>
                <w:b w:val="0"/>
                <w:bCs w:val="0"/>
                <w:i/>
                <w:iCs/>
                <w:sz w:val="22"/>
                <w:szCs w:val="22"/>
                <w:lang w:val="en-US" w:eastAsia="zh-CN"/>
              </w:rPr>
              <w:t xml:space="preserve">Proposal 12: </w:t>
            </w:r>
            <w:r>
              <w:rPr>
                <w:rFonts w:hint="eastAsia"/>
                <w:b w:val="0"/>
                <w:bCs w:val="0"/>
                <w:i/>
                <w:iCs/>
                <w:sz w:val="22"/>
                <w:szCs w:val="22"/>
                <w:lang w:val="en-US" w:eastAsia="zh-CN"/>
              </w:rPr>
              <w:t xml:space="preserve">When designing the clock-acquisition part, the following factors should be </w:t>
            </w:r>
            <w:proofErr w:type="gramStart"/>
            <w:r>
              <w:rPr>
                <w:rFonts w:hint="eastAsia"/>
                <w:b w:val="0"/>
                <w:bCs w:val="0"/>
                <w:i/>
                <w:iCs/>
                <w:sz w:val="22"/>
                <w:szCs w:val="22"/>
                <w:lang w:val="en-US" w:eastAsia="zh-CN"/>
              </w:rPr>
              <w:t>taken into account</w:t>
            </w:r>
            <w:proofErr w:type="gramEnd"/>
            <w:r>
              <w:rPr>
                <w:rFonts w:hint="eastAsia"/>
                <w:b w:val="0"/>
                <w:bCs w:val="0"/>
                <w:i/>
                <w:iCs/>
                <w:sz w:val="22"/>
                <w:szCs w:val="22"/>
                <w:lang w:val="en-US" w:eastAsia="zh-CN"/>
              </w:rPr>
              <w:t>:</w:t>
            </w:r>
            <w:bookmarkEnd w:id="37"/>
            <w:bookmarkEnd w:id="38"/>
            <w:bookmarkEnd w:id="39"/>
            <w:bookmarkEnd w:id="40"/>
            <w:bookmarkEnd w:id="41"/>
            <w:bookmarkEnd w:id="42"/>
            <w:bookmarkEnd w:id="43"/>
            <w:bookmarkEnd w:id="44"/>
            <w:bookmarkEnd w:id="45"/>
            <w:bookmarkEnd w:id="46"/>
            <w:bookmarkEnd w:id="47"/>
            <w:bookmarkEnd w:id="48"/>
            <w:r>
              <w:rPr>
                <w:rFonts w:hint="eastAsia"/>
                <w:b w:val="0"/>
                <w:bCs w:val="0"/>
                <w:i/>
                <w:iCs/>
                <w:sz w:val="22"/>
                <w:szCs w:val="22"/>
                <w:lang w:val="en-US" w:eastAsia="zh-CN"/>
              </w:rPr>
              <w:t xml:space="preserve"> </w:t>
            </w:r>
          </w:p>
          <w:p w14:paraId="352E5CE6"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49" w:name="_Toc11155"/>
            <w:bookmarkStart w:id="50" w:name="_Toc29247"/>
            <w:bookmarkStart w:id="51" w:name="_Toc13829"/>
            <w:bookmarkStart w:id="52" w:name="_Toc15012"/>
            <w:bookmarkStart w:id="53" w:name="_Toc23550"/>
            <w:bookmarkStart w:id="54" w:name="_Toc8504"/>
            <w:bookmarkStart w:id="55" w:name="_Toc17067"/>
            <w:bookmarkStart w:id="56" w:name="_Toc2599"/>
            <w:bookmarkStart w:id="57" w:name="_Toc13338"/>
            <w:bookmarkStart w:id="58" w:name="_Toc26654"/>
            <w:bookmarkStart w:id="59" w:name="_Toc30977"/>
            <w:bookmarkStart w:id="60" w:name="_Toc8059"/>
            <w:r>
              <w:rPr>
                <w:rFonts w:hint="eastAsia"/>
                <w:b w:val="0"/>
                <w:bCs w:val="0"/>
                <w:i/>
                <w:iCs/>
                <w:sz w:val="22"/>
                <w:szCs w:val="22"/>
                <w:lang w:val="en-US" w:eastAsia="zh-CN"/>
              </w:rPr>
              <w:t>the length of the clock-acquisition part,</w:t>
            </w:r>
            <w:bookmarkEnd w:id="49"/>
            <w:bookmarkEnd w:id="50"/>
            <w:bookmarkEnd w:id="51"/>
            <w:bookmarkEnd w:id="52"/>
            <w:bookmarkEnd w:id="53"/>
            <w:bookmarkEnd w:id="54"/>
            <w:bookmarkEnd w:id="55"/>
            <w:bookmarkEnd w:id="56"/>
            <w:bookmarkEnd w:id="57"/>
            <w:bookmarkEnd w:id="58"/>
            <w:bookmarkEnd w:id="59"/>
            <w:bookmarkEnd w:id="60"/>
            <w:r>
              <w:rPr>
                <w:rFonts w:hint="eastAsia"/>
                <w:b w:val="0"/>
                <w:bCs w:val="0"/>
                <w:i/>
                <w:iCs/>
                <w:sz w:val="22"/>
                <w:szCs w:val="22"/>
                <w:lang w:val="en-US" w:eastAsia="zh-CN"/>
              </w:rPr>
              <w:t xml:space="preserve"> </w:t>
            </w:r>
          </w:p>
          <w:p w14:paraId="4EAEC051"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rPr>
            </w:pPr>
            <w:bookmarkStart w:id="61" w:name="_Toc15340"/>
            <w:bookmarkStart w:id="62" w:name="_Toc26152"/>
            <w:bookmarkStart w:id="63" w:name="_Toc5991"/>
            <w:bookmarkStart w:id="64" w:name="_Toc1568"/>
            <w:bookmarkStart w:id="65" w:name="_Toc31196"/>
            <w:bookmarkStart w:id="66" w:name="_Toc21144"/>
            <w:bookmarkStart w:id="67" w:name="_Toc28671"/>
            <w:bookmarkStart w:id="68" w:name="_Toc9175"/>
            <w:bookmarkStart w:id="69" w:name="_Toc19800"/>
            <w:bookmarkStart w:id="70" w:name="_Toc13015"/>
            <w:bookmarkStart w:id="71" w:name="_Toc25722"/>
            <w:bookmarkStart w:id="72" w:name="_Toc22610"/>
            <w:r>
              <w:rPr>
                <w:rFonts w:hint="eastAsia"/>
                <w:b w:val="0"/>
                <w:bCs w:val="0"/>
                <w:i/>
                <w:iCs/>
                <w:sz w:val="22"/>
                <w:szCs w:val="22"/>
                <w:lang w:val="en-US" w:eastAsia="zh-CN"/>
              </w:rPr>
              <w:t>the CP</w:t>
            </w:r>
            <w:r>
              <w:rPr>
                <w:b w:val="0"/>
                <w:bCs w:val="0"/>
                <w:i/>
                <w:iCs/>
                <w:sz w:val="22"/>
                <w:szCs w:val="22"/>
                <w:lang w:val="en-US" w:eastAsia="zh-CN"/>
              </w:rPr>
              <w:t xml:space="preserve"> handling</w:t>
            </w:r>
            <w:r>
              <w:rPr>
                <w:rFonts w:hint="eastAsia"/>
                <w:b w:val="0"/>
                <w:bCs w:val="0"/>
                <w:i/>
                <w:iCs/>
                <w:sz w:val="22"/>
                <w:szCs w:val="22"/>
                <w:lang w:val="en-US" w:eastAsia="zh-CN"/>
              </w:rPr>
              <w:t>.</w:t>
            </w:r>
            <w:bookmarkEnd w:id="61"/>
            <w:bookmarkEnd w:id="62"/>
            <w:bookmarkEnd w:id="63"/>
            <w:bookmarkEnd w:id="64"/>
            <w:bookmarkEnd w:id="65"/>
            <w:bookmarkEnd w:id="66"/>
            <w:bookmarkEnd w:id="67"/>
            <w:bookmarkEnd w:id="68"/>
            <w:bookmarkEnd w:id="69"/>
            <w:bookmarkEnd w:id="70"/>
            <w:bookmarkEnd w:id="71"/>
            <w:bookmarkEnd w:id="72"/>
          </w:p>
          <w:p w14:paraId="2114B852" w14:textId="77777777" w:rsidR="00F05C60" w:rsidRDefault="00031983">
            <w:pPr>
              <w:pStyle w:val="YJ-Proposal"/>
              <w:numPr>
                <w:ilvl w:val="0"/>
                <w:numId w:val="0"/>
              </w:numPr>
              <w:spacing w:before="120" w:after="120"/>
              <w:rPr>
                <w:b w:val="0"/>
                <w:bCs w:val="0"/>
                <w:i/>
                <w:iCs/>
                <w:sz w:val="22"/>
                <w:szCs w:val="22"/>
                <w:lang w:val="en-US" w:eastAsia="zh-CN"/>
              </w:rPr>
            </w:pPr>
            <w:bookmarkStart w:id="73" w:name="_Toc15239"/>
            <w:bookmarkStart w:id="74" w:name="_Toc15431"/>
            <w:bookmarkStart w:id="75" w:name="_Toc1441"/>
            <w:bookmarkStart w:id="76" w:name="_Toc9216"/>
            <w:bookmarkStart w:id="77" w:name="_Toc26391"/>
            <w:r>
              <w:rPr>
                <w:b w:val="0"/>
                <w:bCs w:val="0"/>
                <w:i/>
                <w:iCs/>
                <w:sz w:val="22"/>
                <w:szCs w:val="22"/>
                <w:lang w:val="en-US" w:eastAsia="zh-CN"/>
              </w:rPr>
              <w:t xml:space="preserve">Proposal 13: </w:t>
            </w:r>
            <w:r>
              <w:rPr>
                <w:rFonts w:hint="eastAsia"/>
                <w:b w:val="0"/>
                <w:bCs w:val="0"/>
                <w:i/>
                <w:iCs/>
                <w:sz w:val="22"/>
                <w:szCs w:val="22"/>
                <w:lang w:val="en-US" w:eastAsia="zh-CN"/>
              </w:rPr>
              <w:t>T</w:t>
            </w:r>
            <w:r>
              <w:rPr>
                <w:rFonts w:hint="eastAsia"/>
                <w:b w:val="0"/>
                <w:bCs w:val="0"/>
                <w:i/>
                <w:iCs/>
                <w:sz w:val="22"/>
                <w:szCs w:val="22"/>
              </w:rPr>
              <w:t xml:space="preserve">here should be a </w:t>
            </w:r>
            <w:r>
              <w:rPr>
                <w:rFonts w:hint="eastAsia"/>
                <w:b w:val="0"/>
                <w:bCs w:val="0"/>
                <w:i/>
                <w:iCs/>
                <w:sz w:val="22"/>
                <w:szCs w:val="22"/>
                <w:lang w:val="en-US" w:eastAsia="zh-CN"/>
              </w:rPr>
              <w:t xml:space="preserve">voltage </w:t>
            </w:r>
            <w:r>
              <w:rPr>
                <w:rFonts w:hint="eastAsia"/>
                <w:b w:val="0"/>
                <w:bCs w:val="0"/>
                <w:i/>
                <w:iCs/>
                <w:sz w:val="22"/>
                <w:szCs w:val="22"/>
              </w:rPr>
              <w:t>transition</w:t>
            </w:r>
            <w:r>
              <w:rPr>
                <w:rFonts w:hint="eastAsia"/>
                <w:b w:val="0"/>
                <w:bCs w:val="0"/>
                <w:i/>
                <w:iCs/>
                <w:sz w:val="22"/>
                <w:szCs w:val="22"/>
                <w:lang w:val="en-US" w:eastAsia="zh-CN"/>
              </w:rPr>
              <w:t xml:space="preserve"> between the start-indicator </w:t>
            </w:r>
            <w:r>
              <w:rPr>
                <w:rFonts w:hint="eastAsia"/>
                <w:b w:val="0"/>
                <w:bCs w:val="0"/>
                <w:i/>
                <w:iCs/>
                <w:sz w:val="22"/>
                <w:szCs w:val="22"/>
                <w:lang w:val="en-US" w:eastAsia="zh-CN"/>
              </w:rPr>
              <w:lastRenderedPageBreak/>
              <w:t>part and clock-acquisition part.</w:t>
            </w:r>
            <w:bookmarkEnd w:id="73"/>
            <w:bookmarkEnd w:id="74"/>
            <w:bookmarkEnd w:id="75"/>
            <w:bookmarkEnd w:id="76"/>
            <w:bookmarkEnd w:id="77"/>
          </w:p>
          <w:p w14:paraId="32EFF3E9" w14:textId="77777777" w:rsidR="00F05C60" w:rsidRDefault="00031983">
            <w:pPr>
              <w:pStyle w:val="YJ-Observation"/>
              <w:numPr>
                <w:ilvl w:val="0"/>
                <w:numId w:val="0"/>
              </w:numPr>
              <w:spacing w:before="120" w:after="120"/>
              <w:rPr>
                <w:b w:val="0"/>
                <w:bCs w:val="0"/>
                <w:i/>
                <w:iCs/>
                <w:sz w:val="22"/>
                <w:szCs w:val="22"/>
                <w:lang w:val="en-US" w:eastAsia="zh-CN"/>
              </w:rPr>
            </w:pPr>
            <w:bookmarkStart w:id="78" w:name="_Toc14641"/>
            <w:bookmarkStart w:id="79" w:name="_Toc25040"/>
            <w:r>
              <w:rPr>
                <w:b w:val="0"/>
                <w:bCs w:val="0"/>
                <w:i/>
                <w:iCs/>
                <w:sz w:val="22"/>
                <w:szCs w:val="22"/>
                <w:lang w:val="en-US" w:eastAsia="zh-CN"/>
              </w:rPr>
              <w:t xml:space="preserve">Observation 3: </w:t>
            </w:r>
            <w:r>
              <w:rPr>
                <w:rFonts w:hint="eastAsia"/>
                <w:b w:val="0"/>
                <w:bCs w:val="0"/>
                <w:i/>
                <w:iCs/>
                <w:sz w:val="22"/>
                <w:szCs w:val="22"/>
                <w:lang w:val="en-US" w:eastAsia="zh-CN"/>
              </w:rPr>
              <w:t xml:space="preserve">With option 2 </w:t>
            </w:r>
            <w:r>
              <w:rPr>
                <w:b w:val="0"/>
                <w:bCs w:val="0"/>
                <w:i/>
                <w:iCs/>
                <w:sz w:val="22"/>
                <w:szCs w:val="22"/>
                <w:lang w:val="en-US" w:eastAsia="zh-CN"/>
              </w:rPr>
              <w:t>‘</w:t>
            </w:r>
            <w:r>
              <w:rPr>
                <w:rFonts w:hint="eastAsia"/>
                <w:b w:val="0"/>
                <w:bCs w:val="0"/>
                <w:i/>
                <w:iCs/>
                <w:sz w:val="22"/>
                <w:szCs w:val="22"/>
                <w:lang w:val="en-US" w:eastAsia="zh-CN"/>
              </w:rPr>
              <w:t>the duration of the clock-acquisition part remains consistent across all M values</w:t>
            </w:r>
            <w:r>
              <w:rPr>
                <w:b w:val="0"/>
                <w:bCs w:val="0"/>
                <w:i/>
                <w:iCs/>
                <w:sz w:val="22"/>
                <w:szCs w:val="22"/>
                <w:lang w:val="en-US" w:eastAsia="zh-CN"/>
              </w:rPr>
              <w:t>’</w:t>
            </w:r>
            <w:r>
              <w:rPr>
                <w:rFonts w:hint="eastAsia"/>
                <w:b w:val="0"/>
                <w:bCs w:val="0"/>
                <w:i/>
                <w:iCs/>
                <w:sz w:val="22"/>
                <w:szCs w:val="22"/>
                <w:lang w:val="en-US" w:eastAsia="zh-CN"/>
              </w:rPr>
              <w:t>, at least three OFDM symbols are required for clock-acquisition part, and it is excessive and not optimally efficient in terms of chip usage within the clock-acquisition part.</w:t>
            </w:r>
            <w:bookmarkEnd w:id="78"/>
            <w:bookmarkEnd w:id="79"/>
          </w:p>
          <w:p w14:paraId="3A6D0E7B" w14:textId="77777777" w:rsidR="00F05C60" w:rsidRDefault="00031983">
            <w:pPr>
              <w:pStyle w:val="YJ-Observation"/>
              <w:numPr>
                <w:ilvl w:val="0"/>
                <w:numId w:val="0"/>
              </w:numPr>
              <w:spacing w:before="120" w:after="120"/>
              <w:rPr>
                <w:b w:val="0"/>
                <w:bCs w:val="0"/>
                <w:i/>
                <w:iCs/>
                <w:sz w:val="22"/>
                <w:szCs w:val="22"/>
                <w:lang w:val="en-US" w:eastAsia="zh-CN"/>
              </w:rPr>
            </w:pPr>
            <w:bookmarkStart w:id="80" w:name="_Toc31325"/>
            <w:bookmarkStart w:id="81" w:name="_Toc5313"/>
            <w:bookmarkStart w:id="82" w:name="_Toc26839"/>
            <w:bookmarkStart w:id="83" w:name="_Toc20821"/>
            <w:bookmarkStart w:id="84" w:name="_Toc1691"/>
            <w:bookmarkStart w:id="85" w:name="_Toc23675"/>
            <w:bookmarkStart w:id="86" w:name="_Toc10826"/>
            <w:bookmarkStart w:id="87" w:name="_Toc5472"/>
            <w:r>
              <w:rPr>
                <w:b w:val="0"/>
                <w:bCs w:val="0"/>
                <w:i/>
                <w:iCs/>
                <w:sz w:val="22"/>
                <w:szCs w:val="22"/>
                <w:lang w:val="en-US" w:eastAsia="zh-CN"/>
              </w:rPr>
              <w:t xml:space="preserve">Observation 4: </w:t>
            </w:r>
            <w:r>
              <w:rPr>
                <w:rFonts w:hint="eastAsia"/>
                <w:b w:val="0"/>
                <w:bCs w:val="0"/>
                <w:i/>
                <w:iCs/>
                <w:sz w:val="22"/>
                <w:szCs w:val="22"/>
                <w:lang w:val="en-US" w:eastAsia="zh-CN"/>
              </w:rPr>
              <w:t xml:space="preserve">Using </w:t>
            </w:r>
            <w:r>
              <w:rPr>
                <w:rFonts w:hint="eastAsia"/>
                <w:b w:val="0"/>
                <w:bCs w:val="0"/>
                <w:i/>
                <w:iCs/>
                <w:sz w:val="22"/>
                <w:szCs w:val="22"/>
              </w:rPr>
              <w:t>multiple alternating high and low voltage</w:t>
            </w:r>
            <w:r>
              <w:rPr>
                <w:rFonts w:hint="eastAsia"/>
                <w:b w:val="0"/>
                <w:bCs w:val="0"/>
                <w:i/>
                <w:iCs/>
                <w:sz w:val="22"/>
                <w:szCs w:val="22"/>
                <w:lang w:val="en-US" w:eastAsia="zh-CN"/>
              </w:rPr>
              <w:t>s, where each voltage occupies one chip, will not introduce additional transition edges, at least for small M values, thereby facilitating better decoding performance. This approach is applicable across different M values, simplifying the decoding processing.</w:t>
            </w:r>
            <w:bookmarkEnd w:id="80"/>
            <w:bookmarkEnd w:id="81"/>
            <w:bookmarkEnd w:id="82"/>
            <w:bookmarkEnd w:id="83"/>
            <w:bookmarkEnd w:id="84"/>
            <w:bookmarkEnd w:id="85"/>
            <w:bookmarkEnd w:id="86"/>
            <w:bookmarkEnd w:id="87"/>
          </w:p>
          <w:p w14:paraId="04D1608D" w14:textId="77777777" w:rsidR="00F05C60" w:rsidRDefault="00031983">
            <w:pPr>
              <w:pStyle w:val="YJ-Proposal"/>
              <w:numPr>
                <w:ilvl w:val="0"/>
                <w:numId w:val="0"/>
              </w:numPr>
              <w:spacing w:before="120" w:after="120"/>
              <w:rPr>
                <w:b w:val="0"/>
                <w:bCs w:val="0"/>
                <w:i/>
                <w:iCs/>
                <w:sz w:val="22"/>
                <w:szCs w:val="22"/>
                <w:lang w:val="en-US" w:eastAsia="zh-CN"/>
              </w:rPr>
            </w:pPr>
            <w:bookmarkStart w:id="88" w:name="_Toc32340"/>
            <w:bookmarkStart w:id="89" w:name="_Toc32317"/>
            <w:bookmarkStart w:id="90" w:name="_Toc28160"/>
            <w:bookmarkStart w:id="91" w:name="_Toc32002"/>
            <w:bookmarkStart w:id="92" w:name="_Toc11805"/>
            <w:bookmarkStart w:id="93" w:name="_Toc23508"/>
            <w:bookmarkStart w:id="94" w:name="_Toc24690"/>
            <w:bookmarkStart w:id="95" w:name="_Toc18143"/>
            <w:bookmarkStart w:id="96" w:name="_Toc18540"/>
            <w:r>
              <w:rPr>
                <w:b w:val="0"/>
                <w:bCs w:val="0"/>
                <w:i/>
                <w:iCs/>
                <w:sz w:val="22"/>
                <w:szCs w:val="22"/>
                <w:lang w:val="en-US" w:eastAsia="zh-CN"/>
              </w:rPr>
              <w:t xml:space="preserve">Proposal 14: </w:t>
            </w:r>
            <w:r>
              <w:rPr>
                <w:rFonts w:hint="eastAsia"/>
                <w:b w:val="0"/>
                <w:bCs w:val="0"/>
                <w:i/>
                <w:iCs/>
                <w:sz w:val="22"/>
                <w:szCs w:val="22"/>
                <w:lang w:val="en-US" w:eastAsia="zh-CN"/>
              </w:rPr>
              <w:t>Clock-acquisition part with a pattern of multiple alternating high and low voltages(i.e., 101010... or 01010...), the choice between using 101010... or 010101... is dictated by the voltage of the last chip in start indicator part.</w:t>
            </w:r>
            <w:bookmarkEnd w:id="88"/>
          </w:p>
          <w:p w14:paraId="6F71A8DB" w14:textId="77777777" w:rsidR="00F05C60" w:rsidRDefault="00031983">
            <w:pPr>
              <w:pStyle w:val="YJ-Proposal"/>
              <w:numPr>
                <w:ilvl w:val="0"/>
                <w:numId w:val="0"/>
              </w:numPr>
              <w:spacing w:before="120" w:after="120"/>
              <w:rPr>
                <w:b w:val="0"/>
                <w:bCs w:val="0"/>
                <w:i/>
                <w:iCs/>
                <w:sz w:val="22"/>
                <w:szCs w:val="22"/>
                <w:lang w:val="en-US" w:eastAsia="zh-CN"/>
              </w:rPr>
            </w:pPr>
            <w:bookmarkStart w:id="97" w:name="_Toc8158"/>
            <w:r>
              <w:rPr>
                <w:b w:val="0"/>
                <w:bCs w:val="0"/>
                <w:i/>
                <w:iCs/>
                <w:sz w:val="22"/>
                <w:szCs w:val="22"/>
                <w:lang w:val="en-US" w:eastAsia="zh-CN"/>
              </w:rPr>
              <w:t xml:space="preserve">Proposal 15: </w:t>
            </w:r>
            <w:r>
              <w:rPr>
                <w:rFonts w:hint="eastAsia"/>
                <w:b w:val="0"/>
                <w:bCs w:val="0"/>
                <w:i/>
                <w:iCs/>
                <w:sz w:val="22"/>
                <w:szCs w:val="22"/>
                <w:lang w:val="en-US" w:eastAsia="zh-CN"/>
              </w:rPr>
              <w:t>Clock-acquisition part with an odd number of chips , with a minimum of three chips, can be a start point.</w:t>
            </w:r>
            <w:bookmarkEnd w:id="89"/>
            <w:bookmarkEnd w:id="90"/>
            <w:bookmarkEnd w:id="91"/>
            <w:bookmarkEnd w:id="92"/>
            <w:bookmarkEnd w:id="93"/>
            <w:bookmarkEnd w:id="94"/>
            <w:bookmarkEnd w:id="95"/>
            <w:bookmarkEnd w:id="96"/>
            <w:bookmarkEnd w:id="97"/>
          </w:p>
          <w:p w14:paraId="7667DD21" w14:textId="77777777" w:rsidR="00F05C60" w:rsidRDefault="00031983">
            <w:pPr>
              <w:pStyle w:val="YJ-Observation"/>
              <w:numPr>
                <w:ilvl w:val="0"/>
                <w:numId w:val="0"/>
              </w:numPr>
              <w:spacing w:before="120" w:after="120"/>
              <w:rPr>
                <w:b w:val="0"/>
                <w:bCs w:val="0"/>
                <w:i/>
                <w:iCs/>
                <w:sz w:val="22"/>
                <w:szCs w:val="22"/>
                <w:lang w:val="en-US" w:eastAsia="zh-CN"/>
              </w:rPr>
            </w:pPr>
            <w:bookmarkStart w:id="98" w:name="_Toc30153"/>
            <w:bookmarkStart w:id="99" w:name="_Toc17085"/>
            <w:bookmarkStart w:id="100" w:name="_Toc25297"/>
            <w:r>
              <w:rPr>
                <w:b w:val="0"/>
                <w:bCs w:val="0"/>
                <w:i/>
                <w:iCs/>
                <w:sz w:val="22"/>
                <w:szCs w:val="22"/>
                <w:lang w:val="en-US" w:eastAsia="zh-CN"/>
              </w:rPr>
              <w:t xml:space="preserve">Observation 5: </w:t>
            </w:r>
            <w:r>
              <w:rPr>
                <w:rFonts w:hint="eastAsia"/>
                <w:b w:val="0"/>
                <w:bCs w:val="0"/>
                <w:i/>
                <w:iCs/>
                <w:sz w:val="22"/>
                <w:szCs w:val="22"/>
                <w:lang w:val="en-US" w:eastAsia="zh-CN"/>
              </w:rPr>
              <w:t xml:space="preserve">With the increase of the chip number of </w:t>
            </w:r>
            <w:r>
              <w:rPr>
                <w:rStyle w:val="Strong"/>
                <w:rFonts w:eastAsia="SimSun"/>
                <w:i/>
                <w:iCs/>
                <w:color w:val="000000"/>
                <w:sz w:val="22"/>
                <w:szCs w:val="22"/>
                <w:shd w:val="clear" w:color="auto" w:fill="FFFFFF"/>
              </w:rPr>
              <w:t>clock-acquisition part</w:t>
            </w:r>
            <w:r>
              <w:rPr>
                <w:rStyle w:val="Strong"/>
                <w:rFonts w:eastAsia="SimSun" w:hint="eastAsia"/>
                <w:i/>
                <w:iCs/>
                <w:color w:val="000000"/>
                <w:sz w:val="22"/>
                <w:szCs w:val="22"/>
                <w:shd w:val="clear" w:color="auto" w:fill="FFFFFF"/>
                <w:lang w:val="en-US" w:eastAsia="zh-CN"/>
              </w:rPr>
              <w:t xml:space="preserve">, the MDR is slightly increased, while the </w:t>
            </w:r>
            <w:r>
              <w:rPr>
                <w:rStyle w:val="Strong"/>
                <w:rFonts w:eastAsia="SimSun"/>
                <w:i/>
                <w:iCs/>
                <w:color w:val="000000"/>
                <w:sz w:val="22"/>
                <w:szCs w:val="22"/>
                <w:shd w:val="clear" w:color="auto" w:fill="FFFFFF"/>
              </w:rPr>
              <w:t>FDR</w:t>
            </w:r>
            <w:r>
              <w:rPr>
                <w:rStyle w:val="Strong"/>
                <w:rFonts w:eastAsia="SimSun" w:hint="eastAsia"/>
                <w:i/>
                <w:iCs/>
                <w:color w:val="000000"/>
                <w:sz w:val="22"/>
                <w:szCs w:val="22"/>
                <w:shd w:val="clear" w:color="auto" w:fill="FFFFFF"/>
                <w:lang w:val="en-US" w:eastAsia="zh-CN"/>
              </w:rPr>
              <w:t xml:space="preserve"> decreases.</w:t>
            </w:r>
            <w:bookmarkEnd w:id="98"/>
            <w:bookmarkEnd w:id="99"/>
            <w:bookmarkEnd w:id="100"/>
          </w:p>
          <w:p w14:paraId="099B39B2" w14:textId="77777777" w:rsidR="00F05C60" w:rsidRDefault="00031983">
            <w:pPr>
              <w:pStyle w:val="YJ-Proposal"/>
              <w:numPr>
                <w:ilvl w:val="0"/>
                <w:numId w:val="0"/>
              </w:numPr>
              <w:spacing w:before="120" w:after="120"/>
              <w:rPr>
                <w:b w:val="0"/>
                <w:bCs w:val="0"/>
                <w:i/>
                <w:iCs/>
                <w:sz w:val="22"/>
                <w:szCs w:val="22"/>
                <w:lang w:val="en-US" w:eastAsia="zh-CN"/>
              </w:rPr>
            </w:pPr>
            <w:bookmarkStart w:id="101" w:name="_Toc5423"/>
            <w:r>
              <w:rPr>
                <w:b w:val="0"/>
                <w:bCs w:val="0"/>
                <w:i/>
                <w:iCs/>
                <w:sz w:val="22"/>
                <w:szCs w:val="22"/>
                <w:lang w:val="en-US" w:eastAsia="zh-CN"/>
              </w:rPr>
              <w:t xml:space="preserve">Proposal 16: </w:t>
            </w:r>
            <w:r>
              <w:rPr>
                <w:rFonts w:hint="eastAsia"/>
                <w:b w:val="0"/>
                <w:bCs w:val="0"/>
                <w:i/>
                <w:iCs/>
                <w:sz w:val="22"/>
                <w:szCs w:val="22"/>
                <w:lang w:val="en-US" w:eastAsia="zh-CN"/>
              </w:rPr>
              <w:t>For clock-acquisition part design, the following can be considered:</w:t>
            </w:r>
            <w:bookmarkEnd w:id="101"/>
          </w:p>
          <w:p w14:paraId="23011B23" w14:textId="77777777" w:rsidR="00F05C60" w:rsidRDefault="00031983">
            <w:pPr>
              <w:pStyle w:val="YJ-Proposal"/>
              <w:numPr>
                <w:ilvl w:val="1"/>
                <w:numId w:val="7"/>
              </w:numPr>
              <w:tabs>
                <w:tab w:val="clear" w:pos="840"/>
                <w:tab w:val="clear" w:pos="1417"/>
              </w:tabs>
              <w:spacing w:before="120" w:after="120"/>
              <w:rPr>
                <w:b w:val="0"/>
                <w:bCs w:val="0"/>
                <w:i/>
                <w:iCs/>
                <w:sz w:val="22"/>
                <w:szCs w:val="22"/>
                <w:lang w:val="en-US" w:eastAsia="zh-CN"/>
              </w:rPr>
            </w:pPr>
            <w:bookmarkStart w:id="102" w:name="_Toc14431"/>
            <w:r>
              <w:rPr>
                <w:rFonts w:hint="eastAsia"/>
                <w:b w:val="0"/>
                <w:bCs w:val="0"/>
                <w:i/>
                <w:iCs/>
                <w:sz w:val="22"/>
                <w:szCs w:val="22"/>
                <w:lang w:val="en-US" w:eastAsia="zh-CN"/>
              </w:rPr>
              <w:t>Option 1: same CAP pattern for all M values</w:t>
            </w:r>
            <w:bookmarkEnd w:id="102"/>
          </w:p>
          <w:p w14:paraId="7C7ACD67" w14:textId="77777777" w:rsidR="00F05C60" w:rsidRDefault="00031983">
            <w:pPr>
              <w:pStyle w:val="YJ-Proposal"/>
              <w:numPr>
                <w:ilvl w:val="1"/>
                <w:numId w:val="7"/>
              </w:numPr>
              <w:tabs>
                <w:tab w:val="clear" w:pos="840"/>
                <w:tab w:val="clear" w:pos="1417"/>
              </w:tabs>
              <w:spacing w:before="120" w:after="120"/>
              <w:rPr>
                <w:rFonts w:eastAsia="DengXian"/>
                <w:b w:val="0"/>
                <w:bCs w:val="0"/>
                <w:i/>
                <w:iCs/>
                <w:sz w:val="22"/>
                <w:szCs w:val="22"/>
                <w:lang w:val="en-US" w:eastAsia="zh-CN"/>
              </w:rPr>
            </w:pPr>
            <w:bookmarkStart w:id="103" w:name="_Toc21145"/>
            <w:r>
              <w:rPr>
                <w:rFonts w:hint="eastAsia"/>
                <w:b w:val="0"/>
                <w:bCs w:val="0"/>
                <w:i/>
                <w:iCs/>
                <w:sz w:val="22"/>
                <w:szCs w:val="22"/>
                <w:lang w:val="en-US" w:eastAsia="zh-CN"/>
              </w:rPr>
              <w:t>Option 2: different CAP patterns for different M value range.</w:t>
            </w:r>
            <w:bookmarkEnd w:id="103"/>
          </w:p>
          <w:p w14:paraId="0E26D165" w14:textId="77777777" w:rsidR="00F05C60" w:rsidRDefault="00031983">
            <w:pPr>
              <w:pStyle w:val="YJ-Proposal"/>
              <w:numPr>
                <w:ilvl w:val="0"/>
                <w:numId w:val="0"/>
              </w:numPr>
              <w:spacing w:before="120" w:after="120"/>
              <w:rPr>
                <w:b w:val="0"/>
                <w:bCs w:val="0"/>
                <w:i/>
                <w:iCs/>
                <w:sz w:val="22"/>
                <w:szCs w:val="22"/>
                <w:lang w:val="en-US" w:eastAsia="zh-CN"/>
              </w:rPr>
            </w:pPr>
            <w:bookmarkStart w:id="104" w:name="_Toc18807"/>
            <w:bookmarkStart w:id="105" w:name="_Toc4345"/>
            <w:r>
              <w:rPr>
                <w:b w:val="0"/>
                <w:bCs w:val="0"/>
                <w:i/>
                <w:iCs/>
                <w:sz w:val="22"/>
                <w:szCs w:val="22"/>
                <w:lang w:val="en-US" w:eastAsia="zh-CN"/>
              </w:rPr>
              <w:t xml:space="preserve">Proposal 17: </w:t>
            </w:r>
            <w:r>
              <w:rPr>
                <w:rFonts w:hint="eastAsia"/>
                <w:b w:val="0"/>
                <w:bCs w:val="0"/>
                <w:i/>
                <w:iCs/>
                <w:sz w:val="22"/>
                <w:szCs w:val="22"/>
                <w:lang w:val="en-US" w:eastAsia="zh-CN"/>
              </w:rPr>
              <w:t>Capture the CAP design principles in the following TP</w:t>
            </w:r>
            <w:bookmarkEnd w:id="104"/>
            <w:bookmarkEnd w:id="105"/>
          </w:p>
          <w:tbl>
            <w:tblPr>
              <w:tblStyle w:val="TableGrid"/>
              <w:tblW w:w="0" w:type="auto"/>
              <w:tblLook w:val="04A0" w:firstRow="1" w:lastRow="0" w:firstColumn="1" w:lastColumn="0" w:noHBand="0" w:noVBand="1"/>
            </w:tblPr>
            <w:tblGrid>
              <w:gridCol w:w="6969"/>
            </w:tblGrid>
            <w:tr w:rsidR="00F05C60" w14:paraId="1873F260" w14:textId="77777777">
              <w:tc>
                <w:tcPr>
                  <w:tcW w:w="9876" w:type="dxa"/>
                </w:tcPr>
                <w:p w14:paraId="023BD59B" w14:textId="77777777" w:rsidR="00F05C60" w:rsidRDefault="00031983">
                  <w:pPr>
                    <w:spacing w:before="120"/>
                    <w:rPr>
                      <w:i/>
                      <w:iCs/>
                      <w:sz w:val="16"/>
                      <w:szCs w:val="16"/>
                    </w:rPr>
                  </w:pPr>
                  <w:r>
                    <w:rPr>
                      <w:i/>
                      <w:iCs/>
                      <w:sz w:val="16"/>
                      <w:szCs w:val="16"/>
                    </w:rPr>
                    <w:t>The clock-acquisition part is based on OOK without line coding, and includes rising/falling edges, including at least two rising or at least two falling edges for the device to determine the OOK chip duration. The following options for design of the clock-acquisition part are studied:</w:t>
                  </w:r>
                </w:p>
                <w:p w14:paraId="4C7E3A7A" w14:textId="77777777" w:rsidR="00F05C60" w:rsidRDefault="00031983">
                  <w:pPr>
                    <w:pStyle w:val="B1"/>
                    <w:spacing w:before="120" w:after="120"/>
                    <w:rPr>
                      <w:i/>
                      <w:iCs/>
                      <w:sz w:val="16"/>
                      <w:szCs w:val="16"/>
                      <w:lang w:val="en-US"/>
                    </w:rPr>
                  </w:pPr>
                  <w:r>
                    <w:rPr>
                      <w:i/>
                      <w:iCs/>
                      <w:sz w:val="16"/>
                      <w:szCs w:val="16"/>
                      <w:lang w:val="en-US"/>
                    </w:rPr>
                    <w:tab/>
                    <w:t>Option 1: Duration of the clock-acquisition part is variable for different M values, i.e. the duration becomes shorter with increasing value of M.</w:t>
                  </w:r>
                </w:p>
                <w:p w14:paraId="219649BE" w14:textId="77777777" w:rsidR="00F05C60" w:rsidRDefault="00031983">
                  <w:pPr>
                    <w:spacing w:before="120"/>
                    <w:ind w:leftChars="500" w:left="1100"/>
                    <w:rPr>
                      <w:rFonts w:eastAsia="DengXian"/>
                      <w:i/>
                      <w:iCs/>
                      <w:color w:val="FF0000"/>
                      <w:sz w:val="16"/>
                      <w:szCs w:val="16"/>
                    </w:rPr>
                  </w:pPr>
                  <w:r>
                    <w:rPr>
                      <w:rFonts w:eastAsia="DengXian" w:hint="eastAsia"/>
                      <w:i/>
                      <w:iCs/>
                      <w:color w:val="FF0000"/>
                      <w:sz w:val="16"/>
                      <w:szCs w:val="16"/>
                      <w:lang w:eastAsia="zh-CN"/>
                    </w:rPr>
                    <w:t>- Alt 1: same CAP pattern for all M values.</w:t>
                  </w:r>
                </w:p>
                <w:p w14:paraId="1D97CC53" w14:textId="77777777" w:rsidR="00F05C60" w:rsidRDefault="00031983">
                  <w:pPr>
                    <w:spacing w:before="120"/>
                    <w:ind w:leftChars="500" w:left="1100"/>
                    <w:rPr>
                      <w:rFonts w:eastAsia="DengXian"/>
                      <w:i/>
                      <w:iCs/>
                      <w:color w:val="FF0000"/>
                      <w:sz w:val="16"/>
                      <w:szCs w:val="16"/>
                    </w:rPr>
                  </w:pPr>
                  <w:r>
                    <w:rPr>
                      <w:rFonts w:eastAsia="DengXian" w:hint="eastAsia"/>
                      <w:i/>
                      <w:iCs/>
                      <w:color w:val="FF0000"/>
                      <w:sz w:val="16"/>
                      <w:szCs w:val="16"/>
                      <w:lang w:eastAsia="zh-CN"/>
                    </w:rPr>
                    <w:t>- Alt 2: different CAP patterns for different M value range.</w:t>
                  </w:r>
                </w:p>
                <w:p w14:paraId="63865EDF" w14:textId="77777777" w:rsidR="00F05C60" w:rsidRDefault="00031983">
                  <w:pPr>
                    <w:pStyle w:val="B1"/>
                    <w:spacing w:before="120" w:after="120"/>
                    <w:rPr>
                      <w:i/>
                      <w:iCs/>
                      <w:sz w:val="16"/>
                      <w:szCs w:val="16"/>
                      <w:lang w:val="en-US"/>
                    </w:rPr>
                  </w:pPr>
                  <w:r>
                    <w:rPr>
                      <w:i/>
                      <w:iCs/>
                      <w:sz w:val="16"/>
                      <w:szCs w:val="16"/>
                      <w:lang w:val="en-US"/>
                    </w:rPr>
                    <w:tab/>
                    <w:t xml:space="preserve">Option 2: Duration of the clock-acquisition part is constant for different M values based on </w:t>
                  </w:r>
                  <w:proofErr w:type="gramStart"/>
                  <w:r>
                    <w:rPr>
                      <w:i/>
                      <w:iCs/>
                      <w:sz w:val="16"/>
                      <w:szCs w:val="16"/>
                      <w:lang w:val="en-US"/>
                    </w:rPr>
                    <w:t>repetition,</w:t>
                  </w:r>
                  <w:proofErr w:type="gramEnd"/>
                  <w:r>
                    <w:rPr>
                      <w:i/>
                      <w:iCs/>
                      <w:sz w:val="16"/>
                      <w:szCs w:val="16"/>
                      <w:lang w:val="en-US"/>
                    </w:rPr>
                    <w:t xml:space="preserve"> i.e. repetition factor is increased with increasing value of M to keep the duration constant.</w:t>
                  </w:r>
                </w:p>
                <w:p w14:paraId="34F27F3B" w14:textId="77777777" w:rsidR="00F05C60" w:rsidRDefault="00031983">
                  <w:pPr>
                    <w:spacing w:before="120"/>
                    <w:rPr>
                      <w:i/>
                      <w:iCs/>
                      <w:sz w:val="16"/>
                      <w:szCs w:val="16"/>
                    </w:rPr>
                  </w:pPr>
                  <w:r>
                    <w:rPr>
                      <w:i/>
                      <w:iCs/>
                      <w:sz w:val="16"/>
                      <w:szCs w:val="16"/>
                    </w:rPr>
                    <w:t>It is for further study whether/what restriction on M values for the clock-acquisition part.</w:t>
                  </w:r>
                </w:p>
                <w:p w14:paraId="5607DBB1" w14:textId="77777777" w:rsidR="00F05C60" w:rsidRDefault="00031983">
                  <w:pPr>
                    <w:spacing w:before="120"/>
                    <w:rPr>
                      <w:i/>
                      <w:iCs/>
                      <w:color w:val="FF0000"/>
                      <w:sz w:val="16"/>
                      <w:szCs w:val="16"/>
                    </w:rPr>
                  </w:pPr>
                  <w:r>
                    <w:rPr>
                      <w:rFonts w:hint="eastAsia"/>
                      <w:i/>
                      <w:iCs/>
                      <w:color w:val="FF0000"/>
                      <w:sz w:val="16"/>
                      <w:szCs w:val="16"/>
                      <w:lang w:eastAsia="zh-CN"/>
                    </w:rPr>
                    <w:t>It is observed that with option 2, at least three OFDM symbols are required for clock-acquisition part which may be excessive.</w:t>
                  </w:r>
                </w:p>
                <w:p w14:paraId="0683E64D" w14:textId="77777777" w:rsidR="00F05C60" w:rsidRDefault="00031983">
                  <w:pPr>
                    <w:spacing w:before="120"/>
                    <w:rPr>
                      <w:i/>
                      <w:iCs/>
                      <w:color w:val="FF0000"/>
                      <w:sz w:val="16"/>
                      <w:szCs w:val="16"/>
                    </w:rPr>
                  </w:pPr>
                  <w:r>
                    <w:rPr>
                      <w:rFonts w:hint="eastAsia"/>
                      <w:i/>
                      <w:iCs/>
                      <w:color w:val="FF0000"/>
                      <w:sz w:val="16"/>
                      <w:szCs w:val="16"/>
                      <w:lang w:eastAsia="zh-CN"/>
                    </w:rPr>
                    <w:t>For both options, if the clock-acquisition part spans multiple OFDM symbols, ensure that the boundaries of the OFDM symbols within the clock-acquisition part are transition edges.</w:t>
                  </w:r>
                </w:p>
                <w:p w14:paraId="0D26D904" w14:textId="77777777" w:rsidR="00F05C60" w:rsidRDefault="00031983">
                  <w:pPr>
                    <w:spacing w:before="120"/>
                    <w:rPr>
                      <w:i/>
                      <w:iCs/>
                      <w:color w:val="FF0000"/>
                      <w:sz w:val="16"/>
                      <w:szCs w:val="16"/>
                    </w:rPr>
                  </w:pPr>
                  <w:r>
                    <w:rPr>
                      <w:rFonts w:hint="eastAsia"/>
                      <w:i/>
                      <w:iCs/>
                      <w:color w:val="FF0000"/>
                      <w:sz w:val="16"/>
                      <w:szCs w:val="16"/>
                      <w:lang w:eastAsia="zh-CN"/>
                    </w:rPr>
                    <w:t>For both options, an odd number of chips in clock-acquisition part can be start point.</w:t>
                  </w:r>
                </w:p>
                <w:p w14:paraId="2660150B" w14:textId="77777777" w:rsidR="00F05C60" w:rsidRDefault="00031983">
                  <w:pPr>
                    <w:spacing w:before="120"/>
                    <w:rPr>
                      <w:i/>
                      <w:iCs/>
                      <w:color w:val="FF0000"/>
                      <w:sz w:val="16"/>
                      <w:szCs w:val="16"/>
                    </w:rPr>
                  </w:pPr>
                  <w:r>
                    <w:rPr>
                      <w:rFonts w:hint="eastAsia"/>
                      <w:i/>
                      <w:iCs/>
                      <w:color w:val="FF0000"/>
                      <w:sz w:val="16"/>
                      <w:szCs w:val="16"/>
                      <w:lang w:eastAsia="zh-CN"/>
                    </w:rPr>
                    <w:t>To mitigate the impact of the CP in the clock-acquisition part for large M values, the following options can be considered:</w:t>
                  </w:r>
                </w:p>
                <w:p w14:paraId="4F140F60" w14:textId="77777777" w:rsidR="00F05C60" w:rsidRDefault="00031983">
                  <w:pPr>
                    <w:numPr>
                      <w:ilvl w:val="8"/>
                      <w:numId w:val="0"/>
                    </w:numPr>
                    <w:spacing w:before="120"/>
                    <w:ind w:leftChars="300" w:left="660"/>
                    <w:rPr>
                      <w:rFonts w:eastAsia="DengXian"/>
                      <w:i/>
                      <w:iCs/>
                      <w:color w:val="FF0000"/>
                      <w:sz w:val="16"/>
                      <w:szCs w:val="16"/>
                    </w:rPr>
                  </w:pPr>
                  <w:r>
                    <w:rPr>
                      <w:rFonts w:eastAsia="DengXian" w:hint="eastAsia"/>
                      <w:i/>
                      <w:iCs/>
                      <w:color w:val="FF0000"/>
                      <w:sz w:val="16"/>
                      <w:szCs w:val="16"/>
                      <w:lang w:eastAsia="zh-CN"/>
                    </w:rPr>
                    <w:t>Option 1: Using CP handling method for PRDCH.</w:t>
                  </w:r>
                </w:p>
                <w:p w14:paraId="4F9EC18C" w14:textId="77777777" w:rsidR="00F05C60" w:rsidRDefault="00031983">
                  <w:pPr>
                    <w:numPr>
                      <w:ilvl w:val="8"/>
                      <w:numId w:val="0"/>
                    </w:numPr>
                    <w:spacing w:before="120"/>
                    <w:ind w:leftChars="300" w:left="660"/>
                    <w:rPr>
                      <w:i/>
                      <w:iCs/>
                      <w:sz w:val="16"/>
                      <w:szCs w:val="16"/>
                    </w:rPr>
                  </w:pPr>
                  <w:r>
                    <w:rPr>
                      <w:rFonts w:eastAsia="DengXian" w:hint="eastAsia"/>
                      <w:i/>
                      <w:iCs/>
                      <w:color w:val="FF0000"/>
                      <w:sz w:val="16"/>
                      <w:szCs w:val="16"/>
                      <w:lang w:eastAsia="zh-CN"/>
                    </w:rPr>
                    <w:t xml:space="preserve">Option 2: adding protection bits in </w:t>
                  </w:r>
                  <w:r>
                    <w:rPr>
                      <w:rFonts w:hint="eastAsia"/>
                      <w:i/>
                      <w:iCs/>
                      <w:color w:val="FF0000"/>
                      <w:sz w:val="16"/>
                      <w:szCs w:val="16"/>
                      <w:lang w:eastAsia="zh-CN"/>
                    </w:rPr>
                    <w:t>clock-acquisition</w:t>
                  </w:r>
                  <w:r>
                    <w:rPr>
                      <w:rFonts w:eastAsia="DengXian" w:hint="eastAsia"/>
                      <w:i/>
                      <w:iCs/>
                      <w:color w:val="FF0000"/>
                      <w:sz w:val="16"/>
                      <w:szCs w:val="16"/>
                      <w:lang w:eastAsia="zh-CN"/>
                    </w:rPr>
                    <w:t xml:space="preserve"> part.</w:t>
                  </w:r>
                </w:p>
              </w:tc>
            </w:tr>
          </w:tbl>
          <w:p w14:paraId="33261089" w14:textId="77777777" w:rsidR="00F05C60" w:rsidRDefault="00F05C60">
            <w:pPr>
              <w:pStyle w:val="YJ-Proposal"/>
              <w:numPr>
                <w:ilvl w:val="0"/>
                <w:numId w:val="0"/>
              </w:numPr>
              <w:tabs>
                <w:tab w:val="clear" w:pos="1417"/>
              </w:tabs>
              <w:spacing w:before="120" w:after="120"/>
              <w:rPr>
                <w:b w:val="0"/>
                <w:bCs w:val="0"/>
                <w:i/>
                <w:iCs/>
                <w:sz w:val="22"/>
                <w:szCs w:val="22"/>
                <w:lang w:val="en-US" w:eastAsia="zh-CN"/>
              </w:rPr>
            </w:pPr>
          </w:p>
          <w:p w14:paraId="5655326F" w14:textId="77777777" w:rsidR="00F05C60" w:rsidRDefault="00F05C60">
            <w:pPr>
              <w:spacing w:beforeLines="50" w:before="120" w:line="300" w:lineRule="auto"/>
              <w:rPr>
                <w:i/>
                <w:iCs/>
              </w:rPr>
            </w:pPr>
          </w:p>
        </w:tc>
      </w:tr>
      <w:tr w:rsidR="00F05C60" w14:paraId="3269A1EC" w14:textId="77777777">
        <w:tc>
          <w:tcPr>
            <w:tcW w:w="2155" w:type="dxa"/>
          </w:tcPr>
          <w:p w14:paraId="50C33928"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6C7485E0" w14:textId="77777777" w:rsidR="00F05C60" w:rsidRDefault="00031983">
            <w:pPr>
              <w:spacing w:before="240" w:line="288" w:lineRule="auto"/>
              <w:rPr>
                <w:rFonts w:eastAsiaTheme="minorEastAsia"/>
                <w:bCs/>
                <w:i/>
                <w:iCs/>
                <w:lang w:val="en-GB" w:eastAsia="ko-KR"/>
              </w:rPr>
            </w:pPr>
            <w:r>
              <w:rPr>
                <w:rFonts w:eastAsiaTheme="minorEastAsia"/>
                <w:bCs/>
                <w:i/>
                <w:iCs/>
                <w:lang w:val="en-GB" w:eastAsia="ko-KR"/>
              </w:rPr>
              <w:t xml:space="preserve">Observation 1: The agreements on the clock acquisition part so far have been based on Manchester encoding only.    </w:t>
            </w:r>
          </w:p>
          <w:p w14:paraId="4D40D41E"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5</w:t>
            </w:r>
            <w:r>
              <w:rPr>
                <w:rFonts w:eastAsiaTheme="minorEastAsia"/>
                <w:bCs/>
                <w:i/>
                <w:iCs/>
                <w:lang w:eastAsia="ko-KR"/>
              </w:rPr>
              <w:t xml:space="preserve">: For R2D, study a clock acquisition part considering PIE encoding scheme. </w:t>
            </w:r>
          </w:p>
          <w:p w14:paraId="4B16528C"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7</w:t>
            </w:r>
            <w:r>
              <w:rPr>
                <w:rFonts w:eastAsiaTheme="minorEastAsia"/>
                <w:bCs/>
                <w:i/>
                <w:iCs/>
                <w:lang w:eastAsia="ko-KR"/>
              </w:rPr>
              <w:t>: Study clock acquisition part sequence design, which does not incur a false rising or falling edges due to CP insertion when CP-OFDM is used for OOK signal generation.</w:t>
            </w:r>
          </w:p>
        </w:tc>
      </w:tr>
      <w:tr w:rsidR="00F05C60" w14:paraId="138691B3" w14:textId="77777777">
        <w:tc>
          <w:tcPr>
            <w:tcW w:w="2155" w:type="dxa"/>
          </w:tcPr>
          <w:p w14:paraId="1975A524"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514D17B7" w14:textId="77777777" w:rsidR="00F05C60" w:rsidRDefault="00031983">
            <w:pPr>
              <w:rPr>
                <w:bCs/>
                <w:i/>
              </w:rPr>
            </w:pPr>
            <w:r>
              <w:rPr>
                <w:bCs/>
                <w:i/>
                <w:lang w:eastAsia="zh-CN"/>
              </w:rPr>
              <w:t xml:space="preserve">Proposal 1: </w:t>
            </w:r>
            <w:r>
              <w:rPr>
                <w:rFonts w:hint="eastAsia"/>
                <w:bCs/>
                <w:i/>
                <w:lang w:eastAsia="zh-CN"/>
              </w:rPr>
              <w:t>F</w:t>
            </w:r>
            <w:r>
              <w:rPr>
                <w:bCs/>
                <w:i/>
                <w:lang w:eastAsia="zh-CN"/>
              </w:rPr>
              <w:t xml:space="preserve">or </w:t>
            </w:r>
            <w:r>
              <w:rPr>
                <w:rFonts w:hint="eastAsia"/>
                <w:bCs/>
                <w:i/>
                <w:lang w:eastAsia="zh-CN"/>
              </w:rPr>
              <w:t>c</w:t>
            </w:r>
            <w:r>
              <w:rPr>
                <w:bCs/>
                <w:i/>
                <w:lang w:eastAsia="zh-CN"/>
              </w:rPr>
              <w:t xml:space="preserve">lock-acquisition part </w:t>
            </w:r>
            <w:r>
              <w:rPr>
                <w:bCs/>
                <w:i/>
              </w:rPr>
              <w:t>in the R2D preamble:</w:t>
            </w:r>
            <w:r>
              <w:rPr>
                <w:rFonts w:hint="eastAsia"/>
                <w:bCs/>
              </w:rPr>
              <w:t xml:space="preserve"> </w:t>
            </w:r>
          </w:p>
          <w:p w14:paraId="1593A5D1" w14:textId="77777777" w:rsidR="00F05C60" w:rsidRDefault="00031983">
            <w:pPr>
              <w:pStyle w:val="ListParagraph"/>
              <w:numPr>
                <w:ilvl w:val="0"/>
                <w:numId w:val="25"/>
              </w:numPr>
              <w:contextualSpacing w:val="0"/>
              <w:rPr>
                <w:bCs/>
                <w:i/>
              </w:rPr>
            </w:pPr>
            <w:r>
              <w:rPr>
                <w:bCs/>
                <w:i/>
              </w:rPr>
              <w:t>Option 1: Duration of the clock-acquisition part is variable for different M values, i.e. the duration becomes shorter with increasing value of M.</w:t>
            </w:r>
          </w:p>
          <w:p w14:paraId="5C4D10B3" w14:textId="77777777" w:rsidR="00F05C60" w:rsidRDefault="00031983">
            <w:pPr>
              <w:pStyle w:val="ListParagraph"/>
              <w:numPr>
                <w:ilvl w:val="1"/>
                <w:numId w:val="25"/>
              </w:numPr>
              <w:contextualSpacing w:val="0"/>
              <w:rPr>
                <w:b/>
                <w:i/>
              </w:rPr>
            </w:pPr>
            <w:r>
              <w:rPr>
                <w:bCs/>
                <w:i/>
              </w:rPr>
              <w:t xml:space="preserve">A fixed high/low voltage pattern is supported to indicate the chip length for </w:t>
            </w:r>
            <w:proofErr w:type="gramStart"/>
            <w:r>
              <w:rPr>
                <w:bCs/>
                <w:i/>
              </w:rPr>
              <w:t>the both</w:t>
            </w:r>
            <w:proofErr w:type="gramEnd"/>
            <w:r>
              <w:rPr>
                <w:bCs/>
                <w:i/>
              </w:rPr>
              <w:t xml:space="preserve"> data and control information transmitted in the subsequent PRDCH</w:t>
            </w:r>
            <w:r>
              <w:rPr>
                <w:rFonts w:hint="eastAsia"/>
                <w:bCs/>
                <w:i/>
                <w:lang w:eastAsia="zh-CN"/>
              </w:rPr>
              <w:t>.</w:t>
            </w:r>
            <w:r>
              <w:rPr>
                <w:b/>
                <w:i/>
              </w:rPr>
              <w:t xml:space="preserve"> </w:t>
            </w:r>
          </w:p>
        </w:tc>
      </w:tr>
      <w:tr w:rsidR="00F05C60" w14:paraId="7486B63D" w14:textId="77777777">
        <w:tc>
          <w:tcPr>
            <w:tcW w:w="2155" w:type="dxa"/>
          </w:tcPr>
          <w:p w14:paraId="2C903E5F" w14:textId="77777777" w:rsidR="00F05C60" w:rsidRDefault="00031983">
            <w:pPr>
              <w:spacing w:line="276" w:lineRule="auto"/>
              <w:jc w:val="left"/>
              <w:rPr>
                <w:b/>
                <w:bCs/>
                <w:i/>
                <w:iCs/>
                <w:lang w:eastAsia="zh-CN"/>
              </w:rPr>
            </w:pPr>
            <w:r>
              <w:rPr>
                <w:b/>
                <w:bCs/>
                <w:i/>
                <w:iCs/>
                <w:lang w:eastAsia="zh-CN"/>
              </w:rPr>
              <w:t>Vivo [9]</w:t>
            </w:r>
          </w:p>
        </w:tc>
        <w:tc>
          <w:tcPr>
            <w:tcW w:w="7195" w:type="dxa"/>
          </w:tcPr>
          <w:p w14:paraId="34B57AC9" w14:textId="77777777" w:rsidR="00F05C60" w:rsidRDefault="00031983">
            <w:pPr>
              <w:spacing w:before="120"/>
              <w:rPr>
                <w:bCs/>
                <w:i/>
                <w:iCs/>
                <w:szCs w:val="20"/>
              </w:rPr>
            </w:pPr>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5</w:t>
            </w:r>
            <w:r>
              <w:rPr>
                <w:rFonts w:eastAsia="DengXian"/>
                <w:bCs/>
                <w:i/>
                <w:iCs/>
                <w:szCs w:val="20"/>
                <w:lang w:val="en-GB" w:eastAsia="zh-CN"/>
              </w:rPr>
              <w:fldChar w:fldCharType="end"/>
            </w:r>
            <w:r>
              <w:rPr>
                <w:rFonts w:eastAsia="DengXian"/>
                <w:bCs/>
                <w:i/>
                <w:iCs/>
                <w:szCs w:val="20"/>
                <w:lang w:eastAsia="zh-CN"/>
              </w:rPr>
              <w:t xml:space="preserve">: </w:t>
            </w:r>
            <w:r>
              <w:rPr>
                <w:rFonts w:eastAsia="DengXian"/>
                <w:bCs/>
                <w:i/>
                <w:iCs/>
                <w:szCs w:val="20"/>
                <w:lang w:val="en-GB"/>
              </w:rPr>
              <w:t xml:space="preserve"> </w:t>
            </w:r>
            <w:r>
              <w:rPr>
                <w:rFonts w:hint="eastAsia"/>
                <w:bCs/>
                <w:i/>
                <w:iCs/>
                <w:szCs w:val="20"/>
              </w:rPr>
              <w:t xml:space="preserve">If the device </w:t>
            </w:r>
            <w:r>
              <w:rPr>
                <w:rFonts w:eastAsiaTheme="minorEastAsia" w:hint="eastAsia"/>
                <w:bCs/>
                <w:i/>
                <w:iCs/>
                <w:szCs w:val="20"/>
                <w:lang w:eastAsia="zh-CN"/>
              </w:rPr>
              <w:t>does not</w:t>
            </w:r>
            <w:r>
              <w:rPr>
                <w:rFonts w:hint="eastAsia"/>
                <w:bCs/>
                <w:i/>
                <w:iCs/>
                <w:szCs w:val="20"/>
              </w:rPr>
              <w:t xml:space="preserve"> count the clock</w:t>
            </w:r>
            <w:r>
              <w:rPr>
                <w:rFonts w:eastAsiaTheme="minorEastAsia" w:hint="eastAsia"/>
                <w:bCs/>
                <w:i/>
                <w:iCs/>
                <w:szCs w:val="20"/>
                <w:lang w:eastAsia="zh-CN"/>
              </w:rPr>
              <w:t xml:space="preserve"> with certain accuracy </w:t>
            </w:r>
            <w:r>
              <w:rPr>
                <w:rFonts w:eastAsiaTheme="minorEastAsia"/>
                <w:bCs/>
                <w:i/>
                <w:iCs/>
                <w:szCs w:val="20"/>
                <w:lang w:eastAsia="zh-CN"/>
              </w:rPr>
              <w:t>during</w:t>
            </w:r>
            <w:r>
              <w:rPr>
                <w:rFonts w:eastAsiaTheme="minorEastAsia" w:hint="eastAsia"/>
                <w:bCs/>
                <w:i/>
                <w:iCs/>
                <w:szCs w:val="20"/>
                <w:lang w:eastAsia="zh-CN"/>
              </w:rPr>
              <w:t xml:space="preserve"> the start indicator part</w:t>
            </w:r>
            <w:r>
              <w:rPr>
                <w:rFonts w:hint="eastAsia"/>
                <w:bCs/>
                <w:i/>
                <w:iCs/>
                <w:szCs w:val="20"/>
              </w:rPr>
              <w:t>, the following principles should be considered for the clock acquisition part</w:t>
            </w:r>
            <w:r>
              <w:rPr>
                <w:bCs/>
                <w:i/>
                <w:iCs/>
                <w:szCs w:val="20"/>
              </w:rPr>
              <w:t>:</w:t>
            </w:r>
          </w:p>
          <w:p w14:paraId="3134344E" w14:textId="77777777" w:rsidR="00F05C60" w:rsidRDefault="00031983">
            <w:pPr>
              <w:pStyle w:val="ListParagraph"/>
              <w:numPr>
                <w:ilvl w:val="0"/>
                <w:numId w:val="2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provide information about the OFDM symbol duration by including reference chip</w:t>
            </w:r>
            <w:r>
              <w:rPr>
                <w:rFonts w:eastAsiaTheme="minorEastAsia" w:hint="eastAsia"/>
                <w:bCs/>
                <w:i/>
                <w:iCs/>
                <w:sz w:val="20"/>
                <w:szCs w:val="20"/>
              </w:rPr>
              <w:t>s</w:t>
            </w:r>
            <w:r>
              <w:rPr>
                <w:rFonts w:eastAsiaTheme="minorEastAsia"/>
                <w:bCs/>
                <w:i/>
                <w:iCs/>
                <w:sz w:val="20"/>
                <w:szCs w:val="20"/>
              </w:rPr>
              <w:t xml:space="preserve"> </w:t>
            </w:r>
            <w:r>
              <w:rPr>
                <w:rFonts w:eastAsiaTheme="minorEastAsia" w:hint="eastAsia"/>
                <w:bCs/>
                <w:i/>
                <w:iCs/>
                <w:sz w:val="20"/>
                <w:szCs w:val="20"/>
              </w:rPr>
              <w:t>w</w:t>
            </w:r>
            <w:r>
              <w:rPr>
                <w:rFonts w:eastAsiaTheme="minorEastAsia"/>
                <w:bCs/>
                <w:i/>
                <w:iCs/>
                <w:sz w:val="20"/>
                <w:szCs w:val="20"/>
              </w:rPr>
              <w:t xml:space="preserve">ith fixed chip length </w:t>
            </w:r>
          </w:p>
          <w:p w14:paraId="3AC77285" w14:textId="77777777" w:rsidR="00F05C60" w:rsidRDefault="00031983">
            <w:pPr>
              <w:pStyle w:val="ListParagraph"/>
              <w:numPr>
                <w:ilvl w:val="0"/>
                <w:numId w:val="2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avoid CP impact, e.g., avoid additional pulse in the middle of on/off chip in the clock acquisition part caused by CP</w:t>
            </w:r>
          </w:p>
          <w:p w14:paraId="10813E86" w14:textId="77777777" w:rsidR="00F05C60" w:rsidRDefault="00031983">
            <w:pPr>
              <w:pStyle w:val="ListParagraph"/>
              <w:numPr>
                <w:ilvl w:val="0"/>
                <w:numId w:val="2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avoid confusion between clock acquisition part and PRDCH, e.g., clock acquisition part should include chips that violate the Manchester coding principle.</w:t>
            </w:r>
          </w:p>
          <w:p w14:paraId="494844DD" w14:textId="77777777" w:rsidR="00F05C60" w:rsidRDefault="00031983">
            <w:pPr>
              <w:spacing w:before="120"/>
              <w:rPr>
                <w:rFonts w:eastAsiaTheme="minorEastAsia"/>
                <w:bCs/>
                <w:i/>
                <w:iCs/>
                <w:color w:val="000000"/>
                <w:szCs w:val="20"/>
                <w:lang w:eastAsia="zh-CN"/>
              </w:rPr>
            </w:pPr>
            <w:r>
              <w:rPr>
                <w:rFonts w:eastAsia="DengXian"/>
                <w:bCs/>
                <w:i/>
                <w:iCs/>
                <w:szCs w:val="20"/>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4</w:t>
            </w:r>
            <w:r>
              <w:rPr>
                <w:bCs/>
                <w:i/>
                <w:iCs/>
                <w:szCs w:val="20"/>
              </w:rPr>
              <w:fldChar w:fldCharType="end"/>
            </w:r>
            <w:r>
              <w:rPr>
                <w:rFonts w:eastAsia="DengXian"/>
                <w:bCs/>
                <w:i/>
                <w:iCs/>
                <w:szCs w:val="20"/>
              </w:rPr>
              <w:t xml:space="preserve">: </w:t>
            </w:r>
            <w:r>
              <w:rPr>
                <w:bCs/>
                <w:i/>
                <w:iCs/>
                <w:color w:val="000000"/>
                <w:szCs w:val="20"/>
              </w:rPr>
              <w:t xml:space="preserve">For R2D, </w:t>
            </w:r>
            <w:r>
              <w:rPr>
                <w:rFonts w:eastAsiaTheme="minorEastAsia" w:hint="eastAsia"/>
                <w:bCs/>
                <w:i/>
                <w:iCs/>
                <w:color w:val="000000"/>
                <w:szCs w:val="20"/>
                <w:lang w:eastAsia="zh-CN"/>
              </w:rPr>
              <w:t xml:space="preserve">the M value determined based on </w:t>
            </w:r>
            <w:r>
              <w:rPr>
                <w:bCs/>
                <w:i/>
                <w:iCs/>
                <w:color w:val="000000"/>
                <w:szCs w:val="20"/>
              </w:rPr>
              <w:t>the clock</w:t>
            </w:r>
            <w:r>
              <w:rPr>
                <w:rFonts w:eastAsiaTheme="minorEastAsia"/>
                <w:bCs/>
                <w:i/>
                <w:iCs/>
                <w:color w:val="000000"/>
                <w:szCs w:val="20"/>
                <w:lang w:eastAsia="zh-CN"/>
              </w:rPr>
              <w:t xml:space="preserve"> </w:t>
            </w:r>
            <w:r>
              <w:rPr>
                <w:bCs/>
                <w:i/>
                <w:iCs/>
                <w:color w:val="000000"/>
                <w:szCs w:val="20"/>
              </w:rPr>
              <w:t xml:space="preserve">acquisition part of the R2D time acquisition signal </w:t>
            </w:r>
            <w:r>
              <w:rPr>
                <w:rFonts w:eastAsiaTheme="minorEastAsia"/>
                <w:bCs/>
                <w:i/>
                <w:iCs/>
                <w:color w:val="000000"/>
                <w:szCs w:val="20"/>
                <w:lang w:eastAsia="zh-CN"/>
              </w:rPr>
              <w:t>is</w:t>
            </w:r>
            <w:r>
              <w:rPr>
                <w:bCs/>
                <w:i/>
                <w:iCs/>
                <w:color w:val="000000"/>
                <w:szCs w:val="20"/>
              </w:rPr>
              <w:t xml:space="preserve"> for both the data and control information transmitted in the subsequent PRDC</w:t>
            </w:r>
            <w:r>
              <w:rPr>
                <w:rFonts w:eastAsiaTheme="minorEastAsia" w:hint="eastAsia"/>
                <w:bCs/>
                <w:i/>
                <w:iCs/>
                <w:color w:val="000000"/>
                <w:szCs w:val="20"/>
                <w:lang w:eastAsia="zh-CN"/>
              </w:rPr>
              <w:t>H.</w:t>
            </w:r>
          </w:p>
        </w:tc>
      </w:tr>
      <w:tr w:rsidR="00F05C60" w14:paraId="22FB4EC7" w14:textId="77777777">
        <w:tc>
          <w:tcPr>
            <w:tcW w:w="2155" w:type="dxa"/>
          </w:tcPr>
          <w:p w14:paraId="6F0A27D6" w14:textId="77777777" w:rsidR="00F05C60" w:rsidRDefault="00031983">
            <w:pPr>
              <w:spacing w:line="276" w:lineRule="auto"/>
              <w:jc w:val="left"/>
              <w:rPr>
                <w:b/>
                <w:bCs/>
                <w:i/>
                <w:iCs/>
                <w:lang w:eastAsia="zh-CN"/>
              </w:rPr>
            </w:pPr>
            <w:r>
              <w:rPr>
                <w:b/>
                <w:bCs/>
                <w:i/>
                <w:iCs/>
                <w:lang w:eastAsia="zh-CN"/>
              </w:rPr>
              <w:t>Apple [12]</w:t>
            </w:r>
          </w:p>
        </w:tc>
        <w:tc>
          <w:tcPr>
            <w:tcW w:w="7195" w:type="dxa"/>
          </w:tcPr>
          <w:p w14:paraId="73A7294F" w14:textId="77777777" w:rsidR="00F05C60" w:rsidRDefault="00031983">
            <w:pPr>
              <w:rPr>
                <w:i/>
                <w:iCs/>
              </w:rPr>
            </w:pPr>
            <w:r>
              <w:rPr>
                <w:i/>
                <w:iCs/>
              </w:rPr>
              <w:t>Observation 1: For clock-acquisition part of the R2D time acquisition signal, following observation can be captured in the TR:</w:t>
            </w:r>
          </w:p>
          <w:p w14:paraId="6EE8C38B" w14:textId="77777777" w:rsidR="00F05C60" w:rsidRDefault="00031983">
            <w:pPr>
              <w:pStyle w:val="ListParagraph"/>
              <w:numPr>
                <w:ilvl w:val="0"/>
                <w:numId w:val="27"/>
              </w:numPr>
              <w:autoSpaceDE/>
              <w:autoSpaceDN/>
              <w:adjustRightInd/>
              <w:snapToGrid/>
              <w:spacing w:after="0"/>
              <w:contextualSpacing w:val="0"/>
              <w:rPr>
                <w:i/>
                <w:iCs/>
              </w:rPr>
            </w:pPr>
            <w:r>
              <w:rPr>
                <w:i/>
                <w:iCs/>
              </w:rPr>
              <w:t xml:space="preserve">Among the two options studied for the clock-acquisition part, option 2 provides increased robustness, especially in case of large value of M, when compared to option 1. The same sequence is repeated proportionally to the value of M; therefore, the device can potentially increase the detection performance of the clock-acquisition part. </w:t>
            </w:r>
          </w:p>
          <w:p w14:paraId="72A29179" w14:textId="77777777" w:rsidR="00F05C60" w:rsidRDefault="00F05C60">
            <w:pPr>
              <w:pStyle w:val="ListParagraph"/>
              <w:rPr>
                <w:i/>
                <w:iCs/>
              </w:rPr>
            </w:pPr>
          </w:p>
          <w:p w14:paraId="61B3B109" w14:textId="77777777" w:rsidR="00F05C60" w:rsidRDefault="00031983">
            <w:pPr>
              <w:pStyle w:val="0Maintext"/>
              <w:rPr>
                <w:rFonts w:cs="Times New Roman"/>
                <w:i/>
                <w:color w:val="000000"/>
                <w:sz w:val="22"/>
                <w:szCs w:val="22"/>
                <w:lang w:val="en-US"/>
              </w:rPr>
            </w:pPr>
            <w:r>
              <w:rPr>
                <w:rFonts w:cs="Times New Roman"/>
                <w:i/>
                <w:sz w:val="22"/>
                <w:szCs w:val="22"/>
                <w:lang w:val="en-US" w:eastAsia="zh-CN"/>
              </w:rPr>
              <w:t xml:space="preserve">Proposal 1: </w:t>
            </w:r>
            <w:r>
              <w:rPr>
                <w:rFonts w:cs="Times New Roman"/>
                <w:i/>
                <w:color w:val="000000"/>
                <w:sz w:val="22"/>
                <w:szCs w:val="22"/>
                <w:lang w:val="en-US"/>
              </w:rPr>
              <w:t>For R2D, the clock-acquisition part of the R2D time acquisition signal should start with a different voltage level compared to the voltage level of the end of the start-indicator part</w:t>
            </w:r>
          </w:p>
          <w:p w14:paraId="459B9DA1" w14:textId="77777777" w:rsidR="00F05C60" w:rsidRDefault="00031983">
            <w:pPr>
              <w:pStyle w:val="0Maintext"/>
              <w:numPr>
                <w:ilvl w:val="0"/>
                <w:numId w:val="28"/>
              </w:numPr>
              <w:spacing w:line="288" w:lineRule="auto"/>
              <w:rPr>
                <w:rFonts w:cs="Times New Roman"/>
                <w:i/>
                <w:sz w:val="22"/>
                <w:szCs w:val="22"/>
                <w:lang w:val="en-US" w:eastAsia="zh-CN"/>
              </w:rPr>
            </w:pPr>
            <w:r>
              <w:rPr>
                <w:rFonts w:cs="Times New Roman"/>
                <w:i/>
                <w:color w:val="000000"/>
                <w:sz w:val="22"/>
                <w:szCs w:val="22"/>
                <w:lang w:val="en-US"/>
              </w:rPr>
              <w:t>If the start-indicator part ends with low-voltage level, then the clock-acquisition part starts with high-voltage level or vice-versa</w:t>
            </w:r>
          </w:p>
          <w:p w14:paraId="7DFB10E3" w14:textId="77777777" w:rsidR="00F05C60" w:rsidRDefault="00F05C60">
            <w:pPr>
              <w:pStyle w:val="0Maintext"/>
              <w:ind w:left="720"/>
              <w:rPr>
                <w:rFonts w:cs="Times New Roman"/>
                <w:i/>
                <w:sz w:val="22"/>
                <w:szCs w:val="22"/>
                <w:lang w:val="en-US" w:eastAsia="zh-CN"/>
              </w:rPr>
            </w:pPr>
          </w:p>
          <w:p w14:paraId="23C3C7C8" w14:textId="77777777" w:rsidR="00F05C60" w:rsidRDefault="00031983">
            <w:pPr>
              <w:pStyle w:val="0Maintext"/>
              <w:rPr>
                <w:rFonts w:cs="Times New Roman"/>
                <w:i/>
                <w:color w:val="000000"/>
                <w:sz w:val="22"/>
                <w:szCs w:val="22"/>
                <w:lang w:val="en-US"/>
              </w:rPr>
            </w:pPr>
            <w:r>
              <w:rPr>
                <w:rFonts w:cs="Times New Roman"/>
                <w:i/>
                <w:sz w:val="22"/>
                <w:szCs w:val="22"/>
                <w:lang w:val="en-US" w:eastAsia="zh-CN"/>
              </w:rPr>
              <w:t xml:space="preserve">Proposal 2: </w:t>
            </w:r>
            <w:r>
              <w:rPr>
                <w:rFonts w:cs="Times New Roman"/>
                <w:i/>
                <w:color w:val="000000"/>
                <w:sz w:val="22"/>
                <w:szCs w:val="22"/>
                <w:lang w:val="en-US"/>
              </w:rPr>
              <w:t>For R2D, an additional signal at the end of PRDCH can be considered for frequency synchronization and following options can be considered for frequency synchronization signal</w:t>
            </w:r>
          </w:p>
          <w:p w14:paraId="28D40C1D" w14:textId="77777777" w:rsidR="00F05C60" w:rsidRDefault="00031983">
            <w:pPr>
              <w:pStyle w:val="0Maintext"/>
              <w:numPr>
                <w:ilvl w:val="0"/>
                <w:numId w:val="28"/>
              </w:numPr>
              <w:spacing w:line="288" w:lineRule="auto"/>
              <w:rPr>
                <w:rFonts w:cs="Times New Roman"/>
                <w:i/>
                <w:sz w:val="22"/>
                <w:szCs w:val="22"/>
                <w:lang w:val="en-US" w:eastAsia="zh-CN"/>
              </w:rPr>
            </w:pPr>
            <w:r>
              <w:rPr>
                <w:rFonts w:cs="Times New Roman"/>
                <w:i/>
                <w:sz w:val="22"/>
                <w:szCs w:val="22"/>
                <w:lang w:val="en-US" w:eastAsia="zh-CN"/>
              </w:rPr>
              <w:t>Option 1: A separate sequence is designed to be added at the end of PRDCH, only for the purpose of frequency synchronization</w:t>
            </w:r>
          </w:p>
          <w:p w14:paraId="69E180CF" w14:textId="77777777" w:rsidR="00F05C60" w:rsidRDefault="00031983">
            <w:pPr>
              <w:pStyle w:val="0Maintext"/>
              <w:numPr>
                <w:ilvl w:val="0"/>
                <w:numId w:val="28"/>
              </w:numPr>
              <w:spacing w:line="288" w:lineRule="auto"/>
              <w:rPr>
                <w:rFonts w:cs="Times New Roman"/>
                <w:i/>
                <w:sz w:val="22"/>
                <w:szCs w:val="22"/>
                <w:lang w:val="en-US" w:eastAsia="zh-CN"/>
              </w:rPr>
            </w:pPr>
            <w:r>
              <w:rPr>
                <w:rFonts w:cs="Times New Roman"/>
                <w:i/>
                <w:sz w:val="22"/>
                <w:szCs w:val="22"/>
                <w:lang w:val="en-US" w:eastAsia="zh-CN"/>
              </w:rPr>
              <w:t>Option 2: A longer sequence with 2-parts is designed for frequency synchronization, where the first part is basically the clock-acquisition part, and the second part is additional part at the end of PRDCH transmission</w:t>
            </w:r>
          </w:p>
          <w:p w14:paraId="0B1781F5" w14:textId="77777777" w:rsidR="00F05C60" w:rsidRDefault="00F05C60">
            <w:pPr>
              <w:pStyle w:val="0Maintext"/>
              <w:ind w:left="720"/>
              <w:rPr>
                <w:rFonts w:cs="Times New Roman"/>
                <w:i/>
                <w:sz w:val="22"/>
                <w:szCs w:val="22"/>
                <w:lang w:val="en-US" w:eastAsia="zh-CN"/>
              </w:rPr>
            </w:pPr>
          </w:p>
          <w:p w14:paraId="1FE1580B" w14:textId="77777777" w:rsidR="00F05C60" w:rsidRDefault="00031983">
            <w:pPr>
              <w:pStyle w:val="0Maintext"/>
              <w:rPr>
                <w:i/>
                <w:sz w:val="22"/>
                <w:szCs w:val="22"/>
                <w:lang w:val="en-US" w:eastAsia="zh-CN"/>
              </w:rPr>
            </w:pPr>
            <w:r>
              <w:rPr>
                <w:rFonts w:cs="Times New Roman"/>
                <w:i/>
                <w:sz w:val="22"/>
                <w:szCs w:val="22"/>
                <w:lang w:val="en-US" w:eastAsia="zh-CN"/>
              </w:rPr>
              <w:t xml:space="preserve">Proposal 3: </w:t>
            </w:r>
            <w:r>
              <w:rPr>
                <w:i/>
                <w:sz w:val="22"/>
                <w:szCs w:val="22"/>
                <w:lang w:val="en-US" w:eastAsia="zh-CN"/>
              </w:rPr>
              <w:t>For R2D time acquisition signal, no additional parts is considered to be added before the start of PRDCH transmission.</w:t>
            </w:r>
          </w:p>
        </w:tc>
      </w:tr>
      <w:tr w:rsidR="00F05C60" w14:paraId="3AB7D565" w14:textId="77777777">
        <w:tc>
          <w:tcPr>
            <w:tcW w:w="2155" w:type="dxa"/>
          </w:tcPr>
          <w:p w14:paraId="1E09E549"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7CADF5CF" w14:textId="77777777" w:rsidR="00F05C60" w:rsidRDefault="00031983">
            <w:pPr>
              <w:spacing w:beforeLines="50" w:before="120"/>
              <w:rPr>
                <w:rFonts w:eastAsiaTheme="minorEastAsia"/>
                <w:i/>
                <w:iCs/>
                <w:szCs w:val="20"/>
                <w:lang w:eastAsia="zh-CN"/>
              </w:rPr>
            </w:pPr>
            <w:r>
              <w:rPr>
                <w:rFonts w:eastAsiaTheme="minorEastAsia"/>
                <w:i/>
                <w:iCs/>
                <w:szCs w:val="20"/>
                <w:lang w:eastAsia="zh-CN"/>
              </w:rPr>
              <w:t>Proposal 6:</w:t>
            </w:r>
            <w:r>
              <w:t xml:space="preserve"> </w:t>
            </w:r>
            <w:r>
              <w:rPr>
                <w:rFonts w:eastAsiaTheme="minorEastAsia"/>
                <w:i/>
                <w:iCs/>
                <w:szCs w:val="20"/>
                <w:lang w:eastAsia="zh-CN"/>
              </w:rPr>
              <w:t xml:space="preserve">For the clock-acquisition part of </w:t>
            </w:r>
            <w:bookmarkStart w:id="106" w:name="_Hlk181627923"/>
            <w:r>
              <w:rPr>
                <w:rFonts w:eastAsiaTheme="minorEastAsia"/>
                <w:i/>
                <w:iCs/>
                <w:szCs w:val="20"/>
                <w:lang w:eastAsia="zh-CN"/>
              </w:rPr>
              <w:t>the R2D time acquisition signal</w:t>
            </w:r>
            <w:bookmarkEnd w:id="106"/>
            <w:r>
              <w:rPr>
                <w:rFonts w:eastAsiaTheme="minorEastAsia"/>
                <w:i/>
                <w:iCs/>
                <w:szCs w:val="20"/>
                <w:lang w:eastAsia="zh-CN"/>
              </w:rPr>
              <w:t>, Option 1 should be supported in which duration of the clock-acquisition part is variable for different M values, i.e., the duration becomes shorter with increasing value of M.</w:t>
            </w:r>
          </w:p>
          <w:p w14:paraId="38BC13AA" w14:textId="77777777" w:rsidR="00F05C60" w:rsidRDefault="00031983">
            <w:pPr>
              <w:pStyle w:val="ListParagraph"/>
              <w:numPr>
                <w:ilvl w:val="0"/>
                <w:numId w:val="29"/>
              </w:numPr>
              <w:autoSpaceDE/>
              <w:adjustRightInd/>
              <w:snapToGrid/>
              <w:spacing w:beforeLines="50" w:before="120"/>
              <w:contextualSpacing w:val="0"/>
              <w:rPr>
                <w:rFonts w:eastAsiaTheme="minorEastAsia"/>
                <w:i/>
                <w:iCs/>
                <w:szCs w:val="20"/>
              </w:rPr>
            </w:pPr>
            <w:r>
              <w:rPr>
                <w:rFonts w:eastAsiaTheme="minorEastAsia"/>
                <w:i/>
                <w:iCs/>
                <w:szCs w:val="20"/>
              </w:rPr>
              <w:t>The value of M should be consistent for the clock acquisition part and the subsequent PRDCH data part.</w:t>
            </w:r>
          </w:p>
          <w:p w14:paraId="224B3834" w14:textId="77777777" w:rsidR="00F05C60" w:rsidRDefault="00031983">
            <w:pPr>
              <w:spacing w:beforeLines="50" w:before="120"/>
              <w:rPr>
                <w:rFonts w:eastAsiaTheme="minorEastAsia"/>
                <w:b/>
                <w:bCs/>
                <w:i/>
                <w:iCs/>
                <w:szCs w:val="20"/>
                <w:lang w:eastAsia="zh-CN"/>
              </w:rPr>
            </w:pPr>
            <w:r>
              <w:rPr>
                <w:rFonts w:eastAsiaTheme="minorEastAsia" w:hint="eastAsia"/>
                <w:i/>
                <w:iCs/>
                <w:szCs w:val="20"/>
                <w:lang w:eastAsia="zh-CN"/>
              </w:rPr>
              <w:t>P</w:t>
            </w:r>
            <w:r>
              <w:rPr>
                <w:rFonts w:eastAsiaTheme="minorEastAsia"/>
                <w:i/>
                <w:iCs/>
                <w:szCs w:val="20"/>
                <w:lang w:eastAsia="zh-CN"/>
              </w:rPr>
              <w:t>roposal 7: Clock-acquisition part in the R2D preamble can additionally include D2R time acquisition signal for the device to compute its D2R transmission frequency and data rate.</w:t>
            </w:r>
          </w:p>
        </w:tc>
      </w:tr>
      <w:tr w:rsidR="00F05C60" w14:paraId="04168244" w14:textId="77777777">
        <w:tc>
          <w:tcPr>
            <w:tcW w:w="2155" w:type="dxa"/>
          </w:tcPr>
          <w:p w14:paraId="39824781" w14:textId="77777777" w:rsidR="00F05C60" w:rsidRDefault="00031983">
            <w:pPr>
              <w:spacing w:line="276" w:lineRule="auto"/>
              <w:jc w:val="left"/>
              <w:rPr>
                <w:b/>
                <w:bCs/>
                <w:i/>
                <w:iCs/>
                <w:lang w:eastAsia="zh-CN"/>
              </w:rPr>
            </w:pPr>
            <w:r>
              <w:rPr>
                <w:b/>
                <w:bCs/>
                <w:i/>
                <w:iCs/>
                <w:lang w:eastAsia="zh-CN"/>
              </w:rPr>
              <w:t>CATT [15]</w:t>
            </w:r>
          </w:p>
        </w:tc>
        <w:tc>
          <w:tcPr>
            <w:tcW w:w="7195" w:type="dxa"/>
          </w:tcPr>
          <w:p w14:paraId="55FDE219" w14:textId="77777777" w:rsidR="00F05C60" w:rsidRDefault="00031983">
            <w:pPr>
              <w:spacing w:after="0"/>
              <w:rPr>
                <w:rFonts w:eastAsia="DengXian"/>
                <w:bCs/>
                <w:i/>
                <w:iCs/>
                <w:lang w:eastAsia="zh-CN"/>
              </w:rPr>
            </w:pPr>
            <w:r>
              <w:rPr>
                <w:rFonts w:eastAsiaTheme="minorEastAsia"/>
                <w:bCs/>
                <w:i/>
                <w:iCs/>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6</w:t>
            </w:r>
            <w:r>
              <w:rPr>
                <w:bCs/>
                <w:i/>
                <w:iCs/>
                <w:lang w:eastAsia="zh-CN"/>
              </w:rPr>
              <w:fldChar w:fldCharType="end"/>
            </w:r>
            <w:r>
              <w:rPr>
                <w:rFonts w:eastAsiaTheme="minorEastAsia"/>
                <w:bCs/>
                <w:i/>
                <w:iCs/>
                <w:szCs w:val="24"/>
                <w:lang w:eastAsia="zh-CN"/>
              </w:rPr>
              <w:t xml:space="preserve">: </w:t>
            </w:r>
            <w:r>
              <w:rPr>
                <w:rFonts w:eastAsia="DengXian"/>
                <w:bCs/>
                <w:i/>
                <w:iCs/>
                <w:lang w:eastAsia="zh-CN"/>
              </w:rPr>
              <w:t xml:space="preserve">For </w:t>
            </w:r>
            <w:r>
              <w:rPr>
                <w:rFonts w:eastAsiaTheme="minorEastAsia"/>
                <w:bCs/>
                <w:i/>
                <w:iCs/>
                <w:lang w:eastAsia="zh-CN"/>
              </w:rPr>
              <w:t xml:space="preserve">the </w:t>
            </w:r>
            <w:r>
              <w:rPr>
                <w:rFonts w:eastAsia="DengXian"/>
                <w:bCs/>
                <w:i/>
                <w:iCs/>
                <w:lang w:eastAsia="zh-CN"/>
              </w:rPr>
              <w:t xml:space="preserve">design of R2D clock-acquisition part, </w:t>
            </w:r>
            <w:r>
              <w:rPr>
                <w:rFonts w:eastAsiaTheme="minorEastAsia"/>
                <w:bCs/>
                <w:i/>
                <w:iCs/>
                <w:lang w:eastAsia="zh-CN"/>
              </w:rPr>
              <w:t xml:space="preserve">the </w:t>
            </w:r>
            <w:r>
              <w:rPr>
                <w:rFonts w:eastAsia="DengXian"/>
                <w:bCs/>
                <w:i/>
                <w:iCs/>
                <w:lang w:eastAsia="zh-CN"/>
              </w:rPr>
              <w:t>following is captured in the TR 38.769:</w:t>
            </w:r>
          </w:p>
          <w:p w14:paraId="07D7C8CE"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CAP could have fixed or variable chip duration.</w:t>
            </w:r>
          </w:p>
          <w:p w14:paraId="7C3F33A4"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If the chip duration of the CAP is fixed, the A-IoT could obtain the coarse timing from the detection of rising and falling edge with fixed number of samples from the local oscillator.</w:t>
            </w:r>
          </w:p>
          <w:p w14:paraId="1FAD0C3F"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If the chip duration is variable associated with the M value used for OOK-4 waveform the device needs to can determine the chip duration by detecting the length between the rising and falling edges of the CAP sequence.  However, the detection performance would be limited by the received SINR of the CAP with clear transition of the rising and falling edges.</w:t>
            </w:r>
          </w:p>
          <w:p w14:paraId="4CBB957E" w14:textId="77777777" w:rsidR="00F05C60" w:rsidRDefault="00031983">
            <w:pPr>
              <w:pStyle w:val="Caption"/>
              <w:jc w:val="both"/>
              <w:rPr>
                <w:rFonts w:eastAsiaTheme="minorEastAsia"/>
                <w:b w:val="0"/>
                <w:i/>
                <w:iCs/>
              </w:rPr>
            </w:pPr>
            <w:r>
              <w:rPr>
                <w:b w:val="0"/>
                <w:i/>
                <w:iCs/>
              </w:rPr>
              <w:t xml:space="preserve">Observation </w:t>
            </w:r>
            <w:r>
              <w:rPr>
                <w:b w:val="0"/>
                <w:i/>
                <w:iCs/>
              </w:rPr>
              <w:fldChar w:fldCharType="begin"/>
            </w:r>
            <w:r>
              <w:rPr>
                <w:b w:val="0"/>
                <w:i/>
                <w:iCs/>
              </w:rPr>
              <w:instrText xml:space="preserve"> SEQ Observation \* ARABIC </w:instrText>
            </w:r>
            <w:r>
              <w:rPr>
                <w:b w:val="0"/>
                <w:i/>
                <w:iCs/>
              </w:rPr>
              <w:fldChar w:fldCharType="separate"/>
            </w:r>
            <w:r>
              <w:rPr>
                <w:b w:val="0"/>
                <w:i/>
                <w:iCs/>
              </w:rPr>
              <w:t>2</w:t>
            </w:r>
            <w:r>
              <w:rPr>
                <w:b w:val="0"/>
                <w:i/>
                <w:iCs/>
              </w:rPr>
              <w:fldChar w:fldCharType="end"/>
            </w:r>
            <w:r>
              <w:rPr>
                <w:rFonts w:eastAsiaTheme="minorEastAsia"/>
                <w:b w:val="0"/>
                <w:i/>
                <w:iCs/>
              </w:rPr>
              <w:t>: The SER will be degraded a lot due to un-even chip interval when the CP is inserted within an OFDM symbol.  The device needs to detect at least 16 chips in the CAP, in order to obtain about 5% SER performance.</w:t>
            </w:r>
            <w:r>
              <w:rPr>
                <w:b w:val="0"/>
                <w:i/>
                <w:iCs/>
              </w:rPr>
              <w:t xml:space="preserve"> </w:t>
            </w:r>
            <w:r>
              <w:rPr>
                <w:rFonts w:eastAsiaTheme="minorEastAsia"/>
                <w:b w:val="0"/>
                <w:i/>
                <w:iCs/>
              </w:rPr>
              <w:t>SER refers to the number of samples which is mismatched for comparing to the total number of samples in a chip.</w:t>
            </w:r>
          </w:p>
          <w:p w14:paraId="5362DCFC" w14:textId="77777777" w:rsidR="00F05C60" w:rsidRDefault="00031983">
            <w:pPr>
              <w:spacing w:after="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7</w:t>
            </w:r>
            <w:r>
              <w:rPr>
                <w:bCs/>
                <w:i/>
                <w:iCs/>
                <w:lang w:eastAsia="zh-CN"/>
              </w:rPr>
              <w:fldChar w:fldCharType="end"/>
            </w:r>
            <w:r>
              <w:rPr>
                <w:rFonts w:eastAsiaTheme="minorEastAsia"/>
                <w:bCs/>
                <w:i/>
                <w:iCs/>
                <w:lang w:eastAsia="zh-CN"/>
              </w:rPr>
              <w:t xml:space="preserve">:  </w:t>
            </w:r>
            <w:r>
              <w:rPr>
                <w:rFonts w:eastAsia="DengXian"/>
                <w:bCs/>
                <w:i/>
                <w:iCs/>
                <w:lang w:eastAsia="zh-CN"/>
              </w:rPr>
              <w:t>For the design of R2D clock-acquisition part, the following is captured in the TR 38.769:</w:t>
            </w:r>
          </w:p>
          <w:p w14:paraId="12C4A410"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A-IoT synchronization performance by CAP of preamble would be degraded with SER if CP is included as part of OOK-4 waveform. SER refers to the number of samples which is mismatched for comparing to the total number of samples in a chip.</w:t>
            </w:r>
          </w:p>
          <w:p w14:paraId="1CD6BE99" w14:textId="77777777" w:rsidR="00F05C60" w:rsidRDefault="00031983">
            <w:pPr>
              <w:spacing w:after="0"/>
              <w:rPr>
                <w:rFonts w:eastAsiaTheme="minorEastAsia"/>
                <w:bCs/>
                <w:i/>
                <w:iCs/>
                <w:lang w:eastAsia="zh-CN"/>
              </w:rPr>
            </w:pPr>
            <w:r>
              <w:rPr>
                <w:rFonts w:eastAsiaTheme="minorEastAsia"/>
                <w:bCs/>
                <w:i/>
                <w:iCs/>
                <w:lang w:eastAsia="zh-CN"/>
              </w:rPr>
              <w:t xml:space="preserve">Proposal </w:t>
            </w:r>
            <w:r>
              <w:rPr>
                <w:rFonts w:eastAsiaTheme="minorEastAsia"/>
                <w:bCs/>
                <w:i/>
                <w:iCs/>
                <w:lang w:eastAsia="zh-CN"/>
              </w:rPr>
              <w:fldChar w:fldCharType="begin"/>
            </w:r>
            <w:r>
              <w:rPr>
                <w:rFonts w:eastAsiaTheme="minorEastAsia"/>
                <w:bCs/>
                <w:i/>
                <w:iCs/>
                <w:lang w:eastAsia="zh-CN"/>
              </w:rPr>
              <w:instrText xml:space="preserve"> SEQ Proposal \* ARABIC </w:instrText>
            </w:r>
            <w:r>
              <w:rPr>
                <w:rFonts w:eastAsiaTheme="minorEastAsia"/>
                <w:bCs/>
                <w:i/>
                <w:iCs/>
                <w:lang w:eastAsia="zh-CN"/>
              </w:rPr>
              <w:fldChar w:fldCharType="separate"/>
            </w:r>
            <w:r>
              <w:rPr>
                <w:rFonts w:eastAsiaTheme="minorEastAsia"/>
                <w:bCs/>
                <w:i/>
                <w:iCs/>
                <w:lang w:eastAsia="zh-CN"/>
              </w:rPr>
              <w:t>8</w:t>
            </w:r>
            <w:r>
              <w:rPr>
                <w:rFonts w:eastAsiaTheme="minorEastAsia"/>
                <w:bCs/>
                <w:i/>
                <w:iCs/>
                <w:lang w:eastAsia="zh-CN"/>
              </w:rPr>
              <w:fldChar w:fldCharType="end"/>
            </w:r>
            <w:r>
              <w:rPr>
                <w:rFonts w:eastAsiaTheme="minorEastAsia"/>
                <w:bCs/>
                <w:i/>
                <w:iCs/>
                <w:lang w:eastAsia="zh-CN"/>
              </w:rPr>
              <w:t xml:space="preserve">: For the design of </w:t>
            </w:r>
            <w:r>
              <w:rPr>
                <w:rFonts w:eastAsia="DengXian"/>
                <w:bCs/>
                <w:i/>
                <w:iCs/>
                <w:lang w:eastAsia="zh-CN"/>
              </w:rPr>
              <w:t xml:space="preserve">R2D </w:t>
            </w:r>
            <w:r>
              <w:rPr>
                <w:rFonts w:eastAsiaTheme="minorEastAsia"/>
                <w:bCs/>
                <w:i/>
                <w:iCs/>
                <w:lang w:eastAsia="zh-CN"/>
              </w:rPr>
              <w:t xml:space="preserve">clock-acquisition part, the following is </w:t>
            </w:r>
            <w:r>
              <w:rPr>
                <w:rFonts w:eastAsiaTheme="minorEastAsia"/>
                <w:bCs/>
                <w:i/>
                <w:iCs/>
                <w:lang w:eastAsia="zh-CN"/>
              </w:rPr>
              <w:lastRenderedPageBreak/>
              <w:t>captured in the TR 38.769:</w:t>
            </w:r>
          </w:p>
          <w:p w14:paraId="755AC3AD"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CAP of R2D preamble should have at least 16 chips in length to obtain the 5% SER performance.</w:t>
            </w:r>
          </w:p>
          <w:p w14:paraId="3611CAB8" w14:textId="77777777" w:rsidR="00F05C60" w:rsidRDefault="00031983">
            <w:pPr>
              <w:spacing w:afterLines="50"/>
              <w:rPr>
                <w:rFonts w:eastAsia="DengXian"/>
                <w:bCs/>
                <w:i/>
                <w:iCs/>
                <w:lang w:eastAsia="zh-CN"/>
              </w:rPr>
            </w:pPr>
            <w:r>
              <w:rPr>
                <w:rFonts w:eastAsiaTheme="minorEastAsia"/>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9</w:t>
            </w:r>
            <w:r>
              <w:rPr>
                <w:bCs/>
                <w:i/>
                <w:iCs/>
                <w:lang w:eastAsia="zh-CN"/>
              </w:rPr>
              <w:fldChar w:fldCharType="end"/>
            </w:r>
            <w:r>
              <w:rPr>
                <w:rFonts w:eastAsiaTheme="minorEastAsia"/>
                <w:bCs/>
                <w:i/>
                <w:iCs/>
                <w:lang w:eastAsia="zh-CN"/>
              </w:rPr>
              <w:t xml:space="preserve">:  </w:t>
            </w:r>
            <w:r>
              <w:rPr>
                <w:rFonts w:eastAsia="DengXian"/>
                <w:bCs/>
                <w:i/>
                <w:iCs/>
                <w:lang w:eastAsia="zh-CN"/>
              </w:rPr>
              <w:t xml:space="preserve">For </w:t>
            </w:r>
            <w:r>
              <w:rPr>
                <w:rFonts w:eastAsiaTheme="minorEastAsia"/>
                <w:bCs/>
                <w:i/>
                <w:iCs/>
                <w:lang w:eastAsia="zh-CN"/>
              </w:rPr>
              <w:t xml:space="preserve">the </w:t>
            </w:r>
            <w:r>
              <w:rPr>
                <w:rFonts w:eastAsia="DengXian"/>
                <w:bCs/>
                <w:i/>
                <w:iCs/>
                <w:lang w:eastAsia="zh-CN"/>
              </w:rPr>
              <w:t xml:space="preserve">design of R2D clock-acquisition part, </w:t>
            </w:r>
            <w:r>
              <w:rPr>
                <w:rFonts w:eastAsiaTheme="minorEastAsia"/>
                <w:bCs/>
                <w:i/>
                <w:iCs/>
                <w:lang w:eastAsia="zh-CN"/>
              </w:rPr>
              <w:t xml:space="preserve">the </w:t>
            </w:r>
            <w:r>
              <w:rPr>
                <w:rFonts w:eastAsia="DengXian"/>
                <w:bCs/>
                <w:i/>
                <w:iCs/>
                <w:lang w:eastAsia="zh-CN"/>
              </w:rPr>
              <w:t>following is captured in the TR 38.769:</w:t>
            </w:r>
          </w:p>
          <w:p w14:paraId="639ACCE2"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Batang"/>
                <w:bCs/>
                <w:i/>
                <w:iCs/>
                <w:color w:val="000000"/>
              </w:rPr>
              <w:t>The synchronization performance would be the same for all M-values of OOK-4 waveform when the duration of the clock-acquisition part is variable with the number of “0” and “1” in the CAP being fixed for different M values, i.e. the duration becomes shorter with increasing value of M</w:t>
            </w:r>
            <w:r>
              <w:rPr>
                <w:rFonts w:eastAsia="DengXian"/>
                <w:bCs/>
                <w:i/>
                <w:iCs/>
                <w:lang w:eastAsia="zh-CN"/>
              </w:rPr>
              <w:t>.  The residual timing errors would degrade the OOK-4 demodulation performance more with large M-value when the same number of bits “0” and “1” in the CAP sequence</w:t>
            </w:r>
          </w:p>
          <w:p w14:paraId="44B2E45A" w14:textId="77777777" w:rsidR="00F05C60" w:rsidRDefault="00031983">
            <w:pPr>
              <w:numPr>
                <w:ilvl w:val="0"/>
                <w:numId w:val="18"/>
              </w:numPr>
              <w:kinsoku w:val="0"/>
              <w:overflowPunct w:val="0"/>
              <w:adjustRightInd/>
              <w:snapToGrid/>
              <w:spacing w:afterLines="50"/>
              <w:rPr>
                <w:rFonts w:eastAsia="Batang"/>
                <w:bCs/>
                <w:i/>
                <w:iCs/>
                <w:color w:val="000000"/>
              </w:rPr>
            </w:pPr>
            <w:r>
              <w:rPr>
                <w:rFonts w:eastAsia="Batang"/>
                <w:bCs/>
                <w:i/>
                <w:iCs/>
                <w:color w:val="000000"/>
              </w:rPr>
              <w:t>The synchronization performance would improve in proportion to the increase of the M value of OOK-4 waveform when the CAP length is fixed and the number of the “0” and “1” in the CAP sequence increases in portion to the increase of the M-value. The OOK-4 demodulation performance would be similar for different M</w:t>
            </w:r>
            <w:r>
              <w:rPr>
                <w:rFonts w:eastAsiaTheme="minorEastAsia"/>
                <w:bCs/>
                <w:i/>
                <w:iCs/>
                <w:color w:val="000000"/>
                <w:lang w:eastAsia="zh-CN"/>
              </w:rPr>
              <w:t xml:space="preserve"> </w:t>
            </w:r>
            <w:r>
              <w:rPr>
                <w:rFonts w:eastAsia="Batang"/>
                <w:bCs/>
                <w:i/>
                <w:iCs/>
                <w:color w:val="000000"/>
              </w:rPr>
              <w:t>value</w:t>
            </w:r>
            <w:r>
              <w:rPr>
                <w:rFonts w:eastAsiaTheme="minorEastAsia"/>
                <w:bCs/>
                <w:i/>
                <w:iCs/>
                <w:color w:val="000000"/>
                <w:lang w:eastAsia="zh-CN"/>
              </w:rPr>
              <w:t>s</w:t>
            </w:r>
            <w:r>
              <w:rPr>
                <w:rFonts w:eastAsia="Batang"/>
                <w:bCs/>
                <w:i/>
                <w:iCs/>
                <w:color w:val="000000"/>
              </w:rPr>
              <w:t xml:space="preserve"> as the impact of the residual synchronization errors decrease to the performance of OOK-4 demodulation when the chip duration decreases in proportion to the increase of the large M value.  </w:t>
            </w:r>
          </w:p>
          <w:p w14:paraId="1DEF19E7"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10</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design of R2D clock-acquisition part, following is captured in the TR 38.769: </w:t>
            </w:r>
          </w:p>
          <w:p w14:paraId="78C17826"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For all the candidate values of M, the CAP includes 16 chips or 16 bits, since no line coding is used. The sequence in the CAP for all candidate values of M is {0, 1, 0, 1, 0, 1, 0, 1, 0, 1, 0, 1, 0, 1, 0, 1}. </w:t>
            </w:r>
          </w:p>
          <w:p w14:paraId="312B43B7"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Theme="minorEastAsia"/>
                <w:bCs/>
                <w:i/>
                <w:iCs/>
                <w:lang w:eastAsia="zh-CN"/>
              </w:rPr>
              <w:t xml:space="preserve">the </w:t>
            </w:r>
            <w:r>
              <w:rPr>
                <w:rFonts w:eastAsiaTheme="minorEastAsia"/>
                <w:bCs/>
                <w:i/>
                <w:iCs/>
                <w:color w:val="000000" w:themeColor="text1"/>
                <w:szCs w:val="24"/>
                <w:lang w:eastAsia="zh-CN"/>
              </w:rPr>
              <w:t xml:space="preserve">design of R2D clock-acquisition part,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63D18B56"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counting of new transition edge of CP would degrade the synchronization performance and increase the A-IoT device complexity.</w:t>
            </w:r>
          </w:p>
          <w:p w14:paraId="78DB437F"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Theme="minorEastAsia"/>
                <w:bCs/>
                <w:i/>
                <w:iCs/>
                <w:lang w:eastAsia="zh-CN"/>
              </w:rPr>
              <w:t xml:space="preserve">the </w:t>
            </w:r>
            <w:r>
              <w:rPr>
                <w:rFonts w:eastAsiaTheme="minorEastAsia"/>
                <w:bCs/>
                <w:i/>
                <w:iCs/>
                <w:color w:val="000000" w:themeColor="text1"/>
                <w:szCs w:val="24"/>
                <w:lang w:eastAsia="zh-CN"/>
              </w:rPr>
              <w:t xml:space="preserve">design of R2D preamble,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0EB95680"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design of R2D preamble needs to consider the additional frequency synchronization and clock calibration for Device 2a/2b.</w:t>
            </w:r>
          </w:p>
          <w:p w14:paraId="77382D9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13</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Theme="minorEastAsia"/>
                <w:bCs/>
                <w:i/>
                <w:iCs/>
                <w:lang w:eastAsia="zh-CN"/>
              </w:rPr>
              <w:t xml:space="preserve">the </w:t>
            </w:r>
            <w:r>
              <w:rPr>
                <w:rFonts w:eastAsiaTheme="minorEastAsia"/>
                <w:bCs/>
                <w:i/>
                <w:iCs/>
                <w:color w:val="000000" w:themeColor="text1"/>
                <w:szCs w:val="24"/>
                <w:lang w:eastAsia="zh-CN"/>
              </w:rPr>
              <w:t xml:space="preserve">design of R2D preamble,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413AB3F5"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Except for the SIP and CAP, there is no need to introduce any other part for R2D preamble, and the above preamble design is applicable to Devices 1/2a/2b.</w:t>
            </w:r>
          </w:p>
        </w:tc>
      </w:tr>
      <w:tr w:rsidR="00F05C60" w14:paraId="7C93800E" w14:textId="77777777">
        <w:tc>
          <w:tcPr>
            <w:tcW w:w="2155" w:type="dxa"/>
          </w:tcPr>
          <w:p w14:paraId="6E903062" w14:textId="77777777" w:rsidR="00F05C60" w:rsidRDefault="00031983">
            <w:pPr>
              <w:spacing w:line="276" w:lineRule="auto"/>
              <w:jc w:val="left"/>
              <w:rPr>
                <w:b/>
                <w:bCs/>
                <w:i/>
                <w:iCs/>
                <w:lang w:eastAsia="zh-CN"/>
              </w:rPr>
            </w:pPr>
            <w:r>
              <w:rPr>
                <w:b/>
                <w:bCs/>
                <w:i/>
                <w:iCs/>
                <w:lang w:eastAsia="zh-CN"/>
              </w:rPr>
              <w:lastRenderedPageBreak/>
              <w:t>China Telecom [16]</w:t>
            </w:r>
          </w:p>
        </w:tc>
        <w:tc>
          <w:tcPr>
            <w:tcW w:w="7195" w:type="dxa"/>
          </w:tcPr>
          <w:p w14:paraId="2C9D1CF5" w14:textId="77777777" w:rsidR="00F05C60" w:rsidRDefault="00031983">
            <w:pPr>
              <w:autoSpaceDE/>
              <w:autoSpaceDN/>
              <w:adjustRightInd/>
              <w:spacing w:line="280" w:lineRule="atLeast"/>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1</w:t>
            </w:r>
            <w:r>
              <w:rPr>
                <w:rFonts w:eastAsia="DengXian"/>
                <w:bCs/>
                <w:i/>
                <w:iCs/>
                <w:sz w:val="21"/>
                <w:lang w:val="en-GB" w:eastAsia="zh-CN"/>
              </w:rPr>
              <w:t>:</w:t>
            </w:r>
            <w:r>
              <w:rPr>
                <w:rFonts w:eastAsia="DengXian" w:hint="eastAsia"/>
                <w:bCs/>
                <w:i/>
                <w:iCs/>
                <w:sz w:val="21"/>
                <w:lang w:val="en-GB" w:eastAsia="zh-CN"/>
              </w:rPr>
              <w:t xml:space="preserve"> </w:t>
            </w:r>
            <w:r>
              <w:rPr>
                <w:rFonts w:eastAsia="DengXian"/>
                <w:bCs/>
                <w:i/>
                <w:iCs/>
                <w:sz w:val="21"/>
                <w:lang w:val="en-GB" w:eastAsia="zh-CN"/>
              </w:rPr>
              <w:t>For R2D, no other parts (other than start-indicator part and clock-acquisition part) are further considered for the R2D timing acquisition signal</w:t>
            </w:r>
            <w:r>
              <w:rPr>
                <w:rFonts w:eastAsia="DengXian" w:hint="eastAsia"/>
                <w:bCs/>
                <w:i/>
                <w:iCs/>
                <w:sz w:val="21"/>
                <w:lang w:val="en-GB" w:eastAsia="zh-CN"/>
              </w:rPr>
              <w:t xml:space="preserve">. </w:t>
            </w:r>
          </w:p>
          <w:p w14:paraId="226CB880" w14:textId="77777777" w:rsidR="00F05C60" w:rsidRDefault="00031983">
            <w:pPr>
              <w:pStyle w:val="ListParagraph"/>
              <w:numPr>
                <w:ilvl w:val="0"/>
                <w:numId w:val="30"/>
              </w:numPr>
              <w:overflowPunct w:val="0"/>
              <w:snapToGrid/>
              <w:spacing w:after="180"/>
              <w:contextualSpacing w:val="0"/>
              <w:jc w:val="left"/>
              <w:textAlignment w:val="baseline"/>
              <w:rPr>
                <w:rFonts w:eastAsia="DengXian"/>
                <w:bCs/>
                <w:i/>
                <w:iCs/>
                <w:sz w:val="21"/>
                <w:lang w:val="en-GB" w:eastAsia="zh-CN"/>
              </w:rPr>
            </w:pPr>
            <w:r>
              <w:rPr>
                <w:rFonts w:eastAsia="DengXian" w:hint="eastAsia"/>
                <w:bCs/>
                <w:i/>
                <w:iCs/>
                <w:sz w:val="21"/>
                <w:lang w:val="en-GB" w:eastAsia="zh-CN"/>
              </w:rPr>
              <w:t>T</w:t>
            </w:r>
            <w:r>
              <w:rPr>
                <w:rFonts w:eastAsia="DengXian"/>
                <w:bCs/>
                <w:i/>
                <w:iCs/>
                <w:sz w:val="21"/>
                <w:lang w:val="en-GB" w:eastAsia="zh-CN"/>
              </w:rPr>
              <w:t>his doesn’t preclude potentially additional functionalities with the clock-acquisition part</w:t>
            </w:r>
            <w:r>
              <w:rPr>
                <w:rFonts w:eastAsia="DengXian" w:hint="eastAsia"/>
                <w:bCs/>
                <w:i/>
                <w:iCs/>
                <w:sz w:val="21"/>
                <w:lang w:val="en-GB" w:eastAsia="zh-CN"/>
              </w:rPr>
              <w:t xml:space="preserve">, e.g., </w:t>
            </w:r>
            <w:r>
              <w:rPr>
                <w:rFonts w:eastAsia="DengXian"/>
                <w:bCs/>
                <w:i/>
                <w:iCs/>
                <w:sz w:val="21"/>
                <w:lang w:val="en-GB" w:eastAsia="zh-CN"/>
              </w:rPr>
              <w:t>R2D calibration and frequency synchronization</w:t>
            </w:r>
            <w:r>
              <w:rPr>
                <w:rFonts w:eastAsia="DengXian" w:hint="eastAsia"/>
                <w:bCs/>
                <w:i/>
                <w:iCs/>
                <w:sz w:val="21"/>
                <w:lang w:val="en-GB" w:eastAsia="zh-CN"/>
              </w:rPr>
              <w:t>, if any.</w:t>
            </w:r>
          </w:p>
          <w:p w14:paraId="3FEEC3A4" w14:textId="77777777" w:rsidR="00F05C60" w:rsidRDefault="00031983">
            <w:pPr>
              <w:autoSpaceDE/>
              <w:autoSpaceDN/>
              <w:adjustRightInd/>
              <w:spacing w:line="280" w:lineRule="atLeast"/>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2</w:t>
            </w:r>
            <w:r>
              <w:rPr>
                <w:rFonts w:eastAsia="DengXian"/>
                <w:bCs/>
                <w:i/>
                <w:iCs/>
                <w:sz w:val="21"/>
                <w:lang w:val="en-GB" w:eastAsia="zh-CN"/>
              </w:rPr>
              <w:t>:</w:t>
            </w:r>
            <w:r>
              <w:rPr>
                <w:rFonts w:eastAsia="DengXian" w:hint="eastAsia"/>
                <w:bCs/>
                <w:i/>
                <w:iCs/>
                <w:sz w:val="21"/>
                <w:lang w:val="en-GB" w:eastAsia="zh-CN"/>
              </w:rPr>
              <w:t xml:space="preserve"> If </w:t>
            </w:r>
            <w:r>
              <w:rPr>
                <w:rFonts w:eastAsia="DengXian"/>
                <w:bCs/>
                <w:i/>
                <w:iCs/>
                <w:sz w:val="21"/>
                <w:lang w:val="en-GB" w:eastAsia="zh-CN"/>
              </w:rPr>
              <w:t>additional functionalities with the clock-acquisition part</w:t>
            </w:r>
            <w:r>
              <w:rPr>
                <w:rFonts w:eastAsia="DengXian" w:hint="eastAsia"/>
                <w:bCs/>
                <w:i/>
                <w:iCs/>
                <w:sz w:val="21"/>
                <w:lang w:val="en-GB" w:eastAsia="zh-CN"/>
              </w:rPr>
              <w:t xml:space="preserve">, e.g., </w:t>
            </w:r>
            <w:r>
              <w:rPr>
                <w:rFonts w:eastAsia="DengXian"/>
                <w:bCs/>
                <w:i/>
                <w:iCs/>
                <w:sz w:val="21"/>
                <w:lang w:val="en-GB" w:eastAsia="zh-CN"/>
              </w:rPr>
              <w:t xml:space="preserve">R2D calibration and frequency synchronization </w:t>
            </w:r>
            <w:r>
              <w:rPr>
                <w:rFonts w:eastAsia="DengXian" w:hint="eastAsia"/>
                <w:bCs/>
                <w:i/>
                <w:iCs/>
                <w:sz w:val="21"/>
                <w:lang w:val="en-GB" w:eastAsia="zh-CN"/>
              </w:rPr>
              <w:t xml:space="preserve">are supported, further study on the </w:t>
            </w:r>
            <w:r>
              <w:rPr>
                <w:rFonts w:eastAsia="DengXian" w:hint="eastAsia"/>
                <w:bCs/>
                <w:i/>
                <w:iCs/>
                <w:sz w:val="21"/>
                <w:lang w:val="en-GB" w:eastAsia="zh-CN"/>
              </w:rPr>
              <w:lastRenderedPageBreak/>
              <w:t>detailed design should be needed.</w:t>
            </w:r>
          </w:p>
          <w:p w14:paraId="45D44CCF" w14:textId="77777777" w:rsidR="00F05C60" w:rsidRDefault="00031983">
            <w:pPr>
              <w:pStyle w:val="ListParagraph"/>
              <w:numPr>
                <w:ilvl w:val="0"/>
                <w:numId w:val="30"/>
              </w:numPr>
              <w:overflowPunct w:val="0"/>
              <w:snapToGrid/>
              <w:spacing w:after="180"/>
              <w:contextualSpacing w:val="0"/>
              <w:jc w:val="left"/>
              <w:textAlignment w:val="baseline"/>
              <w:rPr>
                <w:rFonts w:eastAsia="DengXian"/>
                <w:bCs/>
                <w:i/>
                <w:iCs/>
                <w:sz w:val="21"/>
                <w:lang w:val="en-GB" w:eastAsia="zh-CN"/>
              </w:rPr>
            </w:pPr>
            <w:r>
              <w:rPr>
                <w:rFonts w:eastAsia="DengXian" w:hint="eastAsia"/>
                <w:bCs/>
                <w:i/>
                <w:iCs/>
                <w:sz w:val="21"/>
                <w:lang w:val="en-GB" w:eastAsia="zh-CN"/>
              </w:rPr>
              <w:t xml:space="preserve">FFS: </w:t>
            </w:r>
            <w:r>
              <w:rPr>
                <w:rFonts w:eastAsia="DengXian"/>
                <w:bCs/>
                <w:i/>
                <w:iCs/>
                <w:sz w:val="21"/>
                <w:lang w:val="en-GB" w:eastAsia="zh-CN"/>
              </w:rPr>
              <w:t>whether the design on the clock-acquisition part of the R2D time acquisition signal can be reused</w:t>
            </w:r>
            <w:r>
              <w:rPr>
                <w:rFonts w:eastAsia="DengXian" w:hint="eastAsia"/>
                <w:bCs/>
                <w:i/>
                <w:iCs/>
                <w:sz w:val="21"/>
                <w:lang w:val="en-GB" w:eastAsia="zh-CN"/>
              </w:rPr>
              <w:t>.</w:t>
            </w:r>
          </w:p>
        </w:tc>
      </w:tr>
      <w:tr w:rsidR="00F05C60" w14:paraId="211C0833" w14:textId="77777777">
        <w:tc>
          <w:tcPr>
            <w:tcW w:w="2155" w:type="dxa"/>
          </w:tcPr>
          <w:p w14:paraId="41A497A4" w14:textId="77777777" w:rsidR="00F05C60" w:rsidRDefault="00031983">
            <w:pPr>
              <w:spacing w:line="276" w:lineRule="auto"/>
              <w:jc w:val="left"/>
              <w:rPr>
                <w:b/>
                <w:bCs/>
                <w:i/>
                <w:iCs/>
                <w:lang w:eastAsia="zh-CN"/>
              </w:rPr>
            </w:pPr>
            <w:r>
              <w:rPr>
                <w:b/>
                <w:bCs/>
                <w:i/>
                <w:iCs/>
                <w:lang w:eastAsia="zh-CN"/>
              </w:rPr>
              <w:lastRenderedPageBreak/>
              <w:t>Fujitsu [18]</w:t>
            </w:r>
          </w:p>
        </w:tc>
        <w:tc>
          <w:tcPr>
            <w:tcW w:w="7195" w:type="dxa"/>
          </w:tcPr>
          <w:p w14:paraId="625A4079" w14:textId="77777777" w:rsidR="00F05C60" w:rsidRDefault="00031983">
            <w:pPr>
              <w:spacing w:after="0"/>
              <w:rPr>
                <w:i/>
                <w:iCs/>
                <w:lang w:eastAsia="zh-CN"/>
              </w:rPr>
            </w:pPr>
            <w:r>
              <w:rPr>
                <w:i/>
                <w:iCs/>
                <w:lang w:eastAsia="zh-CN"/>
              </w:rPr>
              <w:t>Observation 3: For the constant or variable duration of the clock-acquisition part for different M values</w:t>
            </w:r>
          </w:p>
          <w:p w14:paraId="3B685041" w14:textId="77777777" w:rsidR="00F05C60" w:rsidRDefault="00031983">
            <w:pPr>
              <w:pStyle w:val="ListParagraph"/>
              <w:numPr>
                <w:ilvl w:val="0"/>
                <w:numId w:val="19"/>
              </w:numPr>
              <w:autoSpaceDE/>
              <w:autoSpaceDN/>
              <w:adjustRightInd/>
              <w:spacing w:before="120"/>
              <w:contextualSpacing w:val="0"/>
              <w:rPr>
                <w:i/>
                <w:iCs/>
                <w:lang w:eastAsia="zh-CN"/>
              </w:rPr>
            </w:pPr>
            <w:r>
              <w:rPr>
                <w:i/>
                <w:iCs/>
                <w:lang w:eastAsia="zh-CN"/>
              </w:rPr>
              <w:t>The scheme in Option 2 can provide more precise clock calibration than that of Option 1.</w:t>
            </w:r>
          </w:p>
          <w:p w14:paraId="2BDB8F7A" w14:textId="77777777" w:rsidR="00F05C60" w:rsidRDefault="00031983">
            <w:pPr>
              <w:pStyle w:val="ListParagraph"/>
              <w:numPr>
                <w:ilvl w:val="0"/>
                <w:numId w:val="19"/>
              </w:numPr>
              <w:autoSpaceDE/>
              <w:autoSpaceDN/>
              <w:adjustRightInd/>
              <w:spacing w:before="120"/>
              <w:contextualSpacing w:val="0"/>
              <w:rPr>
                <w:b/>
                <w:bCs/>
                <w:lang w:eastAsia="zh-CN"/>
              </w:rPr>
            </w:pPr>
            <w:r>
              <w:rPr>
                <w:i/>
                <w:iCs/>
                <w:lang w:eastAsia="zh-CN"/>
              </w:rPr>
              <w:t>The scheme in Option 2 may be less flexible and waste more time resources than Option 1.</w:t>
            </w:r>
          </w:p>
        </w:tc>
      </w:tr>
      <w:tr w:rsidR="00F05C60" w14:paraId="01A87127" w14:textId="77777777">
        <w:tc>
          <w:tcPr>
            <w:tcW w:w="2155" w:type="dxa"/>
          </w:tcPr>
          <w:p w14:paraId="4B734DF0" w14:textId="77777777" w:rsidR="00F05C60" w:rsidRDefault="00031983">
            <w:pPr>
              <w:spacing w:line="276" w:lineRule="auto"/>
              <w:jc w:val="left"/>
              <w:rPr>
                <w:b/>
                <w:bCs/>
                <w:i/>
                <w:iCs/>
                <w:lang w:eastAsia="zh-CN"/>
              </w:rPr>
            </w:pPr>
            <w:r>
              <w:rPr>
                <w:b/>
                <w:bCs/>
                <w:i/>
                <w:iCs/>
                <w:lang w:eastAsia="zh-CN"/>
              </w:rPr>
              <w:t>Oppo [19]</w:t>
            </w:r>
          </w:p>
        </w:tc>
        <w:tc>
          <w:tcPr>
            <w:tcW w:w="7195" w:type="dxa"/>
          </w:tcPr>
          <w:p w14:paraId="2181DFFC" w14:textId="77777777" w:rsidR="00F05C60" w:rsidRDefault="00031983">
            <w:pPr>
              <w:spacing w:beforeLines="50" w:before="120" w:afterLines="50"/>
              <w:rPr>
                <w:rFonts w:eastAsiaTheme="minorEastAsia"/>
                <w:i/>
                <w:iCs/>
                <w:color w:val="000000"/>
                <w:szCs w:val="20"/>
                <w:lang w:eastAsia="zh-CN"/>
              </w:rPr>
            </w:pPr>
            <w:bookmarkStart w:id="107" w:name="_Toc18189488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Further study to indicate OOK chip </w:t>
            </w:r>
            <w:r>
              <w:rPr>
                <w:rFonts w:eastAsiaTheme="minorEastAsia"/>
                <w:i/>
                <w:iCs/>
                <w:color w:val="000000"/>
                <w:szCs w:val="20"/>
                <w:lang w:eastAsia="zh-CN"/>
              </w:rPr>
              <w:t>duration</w:t>
            </w:r>
            <w:r>
              <w:rPr>
                <w:rFonts w:eastAsiaTheme="minorEastAsia" w:hint="eastAsia"/>
                <w:i/>
                <w:iCs/>
                <w:color w:val="000000"/>
                <w:szCs w:val="20"/>
                <w:lang w:eastAsia="zh-CN"/>
              </w:rPr>
              <w:t xml:space="preserve"> explicitly or implicitly via Clock-acquisition part</w:t>
            </w:r>
            <w:r>
              <w:rPr>
                <w:rFonts w:eastAsiaTheme="minorEastAsia"/>
                <w:i/>
                <w:iCs/>
                <w:color w:val="000000"/>
                <w:szCs w:val="20"/>
                <w:lang w:eastAsia="zh-CN"/>
              </w:rPr>
              <w:t>.</w:t>
            </w:r>
            <w:bookmarkEnd w:id="107"/>
            <w:r>
              <w:rPr>
                <w:rFonts w:eastAsiaTheme="minorEastAsia"/>
                <w:i/>
                <w:iCs/>
                <w:color w:val="000000"/>
                <w:szCs w:val="20"/>
                <w:lang w:eastAsia="zh-CN"/>
              </w:rPr>
              <w:t xml:space="preserve"> </w:t>
            </w:r>
          </w:p>
          <w:p w14:paraId="0E7A7A53" w14:textId="77777777" w:rsidR="00F05C60" w:rsidRDefault="00031983">
            <w:pPr>
              <w:spacing w:beforeLines="50" w:before="120" w:afterLines="50"/>
              <w:rPr>
                <w:rFonts w:eastAsiaTheme="minorEastAsia"/>
                <w:i/>
                <w:iCs/>
                <w:color w:val="000000"/>
                <w:szCs w:val="20"/>
                <w:lang w:eastAsia="zh-CN"/>
              </w:rPr>
            </w:pPr>
            <w:bookmarkStart w:id="108" w:name="_Toc18189488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The </w:t>
            </w:r>
            <w:r>
              <w:rPr>
                <w:rFonts w:eastAsiaTheme="minorEastAsia"/>
                <w:i/>
                <w:iCs/>
                <w:color w:val="000000"/>
                <w:szCs w:val="20"/>
                <w:lang w:eastAsia="zh-CN"/>
              </w:rPr>
              <w:t xml:space="preserve">Length of start-indicator and clock-acquisition equals to integer </w:t>
            </w:r>
            <w:r>
              <w:rPr>
                <w:rFonts w:eastAsiaTheme="minorEastAsia" w:hint="eastAsia"/>
                <w:i/>
                <w:iCs/>
                <w:color w:val="000000"/>
                <w:szCs w:val="20"/>
                <w:lang w:eastAsia="zh-CN"/>
              </w:rPr>
              <w:t xml:space="preserve">number of </w:t>
            </w:r>
            <w:r>
              <w:rPr>
                <w:rFonts w:eastAsiaTheme="minorEastAsia"/>
                <w:i/>
                <w:iCs/>
                <w:color w:val="000000"/>
                <w:szCs w:val="20"/>
                <w:lang w:eastAsia="zh-CN"/>
              </w:rPr>
              <w:t>OFDM symbols.</w:t>
            </w:r>
            <w:bookmarkEnd w:id="108"/>
            <w:r>
              <w:rPr>
                <w:rFonts w:eastAsiaTheme="minorEastAsia"/>
                <w:i/>
                <w:iCs/>
                <w:color w:val="000000"/>
                <w:szCs w:val="20"/>
                <w:lang w:eastAsia="zh-CN"/>
              </w:rPr>
              <w:t xml:space="preserve"> </w:t>
            </w:r>
          </w:p>
          <w:p w14:paraId="0BB38956" w14:textId="77777777" w:rsidR="00F05C60" w:rsidRDefault="00031983">
            <w:pPr>
              <w:spacing w:beforeLines="50" w:before="120" w:afterLines="50"/>
              <w:rPr>
                <w:rFonts w:eastAsiaTheme="minorEastAsia"/>
                <w:i/>
                <w:iCs/>
                <w:lang w:eastAsia="zh-CN"/>
              </w:rPr>
            </w:pPr>
            <w:bookmarkStart w:id="109" w:name="_Toc181894887"/>
            <w:bookmarkStart w:id="110" w:name="_Hlk18189486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16</w:t>
            </w:r>
            <w:r>
              <w:rPr>
                <w:rFonts w:eastAsiaTheme="minorEastAsia"/>
                <w:i/>
                <w:iCs/>
                <w:color w:val="000000"/>
                <w:szCs w:val="20"/>
              </w:rPr>
              <w:fldChar w:fldCharType="end"/>
            </w:r>
            <w:r>
              <w:rPr>
                <w:rFonts w:eastAsiaTheme="minorEastAsia"/>
                <w:i/>
                <w:iCs/>
                <w:color w:val="000000"/>
                <w:szCs w:val="20"/>
              </w:rPr>
              <w:t xml:space="preserve">: It is proposed that a new / dedicated synchronization signal is </w:t>
            </w:r>
            <w:r>
              <w:rPr>
                <w:rFonts w:eastAsiaTheme="minorEastAsia" w:hint="eastAsia"/>
                <w:i/>
                <w:iCs/>
                <w:color w:val="000000"/>
                <w:szCs w:val="20"/>
                <w:lang w:eastAsia="zh-CN"/>
              </w:rPr>
              <w:t>introduced</w:t>
            </w:r>
            <w:r>
              <w:rPr>
                <w:rFonts w:eastAsiaTheme="minorEastAsia"/>
                <w:i/>
                <w:iCs/>
                <w:color w:val="000000"/>
                <w:szCs w:val="20"/>
              </w:rPr>
              <w:t xml:space="preserve"> for synthesizing the frequency needed for D2R transmission </w:t>
            </w:r>
            <w:r>
              <w:rPr>
                <w:rFonts w:eastAsiaTheme="minorEastAsia" w:hint="eastAsia"/>
                <w:i/>
                <w:iCs/>
                <w:color w:val="000000"/>
                <w:szCs w:val="20"/>
                <w:lang w:eastAsia="zh-CN"/>
              </w:rPr>
              <w:t>of</w:t>
            </w:r>
            <w:r>
              <w:rPr>
                <w:rFonts w:eastAsiaTheme="minorEastAsia"/>
                <w:i/>
                <w:iCs/>
                <w:color w:val="000000"/>
                <w:szCs w:val="20"/>
              </w:rPr>
              <w:t xml:space="preserve"> device 2b.</w:t>
            </w:r>
            <w:bookmarkEnd w:id="109"/>
            <w:r>
              <w:rPr>
                <w:rFonts w:eastAsiaTheme="minorEastAsia"/>
                <w:i/>
                <w:iCs/>
                <w:color w:val="000000"/>
                <w:szCs w:val="20"/>
              </w:rPr>
              <w:t xml:space="preserve"> </w:t>
            </w:r>
            <w:bookmarkEnd w:id="110"/>
          </w:p>
        </w:tc>
      </w:tr>
      <w:tr w:rsidR="00F05C60" w14:paraId="602C1869" w14:textId="77777777">
        <w:tc>
          <w:tcPr>
            <w:tcW w:w="2155" w:type="dxa"/>
          </w:tcPr>
          <w:p w14:paraId="36098E88"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27ADB513" w14:textId="77777777" w:rsidR="00F05C60" w:rsidRDefault="00031983">
            <w:pPr>
              <w:pStyle w:val="Observation"/>
              <w:numPr>
                <w:ilvl w:val="0"/>
                <w:numId w:val="0"/>
              </w:numPr>
              <w:tabs>
                <w:tab w:val="clear" w:pos="1701"/>
              </w:tabs>
              <w:jc w:val="left"/>
              <w:rPr>
                <w:rFonts w:ascii="Times New Roman" w:hAnsi="Times New Roman" w:cs="Times New Roman"/>
                <w:b w:val="0"/>
                <w:bCs w:val="0"/>
                <w:i/>
                <w:iCs/>
                <w:sz w:val="22"/>
              </w:rPr>
            </w:pPr>
            <w:bookmarkStart w:id="111" w:name="_Toc182018499"/>
            <w:r>
              <w:rPr>
                <w:rFonts w:ascii="Times New Roman" w:hAnsi="Times New Roman" w:cs="Times New Roman"/>
                <w:b w:val="0"/>
                <w:bCs w:val="0"/>
                <w:i/>
                <w:iCs/>
                <w:sz w:val="22"/>
                <w:lang w:eastAsia="zh-CN"/>
              </w:rPr>
              <w:t>Observation 11: With 0.1</w:t>
            </w:r>
            <w:r>
              <w:rPr>
                <w:rFonts w:ascii="Times New Roman" w:eastAsiaTheme="minorEastAsia" w:hAnsi="Times New Roman" w:cs="Times New Roman"/>
                <w:b w:val="0"/>
                <w:bCs w:val="0"/>
                <w:i/>
                <w:iCs/>
                <w:sz w:val="22"/>
                <w:lang w:eastAsia="zh-CN"/>
              </w:rPr>
              <w:t>~1%</w:t>
            </w:r>
            <w:r>
              <w:rPr>
                <w:rFonts w:ascii="Times New Roman" w:hAnsi="Times New Roman" w:cs="Times New Roman"/>
                <w:b w:val="0"/>
                <w:bCs w:val="0"/>
                <w:i/>
                <w:iCs/>
                <w:sz w:val="22"/>
                <w:lang w:eastAsia="zh-CN"/>
              </w:rPr>
              <w:t xml:space="preserve"> CFO</w:t>
            </w:r>
            <w:r>
              <w:rPr>
                <w:rFonts w:ascii="Times New Roman" w:hAnsi="Times New Roman" w:cs="Times New Roman"/>
                <w:b w:val="0"/>
                <w:bCs w:val="0"/>
                <w:i/>
                <w:iCs/>
                <w:sz w:val="22"/>
              </w:rPr>
              <w:t xml:space="preserve">, frequency error of passive devices with small frequency shift is </w:t>
            </w:r>
            <w:r>
              <w:rPr>
                <w:rFonts w:ascii="Times New Roman" w:hAnsi="Times New Roman" w:cs="Times New Roman"/>
                <w:b w:val="0"/>
                <w:bCs w:val="0"/>
                <w:i/>
                <w:iCs/>
                <w:sz w:val="22"/>
                <w:lang w:eastAsia="zh-CN"/>
              </w:rPr>
              <w:t xml:space="preserve">tens to hundreds of Hz, and that of active devices is </w:t>
            </w:r>
            <w:r>
              <w:rPr>
                <w:rFonts w:ascii="Times New Roman" w:hAnsi="Times New Roman" w:cs="Times New Roman"/>
                <w:b w:val="0"/>
                <w:bCs w:val="0"/>
                <w:i/>
                <w:iCs/>
                <w:sz w:val="22"/>
              </w:rPr>
              <w:t>900kHz</w:t>
            </w:r>
            <w:r>
              <w:rPr>
                <w:rFonts w:ascii="Times New Roman" w:eastAsiaTheme="minorEastAsia" w:hAnsi="Times New Roman" w:cs="Times New Roman"/>
                <w:b w:val="0"/>
                <w:bCs w:val="0"/>
                <w:i/>
                <w:iCs/>
                <w:sz w:val="22"/>
                <w:lang w:eastAsia="zh-CN"/>
              </w:rPr>
              <w:t>~9MHz for 900MHz carrier frequency. Such a large CFO by active devices is challenging for a reader to correct based on D2R preamble.</w:t>
            </w:r>
            <w:bookmarkEnd w:id="111"/>
          </w:p>
          <w:p w14:paraId="4E086BA6"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112" w:name="_Toc182018500"/>
            <w:r>
              <w:rPr>
                <w:rFonts w:ascii="Times New Roman" w:hAnsi="Times New Roman" w:cs="Times New Roman"/>
                <w:b w:val="0"/>
                <w:bCs w:val="0"/>
                <w:i/>
                <w:iCs/>
                <w:sz w:val="22"/>
                <w:lang w:eastAsia="zh-CN"/>
              </w:rPr>
              <w:t xml:space="preserve">Observation 12: </w:t>
            </w:r>
            <w:r>
              <w:rPr>
                <w:rFonts w:ascii="Times New Roman" w:hAnsi="Times New Roman" w:cs="Times New Roman"/>
                <w:b w:val="0"/>
                <w:bCs w:val="0"/>
                <w:i/>
                <w:iCs/>
                <w:sz w:val="22"/>
              </w:rPr>
              <w:t xml:space="preserve">To support device frequency synchronization with R2D clock-acquisition part, in the ON duration of OOK sequences, energy can be transmitted in some frequency resources of R2D transmission bandwidth. </w:t>
            </w:r>
            <w:r>
              <w:rPr>
                <w:rFonts w:ascii="Times New Roman" w:eastAsiaTheme="minorEastAsia" w:hAnsi="Times New Roman" w:cs="Times New Roman"/>
                <w:b w:val="0"/>
                <w:bCs w:val="0"/>
                <w:i/>
                <w:iCs/>
                <w:sz w:val="22"/>
                <w:lang w:eastAsia="zh-CN"/>
              </w:rPr>
              <w:t>A</w:t>
            </w:r>
            <w:r>
              <w:rPr>
                <w:rFonts w:ascii="Times New Roman" w:hAnsi="Times New Roman" w:cs="Times New Roman"/>
                <w:b w:val="0"/>
                <w:bCs w:val="0"/>
                <w:i/>
                <w:iCs/>
                <w:sz w:val="22"/>
              </w:rPr>
              <w:t xml:space="preserve"> device can detect the ON duration</w:t>
            </w:r>
            <w:r>
              <w:rPr>
                <w:rFonts w:ascii="Times New Roman" w:eastAsiaTheme="minorEastAsia" w:hAnsi="Times New Roman" w:cs="Times New Roman"/>
                <w:b w:val="0"/>
                <w:bCs w:val="0"/>
                <w:i/>
                <w:iCs/>
                <w:sz w:val="22"/>
                <w:lang w:eastAsia="zh-CN"/>
              </w:rPr>
              <w:t>,</w:t>
            </w:r>
            <w:r>
              <w:rPr>
                <w:rFonts w:ascii="Times New Roman" w:hAnsi="Times New Roman" w:cs="Times New Roman"/>
                <w:b w:val="0"/>
                <w:bCs w:val="0"/>
                <w:i/>
                <w:iCs/>
                <w:sz w:val="22"/>
              </w:rPr>
              <w:t xml:space="preserve"> if its filter bandwidth maps the frequency resources used for the transmission of R2D clock-acquisition part</w:t>
            </w:r>
            <w:r>
              <w:rPr>
                <w:rFonts w:ascii="Times New Roman" w:eastAsiaTheme="minorEastAsia" w:hAnsi="Times New Roman" w:cs="Times New Roman"/>
                <w:b w:val="0"/>
                <w:bCs w:val="0"/>
                <w:i/>
                <w:iCs/>
                <w:sz w:val="22"/>
                <w:lang w:eastAsia="zh-CN"/>
              </w:rPr>
              <w:t>. Otherwise, it may miss the detection.</w:t>
            </w:r>
            <w:bookmarkEnd w:id="112"/>
            <w:r>
              <w:rPr>
                <w:rFonts w:ascii="Times New Roman" w:hAnsi="Times New Roman" w:cs="Times New Roman"/>
                <w:b w:val="0"/>
                <w:bCs w:val="0"/>
                <w:i/>
                <w:iCs/>
                <w:sz w:val="22"/>
              </w:rPr>
              <w:t xml:space="preserve"> </w:t>
            </w:r>
          </w:p>
          <w:p w14:paraId="34169FAA"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113" w:name="_Toc182018501"/>
            <w:r>
              <w:rPr>
                <w:rFonts w:ascii="Times New Roman" w:hAnsi="Times New Roman" w:cs="Times New Roman"/>
                <w:b w:val="0"/>
                <w:bCs w:val="0"/>
                <w:i/>
                <w:iCs/>
                <w:sz w:val="22"/>
                <w:lang w:eastAsia="zh-CN"/>
              </w:rPr>
              <w:t xml:space="preserve">Observation 13: </w:t>
            </w:r>
            <w:r>
              <w:rPr>
                <w:rFonts w:ascii="Times New Roman" w:eastAsiaTheme="minorEastAsia" w:hAnsi="Times New Roman" w:cs="Times New Roman"/>
                <w:b w:val="0"/>
                <w:bCs w:val="0"/>
                <w:i/>
                <w:iCs/>
                <w:sz w:val="22"/>
                <w:lang w:eastAsia="zh-CN"/>
              </w:rPr>
              <w:t>The method solves the frequency synchronization problem from frequency resource aspect. It can work with device architectures with IF ED or ZIF and is transparent to devices with RF ED. It doesn’t impact time-domain sequence, and therefore it can be a harmonized solution for both chip duration indication and device frequency synchronization.</w:t>
            </w:r>
            <w:bookmarkEnd w:id="113"/>
          </w:p>
          <w:p w14:paraId="62F806DC"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114" w:name="_Toc182018524"/>
            <w:r>
              <w:rPr>
                <w:b w:val="0"/>
                <w:iCs/>
                <w:sz w:val="22"/>
                <w:szCs w:val="22"/>
              </w:rPr>
              <w:t xml:space="preserve">Proposal 10: Study the design of R2D clock-acquisition part for </w:t>
            </w:r>
            <w:r>
              <w:rPr>
                <w:rFonts w:eastAsiaTheme="minorEastAsia"/>
                <w:b w:val="0"/>
                <w:iCs/>
                <w:sz w:val="22"/>
                <w:szCs w:val="22"/>
              </w:rPr>
              <w:t xml:space="preserve">both </w:t>
            </w:r>
            <w:r>
              <w:rPr>
                <w:b w:val="0"/>
                <w:iCs/>
                <w:sz w:val="22"/>
                <w:szCs w:val="22"/>
              </w:rPr>
              <w:t>chip duration indication and device frequency synchronization.</w:t>
            </w:r>
            <w:bookmarkEnd w:id="114"/>
          </w:p>
        </w:tc>
      </w:tr>
      <w:tr w:rsidR="00F05C60" w14:paraId="45A5A51E" w14:textId="77777777">
        <w:tc>
          <w:tcPr>
            <w:tcW w:w="2155" w:type="dxa"/>
          </w:tcPr>
          <w:p w14:paraId="16B162F7"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2E2E6A02" w14:textId="77777777" w:rsidR="00F05C60" w:rsidRDefault="00031983">
            <w:pPr>
              <w:rPr>
                <w:i/>
                <w:iCs/>
                <w:lang w:eastAsia="ja-JP"/>
              </w:rPr>
            </w:pPr>
            <w:r>
              <w:rPr>
                <w:i/>
                <w:iCs/>
                <w:lang w:eastAsia="ja-JP"/>
              </w:rPr>
              <w:t>Proposal 2: A clock-acquisition sequence should be designed to meeting the communication requirements considering the largest supported M value without using repetition.</w:t>
            </w:r>
          </w:p>
        </w:tc>
      </w:tr>
      <w:tr w:rsidR="00F05C60" w14:paraId="41E7652E" w14:textId="77777777">
        <w:tc>
          <w:tcPr>
            <w:tcW w:w="2155" w:type="dxa"/>
          </w:tcPr>
          <w:p w14:paraId="7EBC5A4B" w14:textId="77777777" w:rsidR="00F05C60" w:rsidRDefault="00031983">
            <w:pPr>
              <w:spacing w:line="276" w:lineRule="auto"/>
              <w:jc w:val="left"/>
              <w:rPr>
                <w:b/>
                <w:bCs/>
                <w:i/>
                <w:iCs/>
                <w:lang w:eastAsia="zh-CN"/>
              </w:rPr>
            </w:pPr>
            <w:r>
              <w:rPr>
                <w:b/>
                <w:bCs/>
                <w:i/>
                <w:iCs/>
                <w:lang w:eastAsia="zh-CN"/>
              </w:rPr>
              <w:t>LGE [25]</w:t>
            </w:r>
          </w:p>
        </w:tc>
        <w:tc>
          <w:tcPr>
            <w:tcW w:w="7195" w:type="dxa"/>
          </w:tcPr>
          <w:p w14:paraId="1AE0ECC1" w14:textId="77777777" w:rsidR="00F05C60" w:rsidRDefault="00031983">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15</w:t>
            </w:r>
            <w:r>
              <w:rPr>
                <w:rFonts w:eastAsia="Malgun Gothic"/>
                <w:bCs/>
                <w:i/>
                <w:iCs/>
                <w:lang w:eastAsia="ko-KR"/>
              </w:rPr>
              <w:t>: Consider multiple on/off patterns for the clock-acquisition part of D</w:t>
            </w:r>
            <w:r>
              <w:rPr>
                <w:rFonts w:eastAsia="Malgun Gothic" w:hint="eastAsia"/>
                <w:bCs/>
                <w:i/>
                <w:iCs/>
                <w:lang w:eastAsia="ko-KR"/>
              </w:rPr>
              <w:t>2R</w:t>
            </w:r>
            <w:r>
              <w:rPr>
                <w:rFonts w:eastAsia="Malgun Gothic"/>
                <w:bCs/>
                <w:i/>
                <w:iCs/>
                <w:lang w:eastAsia="ko-KR"/>
              </w:rPr>
              <w:t xml:space="preserve"> preamble which do not occur during PD</w:t>
            </w:r>
            <w:r>
              <w:rPr>
                <w:rFonts w:eastAsia="Malgun Gothic" w:hint="eastAsia"/>
                <w:bCs/>
                <w:i/>
                <w:iCs/>
                <w:lang w:eastAsia="ko-KR"/>
              </w:rPr>
              <w:t>R</w:t>
            </w:r>
            <w:r>
              <w:rPr>
                <w:rFonts w:eastAsia="Malgun Gothic"/>
                <w:bCs/>
                <w:i/>
                <w:iCs/>
                <w:lang w:eastAsia="ko-KR"/>
              </w:rPr>
              <w:t>CH transmission.</w:t>
            </w:r>
          </w:p>
        </w:tc>
      </w:tr>
      <w:tr w:rsidR="00F05C60" w14:paraId="330D953B" w14:textId="77777777">
        <w:tc>
          <w:tcPr>
            <w:tcW w:w="2155" w:type="dxa"/>
          </w:tcPr>
          <w:p w14:paraId="652170F9"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4EF7E370"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3</w:t>
            </w:r>
            <w:r>
              <w:rPr>
                <w:i/>
                <w:iCs/>
                <w:szCs w:val="18"/>
                <w:lang w:eastAsia="zh-CN"/>
              </w:rPr>
              <w:t>:</w:t>
            </w:r>
          </w:p>
          <w:p w14:paraId="16DD1782"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CP handling of clock acquisition part.</w:t>
            </w:r>
          </w:p>
          <w:p w14:paraId="3ADB8535" w14:textId="77777777" w:rsidR="00F05C60" w:rsidRDefault="00031983">
            <w:pPr>
              <w:numPr>
                <w:ilvl w:val="1"/>
                <w:numId w:val="21"/>
              </w:numPr>
              <w:autoSpaceDE/>
              <w:autoSpaceDN/>
              <w:adjustRightInd/>
              <w:snapToGrid/>
              <w:spacing w:afterLines="50"/>
              <w:rPr>
                <w:i/>
                <w:iCs/>
                <w:szCs w:val="18"/>
                <w:lang w:eastAsia="zh-CN"/>
              </w:rPr>
            </w:pPr>
            <w:r>
              <w:rPr>
                <w:i/>
                <w:iCs/>
                <w:szCs w:val="18"/>
                <w:lang w:eastAsia="zh-CN"/>
              </w:rPr>
              <w:t xml:space="preserve">Option1: </w:t>
            </w:r>
            <w:r>
              <w:rPr>
                <w:rFonts w:hint="eastAsia"/>
                <w:i/>
                <w:iCs/>
                <w:szCs w:val="18"/>
                <w:lang w:eastAsia="zh-CN"/>
              </w:rPr>
              <w:t>R2D c</w:t>
            </w:r>
            <w:r>
              <w:rPr>
                <w:i/>
                <w:iCs/>
                <w:szCs w:val="18"/>
                <w:lang w:eastAsia="zh-CN"/>
              </w:rPr>
              <w:t xml:space="preserve">hip length is constant </w:t>
            </w:r>
            <w:r>
              <w:rPr>
                <w:rFonts w:hint="eastAsia"/>
                <w:i/>
                <w:iCs/>
                <w:szCs w:val="18"/>
                <w:lang w:eastAsia="zh-CN"/>
              </w:rPr>
              <w:t>i</w:t>
            </w:r>
            <w:r>
              <w:rPr>
                <w:i/>
                <w:iCs/>
                <w:szCs w:val="18"/>
                <w:lang w:eastAsia="zh-CN"/>
              </w:rPr>
              <w:t>n one OFDM symbol</w:t>
            </w:r>
            <w:r>
              <w:rPr>
                <w:rFonts w:hint="eastAsia"/>
                <w:i/>
                <w:iCs/>
                <w:szCs w:val="18"/>
                <w:lang w:eastAsia="zh-CN"/>
              </w:rPr>
              <w:t xml:space="preserve"> excluding </w:t>
            </w:r>
            <w:r>
              <w:rPr>
                <w:rFonts w:hint="eastAsia"/>
                <w:i/>
                <w:iCs/>
                <w:szCs w:val="18"/>
                <w:lang w:eastAsia="zh-CN"/>
              </w:rPr>
              <w:lastRenderedPageBreak/>
              <w:t xml:space="preserve">CP. </w:t>
            </w:r>
            <w:r>
              <w:rPr>
                <w:i/>
                <w:iCs/>
                <w:szCs w:val="18"/>
                <w:lang w:eastAsia="zh-CN"/>
              </w:rPr>
              <w:t xml:space="preserve">CP </w:t>
            </w:r>
            <w:r>
              <w:rPr>
                <w:rFonts w:hint="eastAsia"/>
                <w:i/>
                <w:iCs/>
                <w:szCs w:val="18"/>
                <w:lang w:eastAsia="zh-CN"/>
              </w:rPr>
              <w:t xml:space="preserve">is </w:t>
            </w:r>
            <w:r>
              <w:rPr>
                <w:i/>
                <w:iCs/>
                <w:szCs w:val="18"/>
                <w:lang w:eastAsia="zh-CN"/>
              </w:rPr>
              <w:t xml:space="preserve">handled </w:t>
            </w:r>
            <w:r>
              <w:rPr>
                <w:rFonts w:hint="eastAsia"/>
                <w:i/>
                <w:iCs/>
                <w:szCs w:val="18"/>
                <w:lang w:eastAsia="zh-CN"/>
              </w:rPr>
              <w:t>at device side</w:t>
            </w:r>
            <w:r>
              <w:rPr>
                <w:i/>
                <w:iCs/>
                <w:szCs w:val="18"/>
                <w:lang w:eastAsia="zh-CN"/>
              </w:rPr>
              <w:t xml:space="preserve">. </w:t>
            </w:r>
          </w:p>
          <w:p w14:paraId="129217D3" w14:textId="77777777" w:rsidR="00F05C60" w:rsidRDefault="00031983">
            <w:pPr>
              <w:numPr>
                <w:ilvl w:val="2"/>
                <w:numId w:val="21"/>
              </w:numPr>
              <w:autoSpaceDE/>
              <w:autoSpaceDN/>
              <w:adjustRightInd/>
              <w:snapToGrid/>
              <w:spacing w:afterLines="50"/>
              <w:rPr>
                <w:i/>
                <w:iCs/>
                <w:szCs w:val="18"/>
                <w:lang w:eastAsia="zh-CN"/>
              </w:rPr>
            </w:pPr>
            <w:r>
              <w:rPr>
                <w:i/>
                <w:iCs/>
                <w:szCs w:val="18"/>
                <w:lang w:eastAsia="zh-CN"/>
              </w:rPr>
              <w:t>Device ignore</w:t>
            </w:r>
            <w:r>
              <w:rPr>
                <w:rFonts w:hint="eastAsia"/>
                <w:i/>
                <w:iCs/>
                <w:szCs w:val="18"/>
                <w:lang w:eastAsia="zh-CN"/>
              </w:rPr>
              <w:t>s</w:t>
            </w:r>
            <w:r>
              <w:rPr>
                <w:i/>
                <w:iCs/>
                <w:szCs w:val="18"/>
                <w:lang w:eastAsia="zh-CN"/>
              </w:rPr>
              <w:t xml:space="preserve"> </w:t>
            </w:r>
            <w:r>
              <w:rPr>
                <w:rFonts w:hint="eastAsia"/>
                <w:i/>
                <w:iCs/>
                <w:szCs w:val="18"/>
                <w:lang w:eastAsia="zh-CN"/>
              </w:rPr>
              <w:t xml:space="preserve">certain </w:t>
            </w:r>
            <w:r>
              <w:rPr>
                <w:i/>
                <w:iCs/>
                <w:szCs w:val="18"/>
                <w:lang w:eastAsia="zh-CN"/>
              </w:rPr>
              <w:t xml:space="preserve">durations (i.e., the durations containing CP) in clock acquisition part for </w:t>
            </w:r>
            <w:r>
              <w:rPr>
                <w:rFonts w:hint="eastAsia"/>
                <w:i/>
                <w:iCs/>
                <w:szCs w:val="18"/>
                <w:lang w:eastAsia="zh-CN"/>
              </w:rPr>
              <w:t xml:space="preserve">timing </w:t>
            </w:r>
            <w:r>
              <w:rPr>
                <w:i/>
                <w:iCs/>
                <w:szCs w:val="18"/>
                <w:lang w:eastAsia="zh-CN"/>
              </w:rPr>
              <w:t>acquisition</w:t>
            </w:r>
            <w:r>
              <w:rPr>
                <w:rFonts w:hint="eastAsia"/>
                <w:i/>
                <w:iCs/>
                <w:szCs w:val="18"/>
                <w:lang w:eastAsia="zh-CN"/>
              </w:rPr>
              <w:t xml:space="preserve">. Which durations are ignored is </w:t>
            </w:r>
            <w:r>
              <w:rPr>
                <w:i/>
                <w:iCs/>
                <w:szCs w:val="18"/>
                <w:lang w:eastAsia="zh-CN"/>
              </w:rPr>
              <w:t>predefined</w:t>
            </w:r>
            <w:r>
              <w:rPr>
                <w:rFonts w:hint="eastAsia"/>
                <w:i/>
                <w:iCs/>
                <w:szCs w:val="18"/>
                <w:lang w:eastAsia="zh-CN"/>
              </w:rPr>
              <w:t xml:space="preserve">. </w:t>
            </w:r>
          </w:p>
          <w:p w14:paraId="09A8BDC4" w14:textId="77777777" w:rsidR="00F05C60" w:rsidRDefault="00031983">
            <w:pPr>
              <w:numPr>
                <w:ilvl w:val="1"/>
                <w:numId w:val="21"/>
              </w:numPr>
              <w:autoSpaceDE/>
              <w:autoSpaceDN/>
              <w:adjustRightInd/>
              <w:snapToGrid/>
              <w:spacing w:afterLines="50"/>
              <w:rPr>
                <w:i/>
                <w:iCs/>
                <w:szCs w:val="18"/>
                <w:lang w:eastAsia="zh-CN"/>
              </w:rPr>
            </w:pPr>
            <w:r>
              <w:rPr>
                <w:i/>
                <w:iCs/>
                <w:szCs w:val="18"/>
                <w:lang w:eastAsia="zh-CN"/>
              </w:rPr>
              <w:t>Option</w:t>
            </w:r>
            <w:r>
              <w:rPr>
                <w:rFonts w:hint="eastAsia"/>
                <w:i/>
                <w:iCs/>
                <w:szCs w:val="18"/>
                <w:lang w:eastAsia="zh-CN"/>
              </w:rPr>
              <w:t>2</w:t>
            </w:r>
            <w:r>
              <w:rPr>
                <w:i/>
                <w:iCs/>
                <w:szCs w:val="18"/>
                <w:lang w:eastAsia="zh-CN"/>
              </w:rPr>
              <w:t xml:space="preserve">: </w:t>
            </w:r>
            <w:r>
              <w:rPr>
                <w:rFonts w:hint="eastAsia"/>
                <w:i/>
                <w:iCs/>
                <w:szCs w:val="18"/>
                <w:lang w:eastAsia="zh-CN"/>
              </w:rPr>
              <w:t>R2D c</w:t>
            </w:r>
            <w:r>
              <w:rPr>
                <w:i/>
                <w:iCs/>
                <w:szCs w:val="18"/>
                <w:lang w:eastAsia="zh-CN"/>
              </w:rPr>
              <w:t>hip length is constant in one OFDM symbol</w:t>
            </w:r>
            <w:r>
              <w:rPr>
                <w:rFonts w:hint="eastAsia"/>
                <w:i/>
                <w:iCs/>
                <w:szCs w:val="18"/>
                <w:lang w:eastAsia="zh-CN"/>
              </w:rPr>
              <w:t xml:space="preserve"> including CP. CP is handled at transmitter side. Two options can be further considered.</w:t>
            </w:r>
          </w:p>
          <w:p w14:paraId="2984BFF4" w14:textId="77777777" w:rsidR="00F05C60" w:rsidRDefault="00031983">
            <w:pPr>
              <w:numPr>
                <w:ilvl w:val="2"/>
                <w:numId w:val="21"/>
              </w:numPr>
              <w:autoSpaceDE/>
              <w:autoSpaceDN/>
              <w:adjustRightInd/>
              <w:snapToGrid/>
              <w:spacing w:afterLines="50"/>
              <w:rPr>
                <w:i/>
                <w:iCs/>
                <w:szCs w:val="18"/>
                <w:lang w:eastAsia="zh-CN"/>
              </w:rPr>
            </w:pPr>
            <w:r>
              <w:rPr>
                <w:i/>
                <w:iCs/>
                <w:szCs w:val="18"/>
                <w:lang w:eastAsia="zh-CN"/>
              </w:rPr>
              <w:t>O</w:t>
            </w:r>
            <w:r>
              <w:rPr>
                <w:rFonts w:hint="eastAsia"/>
                <w:i/>
                <w:iCs/>
                <w:szCs w:val="18"/>
                <w:lang w:eastAsia="zh-CN"/>
              </w:rPr>
              <w:t>ption2-1</w:t>
            </w:r>
            <w:r>
              <w:rPr>
                <w:rFonts w:ascii="Calibri" w:hAnsi="Calibri" w:cs="Calibri" w:hint="eastAsia"/>
                <w:i/>
                <w:iCs/>
                <w:color w:val="000000" w:themeColor="text1"/>
                <w:szCs w:val="24"/>
                <w:lang w:eastAsia="zh-CN"/>
              </w:rPr>
              <w:t xml:space="preserve">: </w:t>
            </w:r>
            <w:r>
              <w:rPr>
                <w:i/>
                <w:iCs/>
                <w:szCs w:val="18"/>
                <w:lang w:eastAsia="zh-CN"/>
              </w:rPr>
              <w:t xml:space="preserve">CP is not inserted. </w:t>
            </w:r>
            <w:r>
              <w:rPr>
                <w:rFonts w:hint="eastAsia"/>
                <w:i/>
                <w:iCs/>
                <w:szCs w:val="18"/>
                <w:lang w:eastAsia="zh-CN"/>
              </w:rPr>
              <w:t xml:space="preserve"> </w:t>
            </w:r>
          </w:p>
          <w:p w14:paraId="64C4AC82" w14:textId="77777777" w:rsidR="00F05C60" w:rsidRDefault="00031983">
            <w:pPr>
              <w:numPr>
                <w:ilvl w:val="2"/>
                <w:numId w:val="21"/>
              </w:numPr>
              <w:autoSpaceDE/>
              <w:autoSpaceDN/>
              <w:adjustRightInd/>
              <w:snapToGrid/>
              <w:spacing w:afterLines="50"/>
              <w:rPr>
                <w:i/>
                <w:iCs/>
                <w:szCs w:val="18"/>
                <w:lang w:eastAsia="zh-CN"/>
              </w:rPr>
            </w:pPr>
            <w:r>
              <w:rPr>
                <w:i/>
                <w:iCs/>
                <w:szCs w:val="18"/>
                <w:lang w:eastAsia="zh-CN"/>
              </w:rPr>
              <w:t>O</w:t>
            </w:r>
            <w:r>
              <w:rPr>
                <w:rFonts w:hint="eastAsia"/>
                <w:i/>
                <w:iCs/>
                <w:szCs w:val="18"/>
                <w:lang w:eastAsia="zh-CN"/>
              </w:rPr>
              <w:t>ption2-2:</w:t>
            </w:r>
            <w:r>
              <w:rPr>
                <w:i/>
                <w:iCs/>
                <w:szCs w:val="18"/>
                <w:lang w:eastAsia="zh-CN"/>
              </w:rPr>
              <w:t xml:space="preserve"> CP is inserted</w:t>
            </w:r>
            <w:r>
              <w:rPr>
                <w:rFonts w:hint="eastAsia"/>
                <w:i/>
                <w:iCs/>
                <w:szCs w:val="18"/>
                <w:lang w:eastAsia="zh-CN"/>
              </w:rPr>
              <w:t xml:space="preserve">, and </w:t>
            </w:r>
            <w:r>
              <w:rPr>
                <w:i/>
                <w:iCs/>
                <w:szCs w:val="18"/>
                <w:lang w:eastAsia="zh-CN"/>
              </w:rPr>
              <w:t xml:space="preserve">transmitter </w:t>
            </w:r>
            <w:r>
              <w:rPr>
                <w:rFonts w:hint="eastAsia"/>
                <w:i/>
                <w:iCs/>
                <w:szCs w:val="18"/>
                <w:lang w:eastAsia="zh-CN"/>
              </w:rPr>
              <w:t>e</w:t>
            </w:r>
            <w:r>
              <w:rPr>
                <w:i/>
                <w:iCs/>
                <w:szCs w:val="18"/>
                <w:lang w:eastAsia="zh-CN"/>
              </w:rPr>
              <w:t>nsure</w:t>
            </w:r>
            <w:r>
              <w:rPr>
                <w:rFonts w:hint="eastAsia"/>
                <w:i/>
                <w:iCs/>
                <w:szCs w:val="18"/>
                <w:lang w:eastAsia="zh-CN"/>
              </w:rPr>
              <w:t>s</w:t>
            </w:r>
            <w:r>
              <w:rPr>
                <w:i/>
                <w:iCs/>
                <w:szCs w:val="18"/>
                <w:lang w:eastAsia="zh-CN"/>
              </w:rPr>
              <w:t xml:space="preserve"> CP insertion does not introduce falling/rising edge</w:t>
            </w:r>
            <w:r>
              <w:rPr>
                <w:rFonts w:hint="eastAsia"/>
                <w:i/>
                <w:iCs/>
                <w:szCs w:val="18"/>
                <w:lang w:eastAsia="zh-CN"/>
              </w:rPr>
              <w:t>, e.g., ensures f</w:t>
            </w:r>
            <w:r>
              <w:rPr>
                <w:i/>
                <w:iCs/>
                <w:szCs w:val="18"/>
                <w:lang w:eastAsia="zh-CN"/>
              </w:rPr>
              <w:t>irst chip is same as last chip of OFDM symbol.</w:t>
            </w:r>
            <w:r>
              <w:rPr>
                <w:rFonts w:hint="eastAsia"/>
                <w:i/>
                <w:iCs/>
                <w:szCs w:val="18"/>
                <w:lang w:eastAsia="zh-CN"/>
              </w:rPr>
              <w:t xml:space="preserve"> </w:t>
            </w:r>
          </w:p>
          <w:p w14:paraId="681AF242"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4</w:t>
            </w:r>
            <w:r>
              <w:rPr>
                <w:i/>
                <w:iCs/>
                <w:szCs w:val="18"/>
                <w:lang w:eastAsia="zh-CN"/>
              </w:rPr>
              <w:t>:</w:t>
            </w:r>
          </w:p>
          <w:p w14:paraId="6CCCB18E"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for determination of chip duration of PRDCH. </w:t>
            </w:r>
          </w:p>
          <w:p w14:paraId="03C47DCA"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ption1: chip duration of R2D data and R2D control are determined from clock acquisition part. </w:t>
            </w:r>
          </w:p>
          <w:p w14:paraId="241A62C2"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ption2: chip duration of R2D control is determined from clock acquisition part, chip duration of R2D data is indicated in R2D control.</w:t>
            </w:r>
          </w:p>
          <w:p w14:paraId="234B850B"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O</w:t>
            </w:r>
            <w:r>
              <w:rPr>
                <w:i/>
                <w:iCs/>
                <w:szCs w:val="18"/>
                <w:lang w:eastAsia="zh-CN"/>
              </w:rPr>
              <w:t xml:space="preserve">ption3: chip duration of R2D control is fixed, chip duration of R2D data is indicated in R2D control.  </w:t>
            </w:r>
          </w:p>
          <w:p w14:paraId="233BC54C"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5</w:t>
            </w:r>
            <w:r>
              <w:rPr>
                <w:i/>
                <w:iCs/>
                <w:szCs w:val="18"/>
                <w:lang w:eastAsia="zh-CN"/>
              </w:rPr>
              <w:t>:</w:t>
            </w:r>
          </w:p>
          <w:p w14:paraId="470CC755"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Capture the </w:t>
            </w:r>
            <w:r>
              <w:rPr>
                <w:i/>
                <w:iCs/>
                <w:szCs w:val="18"/>
                <w:lang w:eastAsia="zh-CN"/>
              </w:rPr>
              <w:t>following</w:t>
            </w:r>
            <w:r>
              <w:rPr>
                <w:rFonts w:hint="eastAsia"/>
                <w:i/>
                <w:iCs/>
                <w:szCs w:val="18"/>
                <w:lang w:eastAsia="zh-CN"/>
              </w:rPr>
              <w:t xml:space="preserve"> </w:t>
            </w:r>
            <w:r>
              <w:rPr>
                <w:i/>
                <w:iCs/>
                <w:szCs w:val="18"/>
                <w:lang w:eastAsia="zh-CN"/>
              </w:rPr>
              <w:t>observations</w:t>
            </w:r>
            <w:r>
              <w:rPr>
                <w:rFonts w:hint="eastAsia"/>
                <w:i/>
                <w:iCs/>
                <w:szCs w:val="18"/>
                <w:lang w:eastAsia="zh-CN"/>
              </w:rPr>
              <w:t xml:space="preserve"> </w:t>
            </w:r>
            <w:r>
              <w:rPr>
                <w:rFonts w:eastAsiaTheme="minorEastAsia" w:hint="eastAsia"/>
                <w:i/>
                <w:iCs/>
                <w:szCs w:val="18"/>
              </w:rPr>
              <w:t xml:space="preserve">in TR </w:t>
            </w:r>
            <w:r>
              <w:rPr>
                <w:rFonts w:hint="eastAsia"/>
                <w:i/>
                <w:iCs/>
                <w:szCs w:val="18"/>
                <w:lang w:eastAsia="zh-CN"/>
              </w:rPr>
              <w:t>for determination of chip duration of PRDCH.</w:t>
            </w:r>
          </w:p>
          <w:p w14:paraId="5047CFBC"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If </w:t>
            </w:r>
            <w:r>
              <w:rPr>
                <w:i/>
                <w:iCs/>
                <w:szCs w:val="18"/>
                <w:lang w:eastAsia="zh-CN"/>
              </w:rPr>
              <w:t xml:space="preserve">chip duration of </w:t>
            </w:r>
            <w:r>
              <w:rPr>
                <w:rFonts w:hint="eastAsia"/>
                <w:i/>
                <w:iCs/>
                <w:szCs w:val="18"/>
                <w:lang w:eastAsia="zh-CN"/>
              </w:rPr>
              <w:t xml:space="preserve">both </w:t>
            </w:r>
            <w:r>
              <w:rPr>
                <w:i/>
                <w:iCs/>
                <w:szCs w:val="18"/>
                <w:lang w:eastAsia="zh-CN"/>
              </w:rPr>
              <w:t>R2D data and R2D control are determined from clock acquisition part</w:t>
            </w:r>
            <w:r>
              <w:rPr>
                <w:rFonts w:hint="eastAsia"/>
                <w:i/>
                <w:iCs/>
                <w:szCs w:val="18"/>
                <w:lang w:eastAsia="zh-CN"/>
              </w:rPr>
              <w:t>, control signaling overhead can be saved.</w:t>
            </w:r>
          </w:p>
          <w:p w14:paraId="6DF9408D"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If chip duration of R2D data is indicated by R2D control, </w:t>
            </w:r>
            <w:r>
              <w:rPr>
                <w:i/>
                <w:iCs/>
                <w:szCs w:val="18"/>
                <w:lang w:eastAsia="zh-CN"/>
              </w:rPr>
              <w:t>different</w:t>
            </w:r>
            <w:r>
              <w:rPr>
                <w:rFonts w:hint="eastAsia"/>
                <w:i/>
                <w:iCs/>
                <w:szCs w:val="18"/>
                <w:lang w:eastAsia="zh-CN"/>
              </w:rPr>
              <w:t xml:space="preserve"> chip duration of R2D data and R2D control can be a</w:t>
            </w:r>
            <w:r>
              <w:rPr>
                <w:rFonts w:eastAsiaTheme="minorEastAsia" w:hint="eastAsia"/>
                <w:i/>
                <w:iCs/>
                <w:szCs w:val="18"/>
              </w:rPr>
              <w:t>pplied</w:t>
            </w:r>
            <w:r>
              <w:rPr>
                <w:rFonts w:hint="eastAsia"/>
                <w:i/>
                <w:iCs/>
                <w:szCs w:val="18"/>
                <w:lang w:eastAsia="zh-CN"/>
              </w:rPr>
              <w:t xml:space="preserve">, which can be beneficial for data rate adaptation of R2D. </w:t>
            </w:r>
          </w:p>
          <w:p w14:paraId="0E2E5896"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6</w:t>
            </w:r>
            <w:r>
              <w:rPr>
                <w:i/>
                <w:iCs/>
                <w:szCs w:val="18"/>
                <w:lang w:eastAsia="zh-CN"/>
              </w:rPr>
              <w:t>:</w:t>
            </w:r>
            <w:r>
              <w:rPr>
                <w:rFonts w:hint="eastAsia"/>
                <w:i/>
                <w:iCs/>
                <w:szCs w:val="18"/>
                <w:lang w:eastAsia="zh-CN"/>
              </w:rPr>
              <w:t xml:space="preserve"> </w:t>
            </w:r>
          </w:p>
          <w:p w14:paraId="2309339B"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i/>
                <w:iCs/>
                <w:szCs w:val="18"/>
                <w:lang w:eastAsia="zh-CN"/>
              </w:rPr>
              <w:t xml:space="preserve">Study </w:t>
            </w:r>
            <w:r>
              <w:rPr>
                <w:rFonts w:hint="eastAsia"/>
                <w:i/>
                <w:iCs/>
                <w:szCs w:val="18"/>
                <w:lang w:eastAsia="zh-CN"/>
              </w:rPr>
              <w:t>temporarily periodic R2D sync s</w:t>
            </w:r>
            <w:r>
              <w:rPr>
                <w:i/>
                <w:iCs/>
                <w:szCs w:val="18"/>
                <w:lang w:eastAsia="zh-CN"/>
              </w:rPr>
              <w:t>ignal</w:t>
            </w:r>
            <w:r>
              <w:rPr>
                <w:rFonts w:hint="eastAsia"/>
                <w:i/>
                <w:iCs/>
                <w:szCs w:val="18"/>
                <w:lang w:eastAsia="zh-CN"/>
              </w:rPr>
              <w:t xml:space="preserve"> without subsequent PH</w:t>
            </w:r>
            <w:r>
              <w:rPr>
                <w:i/>
                <w:iCs/>
                <w:szCs w:val="18"/>
                <w:lang w:eastAsia="zh-CN"/>
              </w:rPr>
              <w:t>Y</w:t>
            </w:r>
            <w:r>
              <w:rPr>
                <w:rFonts w:hint="eastAsia"/>
                <w:i/>
                <w:iCs/>
                <w:szCs w:val="18"/>
                <w:lang w:eastAsia="zh-CN"/>
              </w:rPr>
              <w:t xml:space="preserve"> R2D channel.</w:t>
            </w:r>
          </w:p>
        </w:tc>
      </w:tr>
      <w:tr w:rsidR="00F05C60" w14:paraId="1A6C3354" w14:textId="77777777">
        <w:tc>
          <w:tcPr>
            <w:tcW w:w="2155" w:type="dxa"/>
          </w:tcPr>
          <w:p w14:paraId="2B22BCB2" w14:textId="77777777" w:rsidR="00F05C60" w:rsidRDefault="00031983">
            <w:pPr>
              <w:spacing w:line="276" w:lineRule="auto"/>
              <w:jc w:val="left"/>
              <w:rPr>
                <w:b/>
                <w:bCs/>
                <w:i/>
                <w:iCs/>
                <w:lang w:eastAsia="zh-CN"/>
              </w:rPr>
            </w:pPr>
            <w:r>
              <w:rPr>
                <w:b/>
                <w:bCs/>
                <w:i/>
                <w:iCs/>
                <w:lang w:eastAsia="zh-CN"/>
              </w:rPr>
              <w:lastRenderedPageBreak/>
              <w:t>Sharp [28]</w:t>
            </w:r>
          </w:p>
        </w:tc>
        <w:tc>
          <w:tcPr>
            <w:tcW w:w="7195" w:type="dxa"/>
          </w:tcPr>
          <w:p w14:paraId="6EADBE58" w14:textId="77777777" w:rsidR="00F05C60" w:rsidRDefault="00031983">
            <w:pPr>
              <w:tabs>
                <w:tab w:val="left" w:pos="1418"/>
              </w:tabs>
              <w:autoSpaceDE/>
              <w:autoSpaceDN/>
              <w:adjustRightInd/>
              <w:snapToGrid/>
              <w:spacing w:before="240" w:after="0"/>
              <w:rPr>
                <w:i/>
                <w:iCs/>
                <w:lang w:eastAsia="zh-CN"/>
              </w:rPr>
            </w:pPr>
            <w:r>
              <w:rPr>
                <w:i/>
                <w:iCs/>
                <w:szCs w:val="24"/>
                <w:lang w:eastAsia="zh-CN"/>
              </w:rPr>
              <w:t xml:space="preserve">Proposal 1: </w:t>
            </w:r>
            <w:r>
              <w:rPr>
                <w:rFonts w:hint="eastAsia"/>
                <w:i/>
                <w:iCs/>
                <w:szCs w:val="24"/>
                <w:lang w:eastAsia="zh-CN"/>
              </w:rPr>
              <w:t>Channel/signal to support R2D frequency synchronization, if any, is not located in the clock-acquisition part of the R2D preamble.</w:t>
            </w:r>
          </w:p>
        </w:tc>
      </w:tr>
      <w:tr w:rsidR="00F05C60" w14:paraId="45B5CD2F" w14:textId="77777777">
        <w:tc>
          <w:tcPr>
            <w:tcW w:w="2155" w:type="dxa"/>
          </w:tcPr>
          <w:p w14:paraId="43F9CCA5"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612CB972" w14:textId="77777777" w:rsidR="00F05C60" w:rsidRDefault="00031983">
            <w:pPr>
              <w:contextualSpacing/>
              <w:rPr>
                <w:i/>
                <w:iCs/>
                <w:lang w:val="en-GB"/>
              </w:rPr>
            </w:pPr>
            <w:r>
              <w:rPr>
                <w:i/>
                <w:iCs/>
                <w:lang w:val="en-GB"/>
              </w:rPr>
              <w:t>Observation1:</w:t>
            </w:r>
          </w:p>
          <w:p w14:paraId="0BD32CA6"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1, the CAP duration with high M is decreased. If it is not sufficient for SFO/CFO correction based on CAP only, at least part of PRDCH needs to be used. The line coding and CP handling impact of PRDCH need to be considered to enable SFO/CFO correction.</w:t>
            </w:r>
          </w:p>
          <w:p w14:paraId="3F6494CD"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For Option 2, the CAP duration is fixed, independent from M. The CAP with long enough duration can support SFO/CFO correction. The CAP duration </w:t>
            </w:r>
            <w:r>
              <w:rPr>
                <w:i/>
                <w:iCs/>
                <w:lang w:eastAsia="ja-JP"/>
              </w:rPr>
              <w:lastRenderedPageBreak/>
              <w:t>needs to be considered to enable SFO/CFO correction.</w:t>
            </w:r>
          </w:p>
          <w:p w14:paraId="10AD54AB" w14:textId="77777777" w:rsidR="00F05C60" w:rsidRDefault="00031983">
            <w:pPr>
              <w:rPr>
                <w:rFonts w:eastAsia="Batang"/>
                <w:i/>
                <w:iCs/>
                <w:color w:val="000000"/>
                <w:lang w:val="en-GB"/>
              </w:rPr>
            </w:pPr>
            <w:r>
              <w:rPr>
                <w:i/>
                <w:iCs/>
                <w:lang w:val="en-GB" w:eastAsia="ja-JP"/>
              </w:rPr>
              <w:t xml:space="preserve">Proposal 1: </w:t>
            </w:r>
            <w:r>
              <w:rPr>
                <w:rFonts w:eastAsia="Batang"/>
                <w:i/>
                <w:iCs/>
                <w:color w:val="000000"/>
                <w:lang w:val="en-GB"/>
              </w:rPr>
              <w:t xml:space="preserve">For the clock-acquisition part (CAP) of the R2D preamble, following observation </w:t>
            </w:r>
            <w:r>
              <w:rPr>
                <w:rFonts w:eastAsia="Times New Roman"/>
                <w:i/>
                <w:iCs/>
                <w:lang w:eastAsia="ar-SA"/>
              </w:rPr>
              <w:t xml:space="preserve">for Opt1/2 </w:t>
            </w:r>
            <w:r>
              <w:rPr>
                <w:rFonts w:eastAsia="Batang"/>
                <w:i/>
                <w:iCs/>
                <w:color w:val="000000"/>
                <w:lang w:val="en-GB"/>
              </w:rPr>
              <w:t>is captured in the TR 38.769:</w:t>
            </w:r>
          </w:p>
          <w:p w14:paraId="6495CF94"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1, the CAP duration with high M is decreased. If it is not sufficient for SFO/CFO correction based on CAP only, at least part of PRDCH needs to be used. The line coding and CP handling impact of PRDCH need to be considered to enable SFO/CFO correction.</w:t>
            </w:r>
          </w:p>
          <w:p w14:paraId="62494817"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For Option 2, the CAP duration is fixed, independent from M. The CAP with long enough duration can support SFO/CFO correction. The CAP duration needs to be considered to enable SFO/CFO correction.</w:t>
            </w:r>
          </w:p>
          <w:p w14:paraId="305F86B4"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For both options, </w:t>
            </w:r>
          </w:p>
          <w:p w14:paraId="5BBF73E4" w14:textId="77777777" w:rsidR="00F05C60" w:rsidRDefault="00031983">
            <w:pPr>
              <w:pStyle w:val="ListParagraph"/>
              <w:numPr>
                <w:ilvl w:val="1"/>
                <w:numId w:val="31"/>
              </w:numPr>
              <w:autoSpaceDE/>
              <w:autoSpaceDN/>
              <w:adjustRightInd/>
              <w:snapToGrid/>
              <w:spacing w:after="0" w:line="276" w:lineRule="auto"/>
              <w:contextualSpacing w:val="0"/>
              <w:rPr>
                <w:i/>
                <w:iCs/>
                <w:lang w:eastAsia="ja-JP"/>
              </w:rPr>
            </w:pPr>
            <w:r>
              <w:rPr>
                <w:i/>
                <w:iCs/>
                <w:lang w:eastAsia="ja-JP"/>
              </w:rPr>
              <w:t xml:space="preserve">The OOK pattern for CAP has the uniform OOK chip duration after CP insertion </w:t>
            </w:r>
          </w:p>
          <w:p w14:paraId="5ACDDD20" w14:textId="77777777" w:rsidR="00F05C60" w:rsidRDefault="00031983">
            <w:pPr>
              <w:pStyle w:val="ListParagraph"/>
              <w:numPr>
                <w:ilvl w:val="1"/>
                <w:numId w:val="31"/>
              </w:numPr>
              <w:autoSpaceDE/>
              <w:autoSpaceDN/>
              <w:adjustRightInd/>
              <w:snapToGrid/>
              <w:spacing w:after="0" w:line="276" w:lineRule="auto"/>
              <w:contextualSpacing w:val="0"/>
              <w:rPr>
                <w:i/>
                <w:iCs/>
                <w:lang w:eastAsia="ja-JP"/>
              </w:rPr>
            </w:pPr>
            <w:r>
              <w:rPr>
                <w:i/>
                <w:iCs/>
                <w:lang w:eastAsia="ja-JP"/>
              </w:rPr>
              <w:t>Aligning the start/end of CAP with the OFDM symbol boundary aids in PRDCH CP handling</w:t>
            </w:r>
          </w:p>
          <w:p w14:paraId="26A8F2A9" w14:textId="77777777" w:rsidR="00F05C60" w:rsidRDefault="00031983">
            <w:pPr>
              <w:pStyle w:val="ListParagraph"/>
              <w:numPr>
                <w:ilvl w:val="1"/>
                <w:numId w:val="31"/>
              </w:numPr>
              <w:autoSpaceDE/>
              <w:autoSpaceDN/>
              <w:adjustRightInd/>
              <w:snapToGrid/>
              <w:spacing w:after="0" w:line="276" w:lineRule="auto"/>
              <w:contextualSpacing w:val="0"/>
              <w:rPr>
                <w:i/>
                <w:iCs/>
                <w:lang w:eastAsia="ja-JP"/>
              </w:rPr>
            </w:pPr>
            <w:r>
              <w:rPr>
                <w:i/>
                <w:iCs/>
                <w:lang w:eastAsia="ja-JP"/>
              </w:rPr>
              <w:t>Support CAP to indicate the OOK chip duration for PRDCH with M&lt;=4</w:t>
            </w:r>
          </w:p>
          <w:p w14:paraId="3A7215A9" w14:textId="77777777" w:rsidR="00F05C60" w:rsidRDefault="00031983">
            <w:pPr>
              <w:pStyle w:val="ListParagraph"/>
              <w:numPr>
                <w:ilvl w:val="2"/>
                <w:numId w:val="31"/>
              </w:numPr>
              <w:autoSpaceDE/>
              <w:autoSpaceDN/>
              <w:adjustRightInd/>
              <w:snapToGrid/>
              <w:spacing w:after="0" w:line="276" w:lineRule="auto"/>
              <w:contextualSpacing w:val="0"/>
              <w:rPr>
                <w:b/>
                <w:bCs/>
                <w:sz w:val="20"/>
                <w:szCs w:val="20"/>
                <w:lang w:eastAsia="ja-JP"/>
              </w:rPr>
            </w:pPr>
            <w:r>
              <w:rPr>
                <w:i/>
                <w:iCs/>
                <w:lang w:eastAsia="ja-JP"/>
              </w:rPr>
              <w:t>FFS: whether/how to indicate PRDCH with M&gt;4.</w:t>
            </w:r>
          </w:p>
        </w:tc>
      </w:tr>
      <w:tr w:rsidR="00F05C60" w14:paraId="6C2E69F1" w14:textId="77777777">
        <w:tc>
          <w:tcPr>
            <w:tcW w:w="2155" w:type="dxa"/>
          </w:tcPr>
          <w:p w14:paraId="6A8D6747" w14:textId="77777777" w:rsidR="00F05C60" w:rsidRDefault="00031983">
            <w:pPr>
              <w:spacing w:line="276" w:lineRule="auto"/>
              <w:jc w:val="left"/>
              <w:rPr>
                <w:b/>
                <w:bCs/>
                <w:i/>
                <w:iCs/>
                <w:lang w:eastAsia="zh-CN"/>
              </w:rPr>
            </w:pPr>
            <w:r>
              <w:rPr>
                <w:b/>
                <w:bCs/>
                <w:i/>
                <w:iCs/>
                <w:lang w:eastAsia="zh-CN"/>
              </w:rPr>
              <w:lastRenderedPageBreak/>
              <w:t>Mediatek [31]</w:t>
            </w:r>
          </w:p>
        </w:tc>
        <w:tc>
          <w:tcPr>
            <w:tcW w:w="7195" w:type="dxa"/>
          </w:tcPr>
          <w:p w14:paraId="4DBFFB83" w14:textId="77777777" w:rsidR="00F05C60" w:rsidRDefault="00031983">
            <w:pPr>
              <w:rPr>
                <w:i/>
                <w:iCs/>
                <w:lang w:eastAsia="zh-CN"/>
              </w:rPr>
            </w:pPr>
            <w:bookmarkStart w:id="115" w:name="p2"/>
            <w:r>
              <w:rPr>
                <w:rFonts w:hint="eastAsia"/>
                <w:i/>
                <w:iCs/>
                <w:lang w:eastAsia="zh-CN"/>
              </w:rPr>
              <w:t>P</w:t>
            </w:r>
            <w:r>
              <w:rPr>
                <w:i/>
                <w:iCs/>
                <w:lang w:eastAsia="zh-CN"/>
              </w:rPr>
              <w:t>roposal 2: A transition between start indicator part and clock acquisition part is studied.</w:t>
            </w:r>
          </w:p>
          <w:p w14:paraId="5920BFEF" w14:textId="77777777" w:rsidR="00F05C60" w:rsidRDefault="00031983">
            <w:pPr>
              <w:rPr>
                <w:i/>
                <w:iCs/>
                <w:lang w:eastAsia="zh-CN"/>
              </w:rPr>
            </w:pPr>
            <w:bookmarkStart w:id="116" w:name="o2"/>
            <w:bookmarkEnd w:id="115"/>
            <w:r>
              <w:rPr>
                <w:i/>
                <w:iCs/>
                <w:lang w:eastAsia="zh-CN"/>
              </w:rPr>
              <w:t>Observation 2: It is observed at least the issues of chip extension, false transition, and additional transition caused by CP insertion/handling and different M values will impact the chip accuracy obtained by the clock acquisition part as detailed in Table 1.</w:t>
            </w:r>
          </w:p>
          <w:p w14:paraId="58700A84" w14:textId="77777777" w:rsidR="00F05C60" w:rsidRDefault="00031983">
            <w:pPr>
              <w:rPr>
                <w:i/>
                <w:iCs/>
                <w:lang w:eastAsia="zh-CN"/>
              </w:rPr>
            </w:pPr>
            <w:bookmarkStart w:id="117" w:name="p3"/>
            <w:bookmarkEnd w:id="116"/>
            <w:r>
              <w:rPr>
                <w:rFonts w:hint="eastAsia"/>
                <w:i/>
                <w:iCs/>
                <w:lang w:eastAsia="zh-CN"/>
              </w:rPr>
              <w:t>P</w:t>
            </w:r>
            <w:r>
              <w:rPr>
                <w:i/>
                <w:iCs/>
                <w:lang w:eastAsia="zh-CN"/>
              </w:rPr>
              <w:t>roposal 3: The study of clock acquisition part need to consider at least the impact of CP insertion/handling and different M values.</w:t>
            </w:r>
          </w:p>
          <w:p w14:paraId="5D5049DC" w14:textId="77777777" w:rsidR="00F05C60" w:rsidRDefault="00031983">
            <w:pPr>
              <w:rPr>
                <w:b/>
                <w:bCs/>
                <w:lang w:eastAsia="zh-CN"/>
              </w:rPr>
            </w:pPr>
            <w:bookmarkStart w:id="118" w:name="p4"/>
            <w:bookmarkEnd w:id="117"/>
            <w:r>
              <w:rPr>
                <w:rFonts w:hint="eastAsia"/>
                <w:i/>
                <w:iCs/>
                <w:lang w:eastAsia="zh-CN"/>
              </w:rPr>
              <w:t>P</w:t>
            </w:r>
            <w:r>
              <w:rPr>
                <w:i/>
                <w:iCs/>
                <w:lang w:eastAsia="zh-CN"/>
              </w:rPr>
              <w:t>roposal 4: Capture observation 2 in the TR.</w:t>
            </w:r>
            <w:bookmarkEnd w:id="118"/>
          </w:p>
        </w:tc>
      </w:tr>
    </w:tbl>
    <w:p w14:paraId="4BA32767" w14:textId="77777777" w:rsidR="00F05C60" w:rsidRDefault="00F05C60">
      <w:pPr>
        <w:spacing w:line="276" w:lineRule="auto"/>
        <w:rPr>
          <w:b/>
          <w:bCs/>
          <w:i/>
          <w:iCs/>
        </w:rPr>
      </w:pPr>
    </w:p>
    <w:p w14:paraId="4D2B8723" w14:textId="77777777" w:rsidR="00F05C60" w:rsidRPr="007C2014" w:rsidRDefault="00031983" w:rsidP="007C2014">
      <w:pPr>
        <w:rPr>
          <w:b/>
          <w:bCs/>
        </w:rPr>
      </w:pPr>
      <w:r w:rsidRPr="007C2014">
        <w:rPr>
          <w:b/>
          <w:bCs/>
        </w:rPr>
        <w:t xml:space="preserve">[Closed] 1st Discussion Round </w:t>
      </w:r>
    </w:p>
    <w:p w14:paraId="19EC3910" w14:textId="77777777" w:rsidR="00F05C60" w:rsidRDefault="00031983">
      <w:pPr>
        <w:spacing w:after="0"/>
      </w:pPr>
      <w:r>
        <w:t>For the clock-acquisition part, most of the inputs provide observations regarding multiple aspects including the M values restriction/impact on the design, impact of CP handling/inserting on the design and some observations on potentially using clock-acquisition part for frequency synchronization. Based on above, following proposal is provided to capture the observations on these remaining aspects for the clock-acquisition part of R2D time acquisition signal. With this proposal potentially agreed, we can expect the discussion to be concluded for clock-acquisition part during the study item. Specific design including down-scoping, if any, can be handled during potential work item scoping and/or work item phase.</w:t>
      </w:r>
    </w:p>
    <w:p w14:paraId="1655CB25" w14:textId="77777777" w:rsidR="00F05C60" w:rsidRDefault="00F05C60">
      <w:pPr>
        <w:spacing w:line="276" w:lineRule="auto"/>
      </w:pPr>
    </w:p>
    <w:p w14:paraId="745F03FC" w14:textId="77777777" w:rsidR="00F05C60" w:rsidRDefault="00031983">
      <w:pPr>
        <w:rPr>
          <w:b/>
          <w:bCs/>
        </w:rPr>
      </w:pPr>
      <w:bookmarkStart w:id="119" w:name="_HP_Proposal_2.1.2-1"/>
      <w:bookmarkEnd w:id="119"/>
      <w:r>
        <w:rPr>
          <w:b/>
          <w:bCs/>
        </w:rPr>
        <w:t>HP Proposal 2.1.2-1</w:t>
      </w:r>
    </w:p>
    <w:p w14:paraId="7C28C790" w14:textId="77777777" w:rsidR="00F05C60" w:rsidRDefault="00031983">
      <w:r>
        <w:t>Following observations on R2D clock-acquisition part are captured in TR 38.769:</w:t>
      </w:r>
    </w:p>
    <w:p w14:paraId="437CEA9B" w14:textId="77777777" w:rsidR="00F05C60" w:rsidRDefault="00031983">
      <w:pPr>
        <w:pStyle w:val="ListParagraph"/>
        <w:numPr>
          <w:ilvl w:val="0"/>
          <w:numId w:val="32"/>
        </w:numPr>
        <w:rPr>
          <w:b/>
          <w:bCs/>
          <w:lang w:val="en-GB"/>
        </w:rPr>
      </w:pPr>
      <w:r>
        <w:rPr>
          <w:b/>
          <w:bCs/>
        </w:rPr>
        <w:t>On impact/restriction of M values for the clock-acquisition part</w:t>
      </w:r>
    </w:p>
    <w:p w14:paraId="2A410990" w14:textId="77777777" w:rsidR="00F05C60" w:rsidRDefault="00031983">
      <w:pPr>
        <w:pStyle w:val="ListParagraph"/>
        <w:numPr>
          <w:ilvl w:val="1"/>
          <w:numId w:val="32"/>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1C189735" w14:textId="77777777" w:rsidR="00F05C60" w:rsidRDefault="00031983">
      <w:pPr>
        <w:pStyle w:val="ListParagraph"/>
        <w:numPr>
          <w:ilvl w:val="0"/>
          <w:numId w:val="33"/>
        </w:numPr>
        <w:rPr>
          <w:color w:val="000000" w:themeColor="text1"/>
        </w:rPr>
      </w:pPr>
      <w:r>
        <w:rPr>
          <w:b/>
          <w:bCs/>
          <w:color w:val="000000" w:themeColor="text1"/>
        </w:rPr>
        <w:lastRenderedPageBreak/>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m:oMath>
        <m:r>
          <m:rPr>
            <m:sty m:val="p"/>
          </m:rPr>
          <w:rPr>
            <w:rFonts w:ascii="Cambria Math" w:hAnsi="Cambria Math"/>
            <w:color w:val="000000" w:themeColor="text1"/>
          </w:rPr>
          <m:t>M≥4</m:t>
        </m:r>
      </m:oMath>
      <w:r>
        <w:rPr>
          <w:color w:val="000000" w:themeColor="text1"/>
        </w:rPr>
        <w:t xml:space="preserve"> provides better timing estimation accuracy even in the presence of SFO as the sequence length spans only over a shorter duration. </w:t>
      </w:r>
    </w:p>
    <w:p w14:paraId="766D8113" w14:textId="77777777" w:rsidR="00F05C60" w:rsidRDefault="00031983">
      <w:pPr>
        <w:pStyle w:val="ListParagraph"/>
        <w:numPr>
          <w:ilvl w:val="0"/>
          <w:numId w:val="33"/>
        </w:numPr>
        <w:rPr>
          <w:i/>
          <w:color w:val="000000" w:themeColor="text1"/>
        </w:rPr>
      </w:pPr>
      <w:r>
        <w:rPr>
          <w:b/>
          <w:bCs/>
          <w:color w:val="000000" w:themeColor="text1"/>
        </w:rPr>
        <w:t>2 sources [TCL, Huawei]</w:t>
      </w:r>
      <w:r>
        <w:rPr>
          <w:color w:val="000000" w:themeColor="text1"/>
        </w:rPr>
        <w:t xml:space="preserve"> </w:t>
      </w:r>
      <w:r>
        <w:rPr>
          <w:color w:val="000000" w:themeColor="text1"/>
          <w:lang w:val="en-GB"/>
        </w:rPr>
        <w:t xml:space="preserve">observed for option 1 of the clock-acquisition part design that all the M values up to 32, can be supported by varying the chip duration for the different M values and therefore, observes that no restriction is required to be placed on the M values. Furthermore, </w:t>
      </w:r>
      <w:r>
        <w:rPr>
          <w:b/>
          <w:bCs/>
          <w:color w:val="000000" w:themeColor="text1"/>
          <w:lang w:val="en-GB"/>
        </w:rPr>
        <w:t>1 source [Huawei]</w:t>
      </w:r>
      <w:r>
        <w:rPr>
          <w:color w:val="000000" w:themeColor="text1"/>
          <w:lang w:val="en-GB"/>
        </w:rPr>
        <w:t xml:space="preserve"> observed that </w:t>
      </w:r>
      <w:r>
        <w:rPr>
          <w:color w:val="000000" w:themeColor="text1"/>
        </w:rPr>
        <w:t>the same 2 ON-OFF voltage (with the same duration) satisfies the FDR performance metric of less than 1% for different M values, e.g., M = 2, 6 and 24, where FDR is the False detection ratio (FDR), i.e. incorrectly calculating M, is the performance metric.</w:t>
      </w:r>
    </w:p>
    <w:p w14:paraId="61FDB847" w14:textId="77777777" w:rsidR="00F05C60" w:rsidRDefault="00031983">
      <w:pPr>
        <w:pStyle w:val="ListParagraph"/>
        <w:numPr>
          <w:ilvl w:val="0"/>
          <w:numId w:val="33"/>
        </w:numPr>
        <w:rPr>
          <w:color w:val="000000" w:themeColor="text1"/>
        </w:rPr>
      </w:pPr>
      <w:r>
        <w:rPr>
          <w:b/>
          <w:bCs/>
          <w:color w:val="000000" w:themeColor="text1"/>
        </w:rPr>
        <w:t>1 source [CMCC]</w:t>
      </w:r>
      <w:r>
        <w:rPr>
          <w:color w:val="000000" w:themeColor="text1"/>
        </w:rPr>
        <w:t xml:space="preserve"> </w:t>
      </w:r>
      <w:r>
        <w:rPr>
          <w:color w:val="000000" w:themeColor="text1"/>
          <w:lang w:val="en-GB"/>
        </w:rPr>
        <w:t xml:space="preserve">observed </w:t>
      </w:r>
      <w:r>
        <w:rPr>
          <w:color w:val="000000" w:themeColor="text1"/>
        </w:rPr>
        <w:t>that pattern of the clock-acquisition part is related to M chips per OFDM symbol and when M is small, the clock-acquisition part may cross multiple OFDM symbols, and the CP insertion may degrade the timing acquisition performance.</w:t>
      </w:r>
    </w:p>
    <w:p w14:paraId="5D9357BA" w14:textId="77777777" w:rsidR="00F05C60" w:rsidRDefault="00031983">
      <w:pPr>
        <w:pStyle w:val="ListParagraph"/>
        <w:numPr>
          <w:ilvl w:val="0"/>
          <w:numId w:val="33"/>
        </w:numPr>
        <w:rPr>
          <w:color w:val="000000" w:themeColor="text1"/>
        </w:rPr>
      </w:pPr>
      <w:r>
        <w:rPr>
          <w:b/>
          <w:bCs/>
          <w:color w:val="000000" w:themeColor="text1"/>
        </w:rPr>
        <w:t>1 source [ZTE]</w:t>
      </w:r>
      <w:r>
        <w:rPr>
          <w:color w:val="000000" w:themeColor="text1"/>
        </w:rPr>
        <w:t xml:space="preserve"> </w:t>
      </w:r>
      <w:r>
        <w:rPr>
          <w:color w:val="000000" w:themeColor="text1"/>
          <w:lang w:val="en-GB"/>
        </w:rPr>
        <w:t xml:space="preserve">observed </w:t>
      </w:r>
      <w:r>
        <w:rPr>
          <w:color w:val="000000" w:themeColor="text1"/>
        </w:rPr>
        <w:t>that with</w:t>
      </w:r>
      <w:r>
        <w:rPr>
          <w:rFonts w:hint="eastAsia"/>
          <w:color w:val="000000" w:themeColor="text1"/>
        </w:rPr>
        <w:t xml:space="preserve"> option 2</w:t>
      </w:r>
      <w:r>
        <w:rPr>
          <w:color w:val="000000" w:themeColor="text1"/>
        </w:rPr>
        <w:t xml:space="preserve">, </w:t>
      </w:r>
      <w:r>
        <w:rPr>
          <w:rFonts w:hint="eastAsia"/>
          <w:color w:val="000000" w:themeColor="text1"/>
        </w:rPr>
        <w:t>the duration of the clock-acquisition part remains consistent across all M values, at least three OFDM symbols are required for clock-acquisition part, and it is excessive and not optimally efficient in terms of chip usage within the clock-acquisition part</w:t>
      </w:r>
      <w:r>
        <w:rPr>
          <w:color w:val="000000" w:themeColor="text1"/>
        </w:rPr>
        <w:t xml:space="preserve"> and </w:t>
      </w:r>
      <w:r>
        <w:rPr>
          <w:color w:val="000000" w:themeColor="text1"/>
          <w:lang w:eastAsia="zh-CN"/>
        </w:rPr>
        <w:t xml:space="preserve"> </w:t>
      </w:r>
      <w:r>
        <w:rPr>
          <w:rFonts w:hint="eastAsia"/>
          <w:color w:val="000000" w:themeColor="text1"/>
          <w:lang w:eastAsia="zh-CN"/>
        </w:rPr>
        <w:t>in order to distinguish between the start-indicator part and the clock-acquisition part,</w:t>
      </w:r>
      <w:r>
        <w:rPr>
          <w:color w:val="000000" w:themeColor="text1"/>
          <w:lang w:eastAsia="zh-CN"/>
        </w:rPr>
        <w:t xml:space="preserve"> for all M values, t</w:t>
      </w:r>
      <w:r>
        <w:rPr>
          <w:rFonts w:hint="eastAsia"/>
          <w:color w:val="000000" w:themeColor="text1"/>
          <w:lang w:eastAsia="zh-CN"/>
        </w:rPr>
        <w:t>here should be a voltage transition between the start-indicator part and clock-acquisition part.</w:t>
      </w:r>
    </w:p>
    <w:p w14:paraId="789975E6" w14:textId="77777777" w:rsidR="00F05C60" w:rsidRDefault="00031983">
      <w:pPr>
        <w:pStyle w:val="ListParagraph"/>
        <w:numPr>
          <w:ilvl w:val="0"/>
          <w:numId w:val="33"/>
        </w:numPr>
        <w:rPr>
          <w:color w:val="000000" w:themeColor="text1"/>
        </w:rPr>
      </w:pPr>
      <w:r>
        <w:rPr>
          <w:b/>
          <w:bCs/>
          <w:color w:val="000000" w:themeColor="text1"/>
        </w:rPr>
        <w:t>1 source [Apple]</w:t>
      </w:r>
      <w:r>
        <w:rPr>
          <w:color w:val="000000" w:themeColor="text1"/>
        </w:rPr>
        <w:t xml:space="preserve"> </w:t>
      </w:r>
      <w:r>
        <w:rPr>
          <w:color w:val="000000" w:themeColor="text1"/>
          <w:lang w:val="en-GB"/>
        </w:rPr>
        <w:t xml:space="preserve">observed </w:t>
      </w:r>
      <w:r>
        <w:rPr>
          <w:color w:val="000000" w:themeColor="text1"/>
        </w:rPr>
        <w:t xml:space="preserve">that among the two options studied for the clock-acquisition part, option 2 provides increased robustness, especially in case of large value of M, when compared to option 1 and potentially increase the detection performance of the clock-acquisition part. </w:t>
      </w:r>
    </w:p>
    <w:p w14:paraId="324CF802" w14:textId="77777777" w:rsidR="00F05C60" w:rsidRDefault="00031983">
      <w:pPr>
        <w:pStyle w:val="ListParagraph"/>
        <w:numPr>
          <w:ilvl w:val="0"/>
          <w:numId w:val="33"/>
        </w:numPr>
        <w:rPr>
          <w:bCs/>
          <w:color w:val="000000" w:themeColor="text1"/>
        </w:rPr>
      </w:pPr>
      <w:r>
        <w:rPr>
          <w:b/>
          <w:bCs/>
          <w:color w:val="000000" w:themeColor="text1"/>
        </w:rPr>
        <w:t>1 source [CATT]</w:t>
      </w:r>
      <w:r>
        <w:rPr>
          <w:color w:val="000000" w:themeColor="text1"/>
        </w:rPr>
        <w:t xml:space="preserve"> </w:t>
      </w:r>
      <w:r>
        <w:rPr>
          <w:color w:val="000000" w:themeColor="text1"/>
          <w:lang w:val="en-GB"/>
        </w:rPr>
        <w:t xml:space="preserve">observed </w:t>
      </w:r>
      <w:r>
        <w:rPr>
          <w:color w:val="000000" w:themeColor="text1"/>
        </w:rPr>
        <w:t xml:space="preserve">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4DD33D84" w14:textId="77777777" w:rsidR="00F05C60" w:rsidRDefault="00031983">
      <w:pPr>
        <w:pStyle w:val="ListParagraph"/>
        <w:numPr>
          <w:ilvl w:val="0"/>
          <w:numId w:val="33"/>
        </w:numPr>
        <w:rPr>
          <w:color w:val="000000" w:themeColor="text1"/>
          <w:lang w:val="en-GB"/>
        </w:rPr>
      </w:pPr>
      <w:r>
        <w:rPr>
          <w:b/>
          <w:bCs/>
          <w:color w:val="000000" w:themeColor="text1"/>
          <w:lang w:val="en-GB"/>
        </w:rPr>
        <w:t>1 source [Qualcomm]</w:t>
      </w:r>
      <w:r>
        <w:rPr>
          <w:color w:val="000000" w:themeColor="text1"/>
          <w:lang w:val="en-GB"/>
        </w:rPr>
        <w:t xml:space="preserve"> observed that the option 1 with </w:t>
      </w:r>
      <w:r>
        <w:rPr>
          <w:color w:val="000000" w:themeColor="text1"/>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3BEBD429" w14:textId="77777777" w:rsidR="00F05C60" w:rsidRDefault="00031983">
      <w:pPr>
        <w:pStyle w:val="ListParagraph"/>
        <w:numPr>
          <w:ilvl w:val="0"/>
          <w:numId w:val="33"/>
        </w:numPr>
        <w:rPr>
          <w:lang w:val="en-GB"/>
        </w:rPr>
      </w:pPr>
      <w:r>
        <w:rPr>
          <w:b/>
          <w:bCs/>
          <w:lang w:val="en-GB"/>
        </w:rPr>
        <w:t>1 source [Mediatek]</w:t>
      </w:r>
      <w:r>
        <w:rPr>
          <w:lang w:val="en-GB"/>
        </w:rPr>
        <w:t xml:space="preserve"> further observed that </w:t>
      </w:r>
      <w:r>
        <w:t>different M values will impact the chip accuracy obtained by the clock acquisition part.</w:t>
      </w:r>
    </w:p>
    <w:p w14:paraId="6136EF40" w14:textId="77777777" w:rsidR="00F05C60" w:rsidRDefault="00F05C60">
      <w:pPr>
        <w:pStyle w:val="ListParagraph"/>
        <w:ind w:left="1440"/>
        <w:rPr>
          <w:lang w:val="en-GB"/>
        </w:rPr>
      </w:pPr>
    </w:p>
    <w:p w14:paraId="13855999" w14:textId="77777777" w:rsidR="00F05C60" w:rsidRDefault="00031983">
      <w:pPr>
        <w:pStyle w:val="ListParagraph"/>
        <w:numPr>
          <w:ilvl w:val="0"/>
          <w:numId w:val="34"/>
        </w:numPr>
        <w:rPr>
          <w:b/>
          <w:bCs/>
        </w:rPr>
      </w:pPr>
      <w:r>
        <w:rPr>
          <w:b/>
          <w:bCs/>
        </w:rPr>
        <w:t>On impact of CP insertion/handling on the clock-acquisition part</w:t>
      </w:r>
    </w:p>
    <w:p w14:paraId="7DCAF2E8" w14:textId="77777777" w:rsidR="00F05C60" w:rsidRDefault="00031983">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6DD5B48D" w14:textId="77777777" w:rsidR="00F05C60" w:rsidRDefault="00031983">
      <w:pPr>
        <w:pStyle w:val="ListParagraph"/>
        <w:numPr>
          <w:ilvl w:val="1"/>
          <w:numId w:val="34"/>
        </w:numPr>
        <w:ind w:left="1440"/>
        <w:rPr>
          <w:color w:val="000000" w:themeColor="text1"/>
          <w:lang w:val="en-GB" w:eastAsia="zh-CN"/>
        </w:rPr>
      </w:pPr>
      <w:r>
        <w:rPr>
          <w:b/>
          <w:bCs/>
          <w:color w:val="000000" w:themeColor="text1"/>
          <w:lang w:val="en-GB" w:eastAsia="zh-CN"/>
        </w:rPr>
        <w:t>1 source [Huawei]</w:t>
      </w:r>
      <w:r>
        <w:rPr>
          <w:color w:val="000000" w:themeColor="text1"/>
          <w:lang w:val="en-GB" w:eastAsia="zh-CN"/>
        </w:rPr>
        <w:t xml:space="preserve"> observed that the impact of CP to the detection of the start indicator is negligible, assuming proper design of the duration of each of the ON-OFF transmissions of the start indicator part.</w:t>
      </w:r>
    </w:p>
    <w:p w14:paraId="3A7C723E" w14:textId="77777777" w:rsidR="00F05C60" w:rsidRDefault="00031983">
      <w:pPr>
        <w:pStyle w:val="ListParagraph"/>
        <w:numPr>
          <w:ilvl w:val="1"/>
          <w:numId w:val="35"/>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rFonts w:hint="eastAsia"/>
          <w:color w:val="000000" w:themeColor="text1"/>
          <w:lang w:eastAsia="zh-CN"/>
        </w:rPr>
        <w:t>. In addition, the pattern design of the clock-</w:t>
      </w:r>
      <w:r>
        <w:rPr>
          <w:color w:val="000000" w:themeColor="text1"/>
          <w:lang w:eastAsia="zh-CN"/>
        </w:rPr>
        <w:t>acquisition</w:t>
      </w:r>
      <w:r>
        <w:rPr>
          <w:rFonts w:hint="eastAsia"/>
          <w:color w:val="000000" w:themeColor="text1"/>
          <w:lang w:eastAsia="zh-CN"/>
        </w:rPr>
        <w:t xml:space="preserve"> part should consider the applied </w:t>
      </w:r>
      <w:r>
        <w:rPr>
          <w:color w:val="000000" w:themeColor="text1"/>
        </w:rPr>
        <w:t xml:space="preserve">CP handling Method </w:t>
      </w:r>
      <w:r>
        <w:rPr>
          <w:rFonts w:hint="eastAsia"/>
          <w:color w:val="000000" w:themeColor="text1"/>
          <w:lang w:eastAsia="zh-CN"/>
        </w:rPr>
        <w:t>to avoid</w:t>
      </w:r>
      <w:r>
        <w:rPr>
          <w:color w:val="000000" w:themeColor="text1"/>
        </w:rPr>
        <w:t xml:space="preserve"> error rising/falling edges.</w:t>
      </w:r>
      <w:r>
        <w:rPr>
          <w:rFonts w:hint="eastAsia"/>
          <w:color w:val="000000" w:themeColor="text1"/>
          <w:lang w:eastAsia="zh-CN"/>
        </w:rPr>
        <w:t xml:space="preserve"> For example, </w:t>
      </w:r>
      <w:r>
        <w:rPr>
          <w:color w:val="000000" w:themeColor="text1"/>
          <w:lang w:eastAsia="zh-CN"/>
        </w:rPr>
        <w:t>when</w:t>
      </w:r>
      <w:r>
        <w:rPr>
          <w:rFonts w:hint="eastAsia"/>
          <w:color w:val="000000" w:themeColor="text1"/>
          <w:lang w:eastAsia="zh-CN"/>
        </w:rPr>
        <w:t xml:space="preserve"> CP handling Method Type 2 is used, without careful handling the pattern of the clock-</w:t>
      </w:r>
      <w:r>
        <w:rPr>
          <w:color w:val="000000" w:themeColor="text1"/>
          <w:lang w:eastAsia="zh-CN"/>
        </w:rPr>
        <w:t>acquisition</w:t>
      </w:r>
      <w:r>
        <w:rPr>
          <w:rFonts w:hint="eastAsia"/>
          <w:color w:val="000000" w:themeColor="text1"/>
          <w:lang w:eastAsia="zh-CN"/>
        </w:rPr>
        <w:t xml:space="preserve"> part, inevitable error rising/falling edges may occur.</w:t>
      </w:r>
    </w:p>
    <w:p w14:paraId="53379973" w14:textId="77777777" w:rsidR="00F05C60" w:rsidRDefault="00031983">
      <w:pPr>
        <w:pStyle w:val="ListParagraph"/>
        <w:numPr>
          <w:ilvl w:val="1"/>
          <w:numId w:val="35"/>
        </w:numPr>
        <w:ind w:left="1440"/>
        <w:rPr>
          <w:color w:val="000000" w:themeColor="text1"/>
        </w:rPr>
      </w:pPr>
      <w:r>
        <w:rPr>
          <w:b/>
          <w:bCs/>
          <w:color w:val="000000" w:themeColor="text1"/>
          <w:lang w:val="en-GB"/>
        </w:rPr>
        <w:t>1 source [</w:t>
      </w:r>
      <w:r>
        <w:rPr>
          <w:rFonts w:hint="eastAsia"/>
          <w:b/>
          <w:bCs/>
          <w:color w:val="000000" w:themeColor="text1"/>
          <w:lang w:eastAsia="zh-CN"/>
        </w:rPr>
        <w:t>ZTE</w:t>
      </w:r>
      <w:r>
        <w:rPr>
          <w:b/>
          <w:bCs/>
          <w:color w:val="000000" w:themeColor="text1"/>
          <w:lang w:val="en-GB"/>
        </w:rPr>
        <w:t>]</w:t>
      </w:r>
      <w:r>
        <w:rPr>
          <w:color w:val="000000" w:themeColor="text1"/>
          <w:lang w:val="en-GB"/>
        </w:rPr>
        <w:t xml:space="preserve"> further o</w:t>
      </w:r>
      <w:r>
        <w:rPr>
          <w:rFonts w:hint="eastAsia"/>
          <w:color w:val="000000" w:themeColor="text1"/>
          <w:lang w:eastAsia="zh-CN"/>
        </w:rPr>
        <w:t xml:space="preserve">bserved that </w:t>
      </w:r>
      <w:r>
        <w:rPr>
          <w:rFonts w:hint="eastAsia"/>
          <w:color w:val="000000" w:themeColor="text1"/>
          <w:szCs w:val="20"/>
          <w:lang w:eastAsia="zh-CN"/>
        </w:rPr>
        <w:t>to mitigate the impact of the CP in the clock-acquisition part for large M values, it can</w:t>
      </w:r>
      <w:r>
        <w:rPr>
          <w:rFonts w:eastAsia="DengXian" w:hint="eastAsia"/>
          <w:bCs/>
          <w:color w:val="000000" w:themeColor="text1"/>
          <w:szCs w:val="21"/>
          <w:lang w:eastAsia="zh-CN"/>
        </w:rPr>
        <w:t xml:space="preserve"> reuse the CP handling method for PRDCH or add </w:t>
      </w:r>
      <w:r>
        <w:rPr>
          <w:rFonts w:eastAsia="DengXian" w:hint="eastAsia"/>
          <w:bCs/>
          <w:color w:val="000000" w:themeColor="text1"/>
          <w:szCs w:val="21"/>
          <w:lang w:eastAsia="zh-CN"/>
        </w:rPr>
        <w:lastRenderedPageBreak/>
        <w:t xml:space="preserve">protection bits in </w:t>
      </w:r>
      <w:r>
        <w:rPr>
          <w:rFonts w:hint="eastAsia"/>
          <w:color w:val="000000" w:themeColor="text1"/>
          <w:szCs w:val="20"/>
          <w:lang w:eastAsia="zh-CN"/>
        </w:rPr>
        <w:t>clock-acquisition</w:t>
      </w:r>
      <w:r>
        <w:rPr>
          <w:rFonts w:eastAsia="DengXian" w:hint="eastAsia"/>
          <w:bCs/>
          <w:color w:val="000000" w:themeColor="text1"/>
          <w:szCs w:val="21"/>
          <w:lang w:eastAsia="zh-CN"/>
        </w:rPr>
        <w:t xml:space="preserve"> part. For the CP handing method, </w:t>
      </w:r>
      <w:r>
        <w:rPr>
          <w:rFonts w:hint="eastAsia"/>
          <w:color w:val="000000" w:themeColor="text1"/>
          <w:szCs w:val="20"/>
          <w:lang w:eastAsia="zh-CN"/>
        </w:rPr>
        <w:t>ensuring that the boundaries of the OFDM symbols within the clock-acquisition part are transition edges and odd number of chips in clock-acquisition part can improve the detection performance.</w:t>
      </w:r>
      <w:r>
        <w:rPr>
          <w:color w:val="000000" w:themeColor="text1"/>
          <w:szCs w:val="20"/>
          <w:lang w:eastAsia="zh-CN"/>
        </w:rPr>
        <w:t xml:space="preserve"> </w:t>
      </w:r>
    </w:p>
    <w:p w14:paraId="1706C452" w14:textId="77777777" w:rsidR="00F05C60" w:rsidRDefault="00031983">
      <w:pPr>
        <w:pStyle w:val="ListParagraph"/>
        <w:numPr>
          <w:ilvl w:val="1"/>
          <w:numId w:val="35"/>
        </w:numPr>
        <w:ind w:left="1440"/>
        <w:rPr>
          <w:color w:val="000000" w:themeColor="text1"/>
        </w:rPr>
      </w:pPr>
      <w:r>
        <w:rPr>
          <w:b/>
          <w:bCs/>
          <w:color w:val="000000" w:themeColor="text1"/>
          <w:lang w:val="en-GB"/>
        </w:rPr>
        <w:t>1 source [Samsung]</w:t>
      </w:r>
      <w:r>
        <w:rPr>
          <w:color w:val="000000" w:themeColor="text1"/>
          <w:lang w:val="en-GB"/>
        </w:rPr>
        <w:t xml:space="preserve"> further observed that CP insertion/handling on the clock-acquisition part can cause false rising/falling transition and, therefore, the </w:t>
      </w:r>
      <w:r>
        <w:rPr>
          <w:color w:val="000000" w:themeColor="text1"/>
        </w:rPr>
        <w:t>clock acquisition part should be designed such that it does not incur a false rising or falling edges due to CP insertion when CP-OFDM is used for OOK signal generation.</w:t>
      </w:r>
    </w:p>
    <w:p w14:paraId="79A634B5"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[vivo]</w:t>
      </w:r>
      <w:r>
        <w:rPr>
          <w:color w:val="000000" w:themeColor="text1"/>
          <w:lang w:val="en-GB"/>
        </w:rPr>
        <w:t xml:space="preserve"> further observed that </w:t>
      </w:r>
      <w:r>
        <w:rPr>
          <w:color w:val="000000" w:themeColor="text1"/>
        </w:rPr>
        <w:t xml:space="preserve">CP insertion/handling on the clock acquisition part will impact the chip duration estimation accuracy. Therefore, additional pulse in the middle of on/off chip in the clock acquisition part caused by CP should be avoided. It is further observed that </w:t>
      </w:r>
      <w:r>
        <w:rPr>
          <w:rFonts w:hint="eastAsia"/>
          <w:color w:val="000000" w:themeColor="text1"/>
        </w:rPr>
        <w:t xml:space="preserve">device may not be able to count the clock </w:t>
      </w:r>
      <w:r>
        <w:rPr>
          <w:color w:val="000000" w:themeColor="text1"/>
        </w:rPr>
        <w:t>and estimate OFDM symbol duration accurately until</w:t>
      </w:r>
      <w:r>
        <w:rPr>
          <w:rFonts w:hint="eastAsia"/>
          <w:color w:val="000000" w:themeColor="text1"/>
        </w:rPr>
        <w:t xml:space="preserve"> the </w:t>
      </w:r>
      <w:r>
        <w:rPr>
          <w:color w:val="000000" w:themeColor="text1"/>
        </w:rPr>
        <w:t xml:space="preserve">clock acquisition part if the start indicator only includes a single ON-OFF transmission. At least part of the clock acquisition part may be used to resolve the CP impact. </w:t>
      </w:r>
    </w:p>
    <w:p w14:paraId="7841096C" w14:textId="77777777" w:rsidR="00F05C60" w:rsidRDefault="00031983">
      <w:pPr>
        <w:pStyle w:val="ListParagraph"/>
        <w:numPr>
          <w:ilvl w:val="1"/>
          <w:numId w:val="35"/>
        </w:numPr>
        <w:ind w:left="1440"/>
        <w:rPr>
          <w:color w:val="000000" w:themeColor="text1"/>
          <w:lang w:val="en-GB"/>
        </w:rPr>
      </w:pPr>
      <w:r>
        <w:rPr>
          <w:b/>
          <w:bCs/>
          <w:color w:val="000000" w:themeColor="text1"/>
        </w:rPr>
        <w:t>1 source [CATT]</w:t>
      </w:r>
      <w:r>
        <w:rPr>
          <w:color w:val="000000" w:themeColor="text1"/>
        </w:rPr>
        <w:t xml:space="preserve"> further observed that </w:t>
      </w:r>
      <w:r>
        <w:rPr>
          <w:color w:val="000000" w:themeColor="text1"/>
          <w:lang w:val="en-GB"/>
        </w:rPr>
        <w:t>the SER will be degraded a lot due to uneven chip interval when the CP is inserted within an OFDM symbol, where SER refers to the number of samples which is mismatched for comparing to the total number of samples in a chip.</w:t>
      </w:r>
    </w:p>
    <w:p w14:paraId="7213763B" w14:textId="77777777" w:rsidR="00F05C60" w:rsidRDefault="00031983">
      <w:pPr>
        <w:pStyle w:val="ListParagraph"/>
        <w:numPr>
          <w:ilvl w:val="2"/>
          <w:numId w:val="35"/>
        </w:numPr>
        <w:ind w:left="1440"/>
        <w:rPr>
          <w:color w:val="000000" w:themeColor="text1"/>
          <w:lang w:eastAsia="zh-CN"/>
        </w:rPr>
      </w:pPr>
      <w:r>
        <w:rPr>
          <w:b/>
          <w:bCs/>
          <w:color w:val="000000" w:themeColor="text1"/>
          <w:lang w:val="en-GB"/>
        </w:rPr>
        <w:t>1 source [</w:t>
      </w:r>
      <w:r>
        <w:rPr>
          <w:rFonts w:hint="eastAsia"/>
          <w:b/>
          <w:bCs/>
          <w:color w:val="000000" w:themeColor="text1"/>
          <w:lang w:val="en-GB" w:eastAsia="zh-CN"/>
        </w:rPr>
        <w:t>NTT Docomo</w:t>
      </w:r>
      <w:r>
        <w:rPr>
          <w:b/>
          <w:bCs/>
          <w:color w:val="000000" w:themeColor="text1"/>
          <w:lang w:val="en-GB"/>
        </w:rPr>
        <w:t>]</w:t>
      </w:r>
      <w:r>
        <w:rPr>
          <w:color w:val="000000" w:themeColor="text1"/>
          <w:lang w:val="en-GB"/>
        </w:rPr>
        <w:t xml:space="preserve"> further observed </w:t>
      </w:r>
      <w:r>
        <w:rPr>
          <w:rFonts w:hint="eastAsia"/>
          <w:color w:val="000000" w:themeColor="text1"/>
          <w:lang w:val="en-GB" w:eastAsia="zh-CN"/>
        </w:rPr>
        <w:t xml:space="preserve">CP insertion would cause false rising/falling edges, accuracy of timing </w:t>
      </w:r>
      <w:r>
        <w:rPr>
          <w:color w:val="000000" w:themeColor="text1"/>
          <w:lang w:val="en-GB" w:eastAsia="zh-CN"/>
        </w:rPr>
        <w:t>acquisition</w:t>
      </w:r>
      <w:r>
        <w:rPr>
          <w:rFonts w:hint="eastAsia"/>
          <w:color w:val="000000" w:themeColor="text1"/>
          <w:lang w:val="en-GB" w:eastAsia="zh-CN"/>
        </w:rPr>
        <w:t xml:space="preserve"> may be </w:t>
      </w:r>
      <w:r>
        <w:rPr>
          <w:color w:val="000000" w:themeColor="text1"/>
          <w:lang w:val="en-GB" w:eastAsia="zh-CN"/>
        </w:rPr>
        <w:t>impacted</w:t>
      </w:r>
      <w:r>
        <w:rPr>
          <w:rFonts w:hint="eastAsia"/>
          <w:color w:val="000000" w:themeColor="text1"/>
          <w:lang w:val="en-GB" w:eastAsia="zh-CN"/>
        </w:rPr>
        <w:t xml:space="preserve">. </w:t>
      </w:r>
      <w:r>
        <w:rPr>
          <w:color w:val="000000" w:themeColor="text1"/>
          <w:lang w:val="en-GB"/>
        </w:rPr>
        <w:t xml:space="preserve"> </w:t>
      </w:r>
      <w:r>
        <w:rPr>
          <w:rFonts w:hint="eastAsia"/>
          <w:color w:val="000000" w:themeColor="text1"/>
          <w:lang w:eastAsia="zh-CN"/>
        </w:rPr>
        <w:t xml:space="preserve"> </w:t>
      </w:r>
    </w:p>
    <w:p w14:paraId="6FABBB54"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[Mediatek]</w:t>
      </w:r>
      <w:r>
        <w:rPr>
          <w:color w:val="000000" w:themeColor="text1"/>
          <w:lang w:val="en-GB"/>
        </w:rPr>
        <w:t xml:space="preserve"> further observed that </w:t>
      </w:r>
      <w:r>
        <w:rPr>
          <w:color w:val="000000" w:themeColor="text1"/>
        </w:rPr>
        <w:t>the issues of chip extension, false raising/falling transition, and additional raising/falling transition caused by CP insertion/handling considering different M values will impact the chip accuracy obtained by the clock acquisition part.</w:t>
      </w:r>
    </w:p>
    <w:p w14:paraId="2A3E7622"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[Spreadtrum]</w:t>
      </w:r>
      <w:r>
        <w:rPr>
          <w:color w:val="000000" w:themeColor="text1"/>
          <w:lang w:val="en-GB"/>
        </w:rPr>
        <w:t xml:space="preserve"> further observed that the design of </w:t>
      </w:r>
      <w:r>
        <w:rPr>
          <w:color w:val="000000" w:themeColor="text1"/>
        </w:rPr>
        <w:t>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3946D07E" w14:textId="77777777" w:rsidR="00F05C60" w:rsidRDefault="00F05C60">
      <w:pPr>
        <w:pStyle w:val="ListParagraph"/>
        <w:ind w:left="1440"/>
        <w:rPr>
          <w:lang w:val="en-GB"/>
        </w:rPr>
      </w:pPr>
    </w:p>
    <w:p w14:paraId="6CB938F4" w14:textId="77777777" w:rsidR="00F05C60" w:rsidRDefault="00031983">
      <w:pPr>
        <w:pStyle w:val="ListParagraph"/>
        <w:numPr>
          <w:ilvl w:val="0"/>
          <w:numId w:val="32"/>
        </w:numPr>
        <w:rPr>
          <w:b/>
          <w:bCs/>
          <w:strike/>
          <w:color w:val="FF0000"/>
        </w:rPr>
      </w:pPr>
      <w:r>
        <w:rPr>
          <w:b/>
          <w:bCs/>
          <w:strike/>
          <w:color w:val="FF0000"/>
        </w:rPr>
        <w:t>On purpose of frequency synchronization SFO based on the clock-acquisition part</w:t>
      </w:r>
    </w:p>
    <w:p w14:paraId="18CAD7E9" w14:textId="77777777" w:rsidR="00F05C60" w:rsidRDefault="00031983">
      <w:pPr>
        <w:pStyle w:val="ListParagraph"/>
        <w:numPr>
          <w:ilvl w:val="1"/>
          <w:numId w:val="32"/>
        </w:numPr>
        <w:rPr>
          <w:strike/>
          <w:color w:val="FF0000"/>
        </w:rPr>
      </w:pPr>
      <w:r>
        <w:rPr>
          <w:strike/>
          <w:color w:val="FF0000"/>
        </w:rPr>
        <w:t>6 sources [Nokia, CMCC, Apple, CATT, Ericsson, Qualcomm] provided observations on the applicability of clock-acquisition part  for frequency synchronization:</w:t>
      </w:r>
    </w:p>
    <w:p w14:paraId="38C9D572" w14:textId="77777777" w:rsidR="00F05C60" w:rsidRDefault="00031983">
      <w:pPr>
        <w:pStyle w:val="ListParagraph"/>
        <w:numPr>
          <w:ilvl w:val="0"/>
          <w:numId w:val="33"/>
        </w:numPr>
        <w:rPr>
          <w:strike/>
          <w:color w:val="FF0000"/>
        </w:rPr>
      </w:pPr>
      <w:r>
        <w:rPr>
          <w:strike/>
          <w:color w:val="FF0000"/>
        </w:rPr>
        <w:t>One source [Nokia] observed that the length of preamble sequence must consider also the robustness against SFO</w:t>
      </w:r>
    </w:p>
    <w:p w14:paraId="320E3B0D" w14:textId="77777777" w:rsidR="00F05C60" w:rsidRDefault="00031983">
      <w:pPr>
        <w:pStyle w:val="ListParagraph"/>
        <w:numPr>
          <w:ilvl w:val="0"/>
          <w:numId w:val="33"/>
        </w:numPr>
        <w:rPr>
          <w:strike/>
          <w:color w:val="FF0000"/>
        </w:rPr>
      </w:pPr>
      <w:r>
        <w:rPr>
          <w:strike/>
          <w:color w:val="FF0000"/>
        </w:rPr>
        <w:t>One source [CMMC] observed that the  CFO calibration based on R2D time acquisition signal may not be possible for device 2b to achieve enough CFO accuracy and it is difficult to achieve enough frequency accuracy even after CFO calibration based on R2D time acquisition signals for coherent detection at reader side.</w:t>
      </w:r>
    </w:p>
    <w:p w14:paraId="66FC23E2" w14:textId="77777777" w:rsidR="00F05C60" w:rsidRDefault="00031983">
      <w:pPr>
        <w:pStyle w:val="ListParagraph"/>
        <w:numPr>
          <w:ilvl w:val="0"/>
          <w:numId w:val="33"/>
        </w:numPr>
        <w:rPr>
          <w:strike/>
          <w:color w:val="FF0000"/>
        </w:rPr>
      </w:pPr>
      <w:r>
        <w:rPr>
          <w:strike/>
          <w:color w:val="FF0000"/>
        </w:rPr>
        <w:t xml:space="preserve">One source [Apple] observed that clock-acquisition part alone may not be suitable to achieve the required frequency synchronization and an </w:t>
      </w:r>
      <w:proofErr w:type="gramStart"/>
      <w:r>
        <w:rPr>
          <w:strike/>
          <w:color w:val="FF0000"/>
        </w:rPr>
        <w:t>potentially</w:t>
      </w:r>
      <w:proofErr w:type="gramEnd"/>
      <w:r>
        <w:rPr>
          <w:strike/>
          <w:color w:val="FF0000"/>
        </w:rPr>
        <w:t xml:space="preserve"> and additional part at the end PRDCH transmission can be considered, but no additional part at the start is considered</w:t>
      </w:r>
    </w:p>
    <w:p w14:paraId="71F97DD9" w14:textId="77777777" w:rsidR="00F05C60" w:rsidRDefault="00031983">
      <w:pPr>
        <w:pStyle w:val="ListParagraph"/>
        <w:numPr>
          <w:ilvl w:val="0"/>
          <w:numId w:val="33"/>
        </w:numPr>
        <w:rPr>
          <w:bCs/>
          <w:strike/>
          <w:color w:val="FF0000"/>
        </w:rPr>
      </w:pPr>
      <w:r>
        <w:rPr>
          <w:strike/>
          <w:color w:val="FF0000"/>
        </w:rPr>
        <w:t xml:space="preserve">One source [CATT] observed that </w:t>
      </w:r>
      <w:r>
        <w:rPr>
          <w:bCs/>
          <w:strike/>
          <w:color w:val="FF0000"/>
        </w:rPr>
        <w:t xml:space="preserve">the synchronization performance would be the same for all M-values of OOK-4 waveform when the duration of the clock-acquisition part is variable, and the synchronization performance would improve in proportion to the increase of the M value of OOK-4 waveform when the CAP length is fixed. </w:t>
      </w:r>
    </w:p>
    <w:p w14:paraId="0B5DEB7E" w14:textId="77777777" w:rsidR="00F05C60" w:rsidRDefault="00031983">
      <w:pPr>
        <w:pStyle w:val="ListParagraph"/>
        <w:numPr>
          <w:ilvl w:val="0"/>
          <w:numId w:val="33"/>
        </w:numPr>
        <w:rPr>
          <w:bCs/>
          <w:strike/>
          <w:color w:val="FF0000"/>
        </w:rPr>
      </w:pPr>
      <w:r>
        <w:rPr>
          <w:bCs/>
          <w:strike/>
          <w:color w:val="FF0000"/>
        </w:rPr>
        <w:t xml:space="preserve">One source [Ericsson] observes that the clock-acquisition part can be utilized to solve the </w:t>
      </w:r>
      <w:r>
        <w:rPr>
          <w:rFonts w:hint="eastAsia"/>
          <w:bCs/>
          <w:strike/>
          <w:color w:val="FF0000"/>
        </w:rPr>
        <w:t xml:space="preserve">frequency </w:t>
      </w:r>
      <w:r>
        <w:rPr>
          <w:bCs/>
          <w:strike/>
          <w:color w:val="FF0000"/>
        </w:rPr>
        <w:t>synchronization</w:t>
      </w:r>
      <w:r>
        <w:rPr>
          <w:rFonts w:hint="eastAsia"/>
          <w:bCs/>
          <w:strike/>
          <w:color w:val="FF0000"/>
        </w:rPr>
        <w:t xml:space="preserve"> problem </w:t>
      </w:r>
      <w:r>
        <w:rPr>
          <w:bCs/>
          <w:strike/>
          <w:color w:val="FF0000"/>
        </w:rPr>
        <w:t xml:space="preserve">without impacting the </w:t>
      </w:r>
      <w:r>
        <w:rPr>
          <w:rFonts w:hint="eastAsia"/>
          <w:bCs/>
          <w:strike/>
          <w:color w:val="FF0000"/>
        </w:rPr>
        <w:t>time-domain sequence,</w:t>
      </w:r>
      <w:r>
        <w:rPr>
          <w:bCs/>
          <w:strike/>
          <w:color w:val="FF0000"/>
        </w:rPr>
        <w:t xml:space="preserve"> </w:t>
      </w:r>
      <w:r>
        <w:rPr>
          <w:rFonts w:hint="eastAsia"/>
          <w:bCs/>
          <w:strike/>
          <w:color w:val="FF0000"/>
        </w:rPr>
        <w:t xml:space="preserve">and it can be a </w:t>
      </w:r>
      <w:r>
        <w:rPr>
          <w:bCs/>
          <w:strike/>
          <w:color w:val="FF0000"/>
        </w:rPr>
        <w:t>harmonized</w:t>
      </w:r>
      <w:r>
        <w:rPr>
          <w:rFonts w:hint="eastAsia"/>
          <w:bCs/>
          <w:strike/>
          <w:color w:val="FF0000"/>
        </w:rPr>
        <w:t xml:space="preserve"> solution for </w:t>
      </w:r>
      <w:r>
        <w:rPr>
          <w:bCs/>
          <w:strike/>
          <w:color w:val="FF0000"/>
        </w:rPr>
        <w:t>both chip duration indication and device frequency synchronization.</w:t>
      </w:r>
    </w:p>
    <w:p w14:paraId="2D1FE56A" w14:textId="77777777" w:rsidR="00F05C60" w:rsidRDefault="00031983">
      <w:pPr>
        <w:pStyle w:val="ListParagraph"/>
        <w:spacing w:after="0"/>
        <w:rPr>
          <w:bCs/>
          <w:strike/>
          <w:color w:val="FF0000"/>
        </w:rPr>
      </w:pPr>
      <w:r>
        <w:rPr>
          <w:bCs/>
          <w:strike/>
          <w:color w:val="FF0000"/>
        </w:rPr>
        <w:t xml:space="preserve">One source [Qualcomm] further observed for Option 1, as the CAP duration with high M is decreased, only CAP may not be sufficient for SFO/CFO correction and for Option 2, as the CAP </w:t>
      </w:r>
      <w:r>
        <w:rPr>
          <w:bCs/>
          <w:strike/>
          <w:color w:val="FF0000"/>
        </w:rPr>
        <w:lastRenderedPageBreak/>
        <w:t>duration is fixed and independent from M, the CAP with long enough duration can support SFO/CFO correction.</w:t>
      </w:r>
    </w:p>
    <w:p w14:paraId="3BB0E687" w14:textId="77777777" w:rsidR="00F05C60" w:rsidRDefault="00F05C60">
      <w:pPr>
        <w:pStyle w:val="ListParagraph"/>
        <w:spacing w:after="0"/>
        <w:rPr>
          <w:color w:val="000000"/>
          <w:szCs w:val="20"/>
        </w:rPr>
      </w:pPr>
    </w:p>
    <w:tbl>
      <w:tblPr>
        <w:tblStyle w:val="TableGrid"/>
        <w:tblW w:w="9355" w:type="dxa"/>
        <w:tblLook w:val="04A0" w:firstRow="1" w:lastRow="0" w:firstColumn="1" w:lastColumn="0" w:noHBand="0" w:noVBand="1"/>
      </w:tblPr>
      <w:tblGrid>
        <w:gridCol w:w="1615"/>
        <w:gridCol w:w="7740"/>
      </w:tblGrid>
      <w:tr w:rsidR="00F05C60" w14:paraId="5A49E3E3" w14:textId="77777777">
        <w:tc>
          <w:tcPr>
            <w:tcW w:w="1615" w:type="dxa"/>
          </w:tcPr>
          <w:p w14:paraId="0C88ACC7" w14:textId="77777777" w:rsidR="00F05C60" w:rsidRDefault="00031983">
            <w:pPr>
              <w:spacing w:line="276" w:lineRule="auto"/>
              <w:rPr>
                <w:b/>
                <w:bCs/>
                <w:lang w:eastAsia="zh-CN"/>
              </w:rPr>
            </w:pPr>
            <w:r>
              <w:rPr>
                <w:b/>
                <w:bCs/>
                <w:lang w:eastAsia="zh-CN"/>
              </w:rPr>
              <w:t>Company</w:t>
            </w:r>
          </w:p>
        </w:tc>
        <w:tc>
          <w:tcPr>
            <w:tcW w:w="7740" w:type="dxa"/>
          </w:tcPr>
          <w:p w14:paraId="7258F8B3" w14:textId="77777777" w:rsidR="00F05C60" w:rsidRDefault="00031983">
            <w:pPr>
              <w:spacing w:line="276" w:lineRule="auto"/>
              <w:jc w:val="left"/>
              <w:rPr>
                <w:b/>
                <w:bCs/>
                <w:lang w:eastAsia="zh-CN"/>
              </w:rPr>
            </w:pPr>
            <w:r>
              <w:rPr>
                <w:b/>
                <w:bCs/>
                <w:lang w:eastAsia="zh-CN"/>
              </w:rPr>
              <w:t>Please check if the observations from the sources are correctly captured for the remaining aspects for clock-acquisition part and provide comments, if something is incorrect</w:t>
            </w:r>
          </w:p>
        </w:tc>
      </w:tr>
      <w:tr w:rsidR="00F05C60" w14:paraId="612C3BEF" w14:textId="77777777">
        <w:tc>
          <w:tcPr>
            <w:tcW w:w="1615" w:type="dxa"/>
          </w:tcPr>
          <w:p w14:paraId="5FB854DA" w14:textId="77777777" w:rsidR="00F05C60" w:rsidRDefault="00031983">
            <w:pPr>
              <w:spacing w:line="276" w:lineRule="auto"/>
              <w:rPr>
                <w:b/>
                <w:bCs/>
                <w:lang w:eastAsia="zh-CN"/>
              </w:rPr>
            </w:pPr>
            <w:r>
              <w:rPr>
                <w:b/>
                <w:bCs/>
                <w:lang w:eastAsia="zh-CN"/>
              </w:rPr>
              <w:t>Qualcomm</w:t>
            </w:r>
          </w:p>
        </w:tc>
        <w:tc>
          <w:tcPr>
            <w:tcW w:w="7740" w:type="dxa"/>
          </w:tcPr>
          <w:p w14:paraId="3D9C23C9" w14:textId="77777777" w:rsidR="00F05C60" w:rsidRDefault="00031983">
            <w:pPr>
              <w:rPr>
                <w:lang w:val="en-GB" w:eastAsia="zh-CN"/>
              </w:rPr>
            </w:pPr>
            <w:r>
              <w:rPr>
                <w:lang w:val="en-GB" w:eastAsia="zh-CN"/>
              </w:rPr>
              <w:t>Regarding “</w:t>
            </w:r>
            <w:r>
              <w:rPr>
                <w:b/>
                <w:bCs/>
              </w:rPr>
              <w:t>On impact/restriction of M values for the clock-acquisition part</w:t>
            </w:r>
            <w:r>
              <w:rPr>
                <w:lang w:val="en-GB" w:eastAsia="zh-CN"/>
              </w:rPr>
              <w:t>”, we would like to add our observations as below:</w:t>
            </w:r>
          </w:p>
          <w:p w14:paraId="2A15A1C6" w14:textId="77777777" w:rsidR="00F05C60" w:rsidRDefault="00031983">
            <w:pPr>
              <w:pStyle w:val="ListParagraph"/>
              <w:numPr>
                <w:ilvl w:val="1"/>
                <w:numId w:val="32"/>
              </w:numPr>
            </w:pPr>
            <w:r>
              <w:rPr>
                <w:strike/>
                <w:color w:val="FF0000"/>
              </w:rPr>
              <w:t>8</w:t>
            </w:r>
            <w:r>
              <w:rPr>
                <w:color w:val="FF0000"/>
                <w:u w:val="single"/>
              </w:rPr>
              <w:t>9</w:t>
            </w:r>
            <w:r>
              <w:t xml:space="preserve"> sources [TCL, Nokia, Huawei, CMCC, ZTE, Apple, CATT, Mediatek</w:t>
            </w:r>
            <w:r>
              <w:rPr>
                <w:color w:val="FF0000"/>
                <w:u w:val="single"/>
              </w:rPr>
              <w:t>, Qualcomm</w:t>
            </w:r>
            <w:r>
              <w:t>] provided observations on the impact/restriction of M values for the clock-acquisition part design requirements:</w:t>
            </w:r>
          </w:p>
          <w:p w14:paraId="1AEBF4E9" w14:textId="77777777" w:rsidR="00F05C60" w:rsidRDefault="00031983">
            <w:pPr>
              <w:ind w:left="1080"/>
              <w:rPr>
                <w:b/>
                <w:bCs/>
              </w:rPr>
            </w:pPr>
            <w:r>
              <w:rPr>
                <w:b/>
                <w:bCs/>
              </w:rPr>
              <w:t>…</w:t>
            </w:r>
          </w:p>
          <w:p w14:paraId="691F4929" w14:textId="77777777" w:rsidR="00F05C60" w:rsidRDefault="00031983">
            <w:pPr>
              <w:pStyle w:val="ListParagraph"/>
              <w:numPr>
                <w:ilvl w:val="0"/>
                <w:numId w:val="33"/>
              </w:numPr>
              <w:rPr>
                <w:color w:val="FF0000"/>
                <w:u w:val="single"/>
                <w:lang w:val="en-GB"/>
              </w:rPr>
            </w:pPr>
            <w:r>
              <w:rPr>
                <w:color w:val="FF0000"/>
                <w:u w:val="single"/>
                <w:lang w:val="en-GB"/>
              </w:rPr>
              <w:t xml:space="preserve">One source [Qualcomm] observed that the option 1 with </w:t>
            </w:r>
            <w:r>
              <w:rPr>
                <w:color w:val="FF0000"/>
                <w:u w:val="single"/>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7046A4C6" w14:textId="77777777" w:rsidR="00F05C60" w:rsidRDefault="00F05C60">
            <w:pPr>
              <w:spacing w:line="276" w:lineRule="auto"/>
              <w:rPr>
                <w:lang w:val="en-GB" w:eastAsia="zh-CN"/>
              </w:rPr>
            </w:pPr>
          </w:p>
        </w:tc>
      </w:tr>
      <w:tr w:rsidR="00F05C60" w14:paraId="77BFEAF2" w14:textId="77777777">
        <w:tc>
          <w:tcPr>
            <w:tcW w:w="1615" w:type="dxa"/>
          </w:tcPr>
          <w:p w14:paraId="79043156" w14:textId="77777777" w:rsidR="00F05C60" w:rsidRDefault="00031983">
            <w:pPr>
              <w:spacing w:line="276" w:lineRule="auto"/>
              <w:rPr>
                <w:b/>
                <w:bCs/>
                <w:lang w:eastAsia="zh-CN"/>
              </w:rPr>
            </w:pPr>
            <w:r>
              <w:rPr>
                <w:b/>
                <w:bCs/>
                <w:lang w:eastAsia="zh-CN"/>
              </w:rPr>
              <w:t>Mod2 (Apple)</w:t>
            </w:r>
          </w:p>
        </w:tc>
        <w:tc>
          <w:tcPr>
            <w:tcW w:w="7740" w:type="dxa"/>
          </w:tcPr>
          <w:p w14:paraId="30E5B790" w14:textId="77777777" w:rsidR="00F05C60" w:rsidRDefault="00031983">
            <w:pPr>
              <w:rPr>
                <w:lang w:val="en-GB" w:eastAsia="zh-CN"/>
              </w:rPr>
            </w:pPr>
            <w:r>
              <w:rPr>
                <w:lang w:val="en-GB" w:eastAsia="zh-CN"/>
              </w:rPr>
              <w:t>@ Qualcomm: Updated, as commented</w:t>
            </w:r>
          </w:p>
        </w:tc>
      </w:tr>
      <w:tr w:rsidR="00F05C60" w14:paraId="30E35969" w14:textId="77777777">
        <w:tc>
          <w:tcPr>
            <w:tcW w:w="1615" w:type="dxa"/>
          </w:tcPr>
          <w:p w14:paraId="18A54BBD" w14:textId="77777777" w:rsidR="00F05C60" w:rsidRDefault="00031983">
            <w:pPr>
              <w:spacing w:line="276" w:lineRule="auto"/>
              <w:rPr>
                <w:b/>
                <w:bCs/>
                <w:lang w:eastAsia="zh-CN"/>
              </w:rPr>
            </w:pPr>
            <w:r>
              <w:rPr>
                <w:rFonts w:hint="eastAsia"/>
                <w:b/>
                <w:bCs/>
                <w:lang w:eastAsia="zh-CN"/>
              </w:rPr>
              <w:t>CMCC</w:t>
            </w:r>
          </w:p>
        </w:tc>
        <w:tc>
          <w:tcPr>
            <w:tcW w:w="7740" w:type="dxa"/>
          </w:tcPr>
          <w:p w14:paraId="18575506" w14:textId="77777777" w:rsidR="00F05C60" w:rsidRDefault="00031983">
            <w:pPr>
              <w:rPr>
                <w:lang w:val="en-GB" w:eastAsia="zh-CN"/>
              </w:rPr>
            </w:pPr>
            <w:r>
              <w:rPr>
                <w:rFonts w:hint="eastAsia"/>
                <w:lang w:val="en-GB" w:eastAsia="zh-CN"/>
              </w:rPr>
              <w:t xml:space="preserve">We are generally fine to capture additional observations on </w:t>
            </w:r>
            <w:r>
              <w:rPr>
                <w:lang w:val="en-GB" w:eastAsia="zh-CN"/>
              </w:rPr>
              <w:t>design</w:t>
            </w:r>
            <w:r>
              <w:rPr>
                <w:rFonts w:hint="eastAsia"/>
                <w:lang w:val="en-GB" w:eastAsia="zh-CN"/>
              </w:rPr>
              <w:t xml:space="preserve"> principles of the clock </w:t>
            </w:r>
            <w:r>
              <w:rPr>
                <w:lang w:val="en-GB" w:eastAsia="zh-CN"/>
              </w:rPr>
              <w:t>acquisition</w:t>
            </w:r>
            <w:r>
              <w:rPr>
                <w:rFonts w:hint="eastAsia"/>
                <w:lang w:val="en-GB" w:eastAsia="zh-CN"/>
              </w:rPr>
              <w:t xml:space="preserve"> part. </w:t>
            </w:r>
          </w:p>
          <w:p w14:paraId="696585F8" w14:textId="77777777" w:rsidR="00F05C60" w:rsidRDefault="00031983">
            <w:pPr>
              <w:rPr>
                <w:lang w:val="en-GB" w:eastAsia="zh-CN"/>
              </w:rPr>
            </w:pPr>
            <w:r>
              <w:rPr>
                <w:rFonts w:hint="eastAsia"/>
                <w:lang w:val="en-GB" w:eastAsia="zh-CN"/>
              </w:rPr>
              <w:t xml:space="preserve">In our contribution, we discuss several aspects that needs to be taken into accounts when designing the pattern of the clock acquisition part, as listed in the observation, the applicable M values, CP insertion, CP handling method. Some suggest changes on our observations to better capture </w:t>
            </w:r>
            <w:r>
              <w:rPr>
                <w:lang w:val="en-GB" w:eastAsia="zh-CN"/>
              </w:rPr>
              <w:t>our views</w:t>
            </w:r>
            <w:r>
              <w:rPr>
                <w:rFonts w:hint="eastAsia"/>
                <w:lang w:val="en-GB" w:eastAsia="zh-CN"/>
              </w:rPr>
              <w:t>.</w:t>
            </w:r>
          </w:p>
          <w:p w14:paraId="76D15D2C" w14:textId="77777777" w:rsidR="00F05C60" w:rsidRDefault="00031983">
            <w:pPr>
              <w:rPr>
                <w:lang w:val="en-GB" w:eastAsia="zh-CN"/>
              </w:rPr>
            </w:pPr>
            <w:r>
              <w:rPr>
                <w:rFonts w:hint="eastAsia"/>
                <w:lang w:val="en-GB" w:eastAsia="zh-CN"/>
              </w:rPr>
              <w:t xml:space="preserve">Regarding </w:t>
            </w:r>
            <w:r>
              <w:rPr>
                <w:lang w:val="en-GB" w:eastAsia="zh-CN"/>
              </w:rPr>
              <w:t>the</w:t>
            </w:r>
            <w:r>
              <w:rPr>
                <w:rFonts w:hint="eastAsia"/>
                <w:lang w:val="en-GB" w:eastAsia="zh-CN"/>
              </w:rPr>
              <w:t xml:space="preserve"> 2</w:t>
            </w:r>
            <w:r>
              <w:rPr>
                <w:rFonts w:hint="eastAsia"/>
                <w:vertAlign w:val="superscript"/>
                <w:lang w:val="en-GB" w:eastAsia="zh-CN"/>
              </w:rPr>
              <w:t>nd</w:t>
            </w:r>
            <w:r>
              <w:rPr>
                <w:rFonts w:hint="eastAsia"/>
                <w:lang w:val="en-GB" w:eastAsia="zh-CN"/>
              </w:rPr>
              <w:t xml:space="preserve"> bullet </w:t>
            </w:r>
            <w:r>
              <w:rPr>
                <w:lang w:val="en-GB" w:eastAsia="zh-CN"/>
              </w:rPr>
              <w:t>“</w:t>
            </w:r>
            <w:r>
              <w:rPr>
                <w:b/>
                <w:bCs/>
              </w:rPr>
              <w:t>On impact of CP insertion/handling on the clock-acquisition part</w:t>
            </w:r>
            <w:r>
              <w:rPr>
                <w:lang w:val="en-GB" w:eastAsia="zh-CN"/>
              </w:rPr>
              <w:t>”</w:t>
            </w:r>
            <w:r>
              <w:rPr>
                <w:rFonts w:hint="eastAsia"/>
                <w:lang w:val="en-GB" w:eastAsia="zh-CN"/>
              </w:rPr>
              <w:t xml:space="preserve">, the intention in our paper is to say </w:t>
            </w:r>
            <w:r>
              <w:rPr>
                <w:lang w:val="en-GB" w:eastAsia="zh-CN"/>
              </w:rPr>
              <w:t>that</w:t>
            </w:r>
            <w:r>
              <w:rPr>
                <w:rFonts w:hint="eastAsia"/>
                <w:lang w:val="en-GB" w:eastAsia="zh-CN"/>
              </w:rPr>
              <w:t xml:space="preserve"> essentially, the design of the clock acquisition part should avoid the error rising /falling edges due to CP insertion, </w:t>
            </w:r>
          </w:p>
          <w:p w14:paraId="58F05845" w14:textId="77777777" w:rsidR="00F05C60" w:rsidRDefault="00031983">
            <w:pPr>
              <w:pStyle w:val="ListParagraph"/>
              <w:numPr>
                <w:ilvl w:val="1"/>
                <w:numId w:val="35"/>
              </w:numPr>
              <w:ind w:left="1440"/>
            </w:pPr>
            <w:r>
              <w:t>One source [CMCC] further observed that when the clock-acquisition part occupies more than one OFDM symbol, ON-OFF state transition around CP can avoid the error rising or falling edges due to the CP insertion</w:t>
            </w:r>
            <w:r>
              <w:rPr>
                <w:color w:val="FF0000"/>
              </w:rPr>
              <w:t xml:space="preserve"> </w:t>
            </w:r>
            <w:r>
              <w:rPr>
                <w:strike/>
                <w:color w:val="FF0000"/>
              </w:rPr>
              <w:t>and</w:t>
            </w:r>
            <w:r>
              <w:rPr>
                <w:rFonts w:hint="eastAsia"/>
                <w:color w:val="FF0000"/>
                <w:lang w:eastAsia="zh-CN"/>
              </w:rPr>
              <w:t>. In addition, the pattern design of the clock-</w:t>
            </w:r>
            <w:r>
              <w:rPr>
                <w:color w:val="FF0000"/>
                <w:lang w:eastAsia="zh-CN"/>
              </w:rPr>
              <w:t>acquisition</w:t>
            </w:r>
            <w:r>
              <w:rPr>
                <w:rFonts w:hint="eastAsia"/>
                <w:color w:val="FF0000"/>
                <w:lang w:eastAsia="zh-CN"/>
              </w:rPr>
              <w:t xml:space="preserve"> part</w:t>
            </w:r>
            <w:r>
              <w:rPr>
                <w:rFonts w:hint="eastAsia"/>
                <w:lang w:eastAsia="zh-CN"/>
              </w:rPr>
              <w:t xml:space="preserve"> </w:t>
            </w:r>
            <w:r>
              <w:rPr>
                <w:rFonts w:hint="eastAsia"/>
                <w:color w:val="FF0000"/>
                <w:lang w:eastAsia="zh-CN"/>
              </w:rPr>
              <w:t xml:space="preserve">should consider the applied </w:t>
            </w:r>
            <w:r>
              <w:rPr>
                <w:strike/>
                <w:color w:val="FF0000"/>
              </w:rPr>
              <w:t>when</w:t>
            </w:r>
            <w:r>
              <w:t xml:space="preserve"> CP handling Method </w:t>
            </w:r>
            <w:r>
              <w:rPr>
                <w:strike/>
                <w:color w:val="FF0000"/>
              </w:rPr>
              <w:t>Type 2 is used,</w:t>
            </w:r>
            <w:r>
              <w:rPr>
                <w:rFonts w:hint="eastAsia"/>
                <w:strike/>
                <w:color w:val="FF0000"/>
                <w:lang w:eastAsia="zh-CN"/>
              </w:rPr>
              <w:t xml:space="preserve"> </w:t>
            </w:r>
            <w:r>
              <w:rPr>
                <w:strike/>
                <w:color w:val="FF0000"/>
              </w:rPr>
              <w:t>inevitable</w:t>
            </w:r>
            <w:r>
              <w:t xml:space="preserve"> </w:t>
            </w:r>
            <w:r>
              <w:rPr>
                <w:rFonts w:hint="eastAsia"/>
                <w:lang w:eastAsia="zh-CN"/>
              </w:rPr>
              <w:t>to avoid</w:t>
            </w:r>
            <w:r>
              <w:t xml:space="preserve"> error rising/falling edges</w:t>
            </w:r>
            <w:r>
              <w:rPr>
                <w:strike/>
                <w:color w:val="FF0000"/>
              </w:rPr>
              <w:t xml:space="preserve"> may occur</w:t>
            </w:r>
            <w:r>
              <w:t>.</w:t>
            </w:r>
            <w:r>
              <w:rPr>
                <w:rFonts w:hint="eastAsia"/>
                <w:lang w:eastAsia="zh-CN"/>
              </w:rPr>
              <w:t xml:space="preserve"> </w:t>
            </w:r>
            <w:r>
              <w:rPr>
                <w:rFonts w:hint="eastAsia"/>
                <w:color w:val="FF0000"/>
                <w:lang w:eastAsia="zh-CN"/>
              </w:rPr>
              <w:t xml:space="preserve">For example, </w:t>
            </w:r>
            <w:r>
              <w:rPr>
                <w:color w:val="FF0000"/>
                <w:lang w:eastAsia="zh-CN"/>
              </w:rPr>
              <w:t>when</w:t>
            </w:r>
            <w:r>
              <w:rPr>
                <w:rFonts w:hint="eastAsia"/>
                <w:color w:val="FF0000"/>
                <w:lang w:eastAsia="zh-CN"/>
              </w:rPr>
              <w:t xml:space="preserve"> CP handling Method Type 2 is used, without careful handling the pattern of the clock-</w:t>
            </w:r>
            <w:r>
              <w:rPr>
                <w:color w:val="FF0000"/>
                <w:lang w:eastAsia="zh-CN"/>
              </w:rPr>
              <w:t>acquisition</w:t>
            </w:r>
            <w:r>
              <w:rPr>
                <w:rFonts w:hint="eastAsia"/>
                <w:color w:val="FF0000"/>
                <w:lang w:eastAsia="zh-CN"/>
              </w:rPr>
              <w:t xml:space="preserve"> part, inevitable error rising/falling edges may occur.</w:t>
            </w:r>
          </w:p>
          <w:p w14:paraId="17772F80" w14:textId="77777777" w:rsidR="00F05C60" w:rsidRDefault="00F05C60">
            <w:pPr>
              <w:rPr>
                <w:lang w:eastAsia="zh-CN"/>
              </w:rPr>
            </w:pPr>
          </w:p>
          <w:p w14:paraId="52661292" w14:textId="77777777" w:rsidR="00F05C60" w:rsidRDefault="00031983">
            <w:pPr>
              <w:rPr>
                <w:lang w:val="en-GB" w:eastAsia="zh-CN"/>
              </w:rPr>
            </w:pPr>
            <w:r>
              <w:rPr>
                <w:rFonts w:hint="eastAsia"/>
                <w:lang w:val="en-GB" w:eastAsia="zh-CN"/>
              </w:rPr>
              <w:t xml:space="preserve">Regarding </w:t>
            </w:r>
            <w:r>
              <w:rPr>
                <w:lang w:val="en-GB" w:eastAsia="zh-CN"/>
              </w:rPr>
              <w:t>the</w:t>
            </w:r>
            <w:r>
              <w:rPr>
                <w:rFonts w:hint="eastAsia"/>
                <w:lang w:val="en-GB" w:eastAsia="zh-CN"/>
              </w:rPr>
              <w:t xml:space="preserve"> 3</w:t>
            </w:r>
            <w:r>
              <w:rPr>
                <w:rFonts w:hint="eastAsia"/>
                <w:vertAlign w:val="superscript"/>
                <w:lang w:val="en-GB" w:eastAsia="zh-CN"/>
              </w:rPr>
              <w:t>rd</w:t>
            </w:r>
            <w:r>
              <w:rPr>
                <w:rFonts w:hint="eastAsia"/>
                <w:lang w:val="en-GB" w:eastAsia="zh-CN"/>
              </w:rPr>
              <w:t xml:space="preserve"> bullet </w:t>
            </w:r>
            <w:r>
              <w:rPr>
                <w:lang w:val="en-GB" w:eastAsia="zh-CN"/>
              </w:rPr>
              <w:t>“</w:t>
            </w:r>
            <w:r>
              <w:rPr>
                <w:b/>
                <w:bCs/>
              </w:rPr>
              <w:t>On purpose of frequency synchronization based on the clock-acquisition part</w:t>
            </w:r>
            <w:r>
              <w:rPr>
                <w:lang w:val="en-GB" w:eastAsia="zh-CN"/>
              </w:rPr>
              <w:t>”</w:t>
            </w:r>
            <w:r>
              <w:rPr>
                <w:rFonts w:hint="eastAsia"/>
                <w:lang w:val="en-GB" w:eastAsia="zh-CN"/>
              </w:rPr>
              <w:t xml:space="preserve">, we are a bit unclear about the meaning of frequency synchronization. Seems that </w:t>
            </w:r>
            <w:r>
              <w:rPr>
                <w:lang w:val="en-GB" w:eastAsia="zh-CN"/>
              </w:rPr>
              <w:t>the</w:t>
            </w:r>
            <w:r>
              <w:rPr>
                <w:rFonts w:hint="eastAsia"/>
                <w:lang w:val="en-GB" w:eastAsia="zh-CN"/>
              </w:rPr>
              <w:t xml:space="preserve"> observations provided by companies are talking about different things. Some are for SFO calibration, and ours are for CFO calibration for </w:t>
            </w:r>
            <w:r>
              <w:rPr>
                <w:rFonts w:hint="eastAsia"/>
                <w:lang w:val="en-GB" w:eastAsia="zh-CN"/>
              </w:rPr>
              <w:lastRenderedPageBreak/>
              <w:t xml:space="preserve">device 2b. We prefer to separate </w:t>
            </w:r>
            <w:r>
              <w:rPr>
                <w:lang w:val="en-GB" w:eastAsia="zh-CN"/>
              </w:rPr>
              <w:t>the</w:t>
            </w:r>
            <w:r>
              <w:rPr>
                <w:rFonts w:hint="eastAsia"/>
                <w:lang w:val="en-GB" w:eastAsia="zh-CN"/>
              </w:rPr>
              <w:t xml:space="preserve"> discussion or observations on the two </w:t>
            </w:r>
            <w:r>
              <w:rPr>
                <w:lang w:val="en-GB" w:eastAsia="zh-CN"/>
              </w:rPr>
              <w:t>synchronizations</w:t>
            </w:r>
            <w:r>
              <w:rPr>
                <w:rFonts w:hint="eastAsia"/>
                <w:lang w:val="en-GB" w:eastAsia="zh-CN"/>
              </w:rPr>
              <w:t xml:space="preserve">. For CFO calibration, currently we have no consensus on </w:t>
            </w:r>
            <w:r>
              <w:rPr>
                <w:lang w:val="en-GB" w:eastAsia="zh-CN"/>
              </w:rPr>
              <w:t>whether</w:t>
            </w:r>
            <w:r>
              <w:rPr>
                <w:rFonts w:hint="eastAsia"/>
                <w:lang w:val="en-GB" w:eastAsia="zh-CN"/>
              </w:rPr>
              <w:t xml:space="preserve"> it is necessary to use the R2D time </w:t>
            </w:r>
            <w:r>
              <w:rPr>
                <w:lang w:val="en-GB" w:eastAsia="zh-CN"/>
              </w:rPr>
              <w:t>acquisition</w:t>
            </w:r>
            <w:r>
              <w:rPr>
                <w:rFonts w:hint="eastAsia"/>
                <w:lang w:val="en-GB" w:eastAsia="zh-CN"/>
              </w:rPr>
              <w:t xml:space="preserve"> signal for such calibration to reduce </w:t>
            </w:r>
            <w:r>
              <w:rPr>
                <w:lang w:val="en-GB" w:eastAsia="zh-CN"/>
              </w:rPr>
              <w:t>the</w:t>
            </w:r>
            <w:r>
              <w:rPr>
                <w:rFonts w:hint="eastAsia"/>
                <w:lang w:val="en-GB" w:eastAsia="zh-CN"/>
              </w:rPr>
              <w:t xml:space="preserve"> guard band for D2R transmissions.</w:t>
            </w:r>
          </w:p>
        </w:tc>
      </w:tr>
      <w:tr w:rsidR="00F05C60" w14:paraId="318E338E" w14:textId="77777777">
        <w:tc>
          <w:tcPr>
            <w:tcW w:w="1615" w:type="dxa"/>
          </w:tcPr>
          <w:p w14:paraId="1CE9D9FA" w14:textId="77777777" w:rsidR="00F05C60" w:rsidRDefault="00031983">
            <w:pPr>
              <w:spacing w:line="276" w:lineRule="auto"/>
              <w:rPr>
                <w:b/>
                <w:bCs/>
                <w:lang w:eastAsia="zh-CN"/>
              </w:rPr>
            </w:pPr>
            <w:r>
              <w:rPr>
                <w:b/>
                <w:bCs/>
                <w:lang w:eastAsia="zh-CN"/>
              </w:rPr>
              <w:lastRenderedPageBreak/>
              <w:t>Mod3 (Apple)</w:t>
            </w:r>
          </w:p>
        </w:tc>
        <w:tc>
          <w:tcPr>
            <w:tcW w:w="7740" w:type="dxa"/>
          </w:tcPr>
          <w:p w14:paraId="525C1493" w14:textId="77777777" w:rsidR="00F05C60" w:rsidRDefault="00031983">
            <w:pPr>
              <w:rPr>
                <w:lang w:val="en-GB" w:eastAsia="zh-CN"/>
              </w:rPr>
            </w:pPr>
            <w:r>
              <w:rPr>
                <w:lang w:val="en-GB" w:eastAsia="zh-CN"/>
              </w:rPr>
              <w:t xml:space="preserve">@CMCC: Updated your observation, as comments in first comment. On the second, comment, some companies provided generic observations for frequency synchronization without explicitly capturing CFO or SFO. Therefore, the main bullet is generic enough to capture both. But in specific sub-bullets from company, exact observation regarding CFO and/or SFO are provided, based on companies’ inputs Hopefully, with that clarification, the current structure should be fine and clear enough for each observation whether it is applicable to CFO, SFO or in general. Regarding consensus or not on CFO calibration, I think here it is okay to just capture observations from companies. </w:t>
            </w:r>
          </w:p>
        </w:tc>
      </w:tr>
      <w:tr w:rsidR="00F05C60" w14:paraId="4F1D57DE" w14:textId="77777777">
        <w:tc>
          <w:tcPr>
            <w:tcW w:w="1615" w:type="dxa"/>
          </w:tcPr>
          <w:p w14:paraId="375C947F" w14:textId="77777777" w:rsidR="00F05C60" w:rsidRDefault="00031983">
            <w:pPr>
              <w:spacing w:line="276" w:lineRule="auto"/>
              <w:rPr>
                <w:b/>
                <w:bCs/>
                <w:lang w:eastAsia="zh-CN"/>
              </w:rPr>
            </w:pPr>
            <w:r>
              <w:rPr>
                <w:b/>
                <w:bCs/>
                <w:lang w:eastAsia="zh-CN"/>
              </w:rPr>
              <w:t>Samsung</w:t>
            </w:r>
          </w:p>
        </w:tc>
        <w:tc>
          <w:tcPr>
            <w:tcW w:w="7740" w:type="dxa"/>
          </w:tcPr>
          <w:p w14:paraId="75B991AB" w14:textId="77777777" w:rsidR="00F05C60" w:rsidRDefault="00031983">
            <w:pPr>
              <w:rPr>
                <w:lang w:val="en-GB" w:eastAsia="zh-CN"/>
              </w:rPr>
            </w:pPr>
            <w:r>
              <w:rPr>
                <w:lang w:val="en-GB" w:eastAsia="zh-CN"/>
              </w:rPr>
              <w:t xml:space="preserve">Under </w:t>
            </w:r>
            <w:r>
              <w:rPr>
                <w:b/>
                <w:lang w:val="en-GB" w:eastAsia="zh-CN"/>
              </w:rPr>
              <w:t>On impact of CP insertion/handling on the clock-acquisition part</w:t>
            </w:r>
            <w:r>
              <w:rPr>
                <w:lang w:val="en-GB" w:eastAsia="zh-CN"/>
              </w:rPr>
              <w:t xml:space="preserve">, we suggest </w:t>
            </w:r>
            <w:proofErr w:type="gramStart"/>
            <w:r>
              <w:rPr>
                <w:lang w:val="en-GB" w:eastAsia="zh-CN"/>
              </w:rPr>
              <w:t>to add</w:t>
            </w:r>
            <w:proofErr w:type="gramEnd"/>
            <w:r>
              <w:rPr>
                <w:lang w:val="en-GB" w:eastAsia="zh-CN"/>
              </w:rPr>
              <w:t xml:space="preserve"> the following observation. </w:t>
            </w:r>
          </w:p>
          <w:p w14:paraId="6B163C8A" w14:textId="77777777" w:rsidR="00F05C60" w:rsidRDefault="00031983">
            <w:pPr>
              <w:rPr>
                <w:lang w:val="en-GB" w:eastAsia="zh-CN"/>
              </w:rPr>
            </w:pPr>
            <w:r>
              <w:rPr>
                <w:lang w:val="en-GB" w:eastAsia="zh-CN"/>
              </w:rPr>
              <w:t xml:space="preserve">One source [Samsung] further observed that CP insertion/handling on the clock-acquisition part can cause false rising/falling transition and, therefore, the </w:t>
            </w:r>
            <w:r>
              <w:rPr>
                <w:lang w:eastAsia="zh-CN"/>
              </w:rPr>
              <w:t>clock acquisition part should be designed such that it does not incur a false rising or falling edges due to CP insertion when CP-OFDM is used for OOK signal generation.</w:t>
            </w:r>
          </w:p>
        </w:tc>
      </w:tr>
      <w:tr w:rsidR="00F05C60" w14:paraId="21C19BC7" w14:textId="77777777">
        <w:tc>
          <w:tcPr>
            <w:tcW w:w="1615" w:type="dxa"/>
          </w:tcPr>
          <w:p w14:paraId="33C0C27B" w14:textId="77777777" w:rsidR="00F05C60" w:rsidRDefault="00031983">
            <w:pPr>
              <w:spacing w:line="276" w:lineRule="auto"/>
              <w:rPr>
                <w:b/>
                <w:bCs/>
                <w:sz w:val="20"/>
                <w:szCs w:val="20"/>
                <w:lang w:eastAsia="zh-CN"/>
              </w:rPr>
            </w:pPr>
            <w:r>
              <w:rPr>
                <w:b/>
                <w:bCs/>
                <w:sz w:val="20"/>
                <w:szCs w:val="20"/>
                <w:lang w:eastAsia="zh-CN"/>
              </w:rPr>
              <w:t>Vivo1</w:t>
            </w:r>
          </w:p>
        </w:tc>
        <w:tc>
          <w:tcPr>
            <w:tcW w:w="7740" w:type="dxa"/>
          </w:tcPr>
          <w:p w14:paraId="04F1B291" w14:textId="77777777" w:rsidR="00F05C60" w:rsidRDefault="00031983">
            <w:pPr>
              <w:rPr>
                <w:sz w:val="20"/>
                <w:szCs w:val="20"/>
                <w:lang w:eastAsia="zh-CN"/>
              </w:rPr>
            </w:pPr>
            <w:r>
              <w:rPr>
                <w:sz w:val="20"/>
                <w:szCs w:val="20"/>
                <w:lang w:val="en-GB" w:eastAsia="zh-CN"/>
              </w:rPr>
              <w:t xml:space="preserve">Regarding </w:t>
            </w:r>
            <w:r>
              <w:rPr>
                <w:b/>
                <w:bCs/>
                <w:sz w:val="20"/>
                <w:szCs w:val="20"/>
              </w:rPr>
              <w:t>On impact of CP insertion/handling on the clock-acquisition part</w:t>
            </w:r>
            <w:r>
              <w:rPr>
                <w:sz w:val="20"/>
                <w:szCs w:val="20"/>
                <w:lang w:val="en-GB" w:eastAsia="zh-CN"/>
              </w:rPr>
              <w:t>, we would like to add our observations as below. We also see that some companies have similar observation as our first observation, maybe FL can merge them together. The 2</w:t>
            </w:r>
            <w:r>
              <w:rPr>
                <w:sz w:val="20"/>
                <w:szCs w:val="20"/>
                <w:vertAlign w:val="superscript"/>
                <w:lang w:val="en-GB" w:eastAsia="zh-CN"/>
              </w:rPr>
              <w:t>nd</w:t>
            </w:r>
            <w:r>
              <w:rPr>
                <w:sz w:val="20"/>
                <w:szCs w:val="20"/>
                <w:lang w:val="en-GB" w:eastAsia="zh-CN"/>
              </w:rPr>
              <w:t xml:space="preserve"> observation is about whether device may only count the clock with accuracy during the clock acquisition part based on our survey, which also have impact on the CP handling in clock acquisition part</w:t>
            </w:r>
          </w:p>
          <w:p w14:paraId="475C1BE6" w14:textId="77777777" w:rsidR="00F05C60" w:rsidRDefault="00031983">
            <w:pPr>
              <w:pStyle w:val="ListParagraph"/>
              <w:numPr>
                <w:ilvl w:val="1"/>
                <w:numId w:val="34"/>
              </w:numPr>
              <w:rPr>
                <w:color w:val="FF0000"/>
                <w:sz w:val="20"/>
                <w:szCs w:val="20"/>
                <w:lang w:val="en-GB"/>
              </w:rPr>
            </w:pPr>
            <w:r>
              <w:rPr>
                <w:color w:val="FF0000"/>
                <w:sz w:val="20"/>
                <w:szCs w:val="20"/>
                <w:lang w:val="en-GB"/>
              </w:rPr>
              <w:t xml:space="preserve">One source [vivo] further observed that </w:t>
            </w:r>
            <w:r>
              <w:rPr>
                <w:color w:val="FF0000"/>
                <w:sz w:val="20"/>
                <w:szCs w:val="20"/>
              </w:rPr>
              <w:t>CP insertion/handling on the clock acquisition part will impact the chip duration estimation accuracy. Therefore, additional pulse in the middle of on/off chip in the clock acquisition part caused by CP should be avoided</w:t>
            </w:r>
          </w:p>
          <w:p w14:paraId="33A71B60" w14:textId="77777777" w:rsidR="00F05C60" w:rsidRDefault="00031983">
            <w:pPr>
              <w:pStyle w:val="ListParagraph"/>
              <w:numPr>
                <w:ilvl w:val="1"/>
                <w:numId w:val="34"/>
              </w:numPr>
              <w:rPr>
                <w:color w:val="FF0000"/>
                <w:sz w:val="20"/>
                <w:szCs w:val="20"/>
                <w:lang w:val="en-GB"/>
              </w:rPr>
            </w:pPr>
            <w:r>
              <w:rPr>
                <w:color w:val="FF0000"/>
                <w:sz w:val="20"/>
                <w:szCs w:val="20"/>
              </w:rPr>
              <w:t xml:space="preserve">One source [vivo] further observed that </w:t>
            </w:r>
            <w:r>
              <w:rPr>
                <w:rFonts w:hint="eastAsia"/>
                <w:color w:val="FF0000"/>
                <w:sz w:val="20"/>
                <w:szCs w:val="20"/>
              </w:rPr>
              <w:t xml:space="preserve">device may not be able to count the clock </w:t>
            </w:r>
            <w:r>
              <w:rPr>
                <w:color w:val="FF0000"/>
                <w:sz w:val="20"/>
                <w:szCs w:val="20"/>
              </w:rPr>
              <w:t>and estimate OFDM symbol duration accurately until</w:t>
            </w:r>
            <w:r>
              <w:rPr>
                <w:rFonts w:hint="eastAsia"/>
                <w:color w:val="FF0000"/>
                <w:sz w:val="20"/>
                <w:szCs w:val="20"/>
              </w:rPr>
              <w:t xml:space="preserve"> the </w:t>
            </w:r>
            <w:r>
              <w:rPr>
                <w:color w:val="FF0000"/>
                <w:sz w:val="20"/>
                <w:szCs w:val="20"/>
              </w:rPr>
              <w:t xml:space="preserve">clock acquisition part if the start indicator only includes a single ON-OFF transmission. At least part of the clock acquisition part may be used to resolve the CP impact. </w:t>
            </w:r>
          </w:p>
          <w:p w14:paraId="2CD1FD08" w14:textId="77777777" w:rsidR="00F05C60" w:rsidRDefault="00031983">
            <w:pPr>
              <w:rPr>
                <w:b/>
                <w:bCs/>
                <w:sz w:val="20"/>
                <w:szCs w:val="20"/>
                <w:lang w:eastAsia="zh-CN"/>
              </w:rPr>
            </w:pPr>
            <w:r>
              <w:rPr>
                <w:b/>
                <w:bCs/>
                <w:sz w:val="20"/>
                <w:szCs w:val="20"/>
                <w:lang w:eastAsia="zh-CN"/>
              </w:rPr>
              <w:t>Regarding of frequency synchronization based on the clock-acquisition part:</w:t>
            </w:r>
          </w:p>
          <w:p w14:paraId="0EE4D681" w14:textId="77777777" w:rsidR="00F05C60" w:rsidRDefault="00031983">
            <w:pPr>
              <w:rPr>
                <w:sz w:val="20"/>
                <w:szCs w:val="20"/>
                <w:lang w:eastAsia="zh-CN"/>
              </w:rPr>
            </w:pPr>
            <w:r>
              <w:rPr>
                <w:sz w:val="20"/>
                <w:szCs w:val="20"/>
                <w:lang w:eastAsia="zh-CN"/>
              </w:rPr>
              <w:t>It is agreed that the study of whether additional signal is necessary or not for frequency calibration for device 2b is discussed under agenda 9.4.2.2.</w:t>
            </w:r>
          </w:p>
          <w:p w14:paraId="7C05C7FC" w14:textId="77777777" w:rsidR="00F05C60" w:rsidRDefault="00031983">
            <w:pPr>
              <w:pStyle w:val="ListParagraph"/>
              <w:numPr>
                <w:ilvl w:val="0"/>
                <w:numId w:val="36"/>
              </w:numPr>
              <w:autoSpaceDE/>
              <w:autoSpaceDN/>
              <w:adjustRightInd/>
              <w:contextualSpacing w:val="0"/>
              <w:jc w:val="left"/>
              <w:rPr>
                <w:color w:val="FF0000"/>
                <w:sz w:val="20"/>
                <w:szCs w:val="20"/>
              </w:rPr>
            </w:pPr>
            <w:r>
              <w:rPr>
                <w:color w:val="FF0000"/>
                <w:sz w:val="20"/>
                <w:szCs w:val="20"/>
              </w:rPr>
              <w:t>Note: study of whether additional signal is necessary or not for calibration is discussed under agenda 9.4.2.2.</w:t>
            </w:r>
          </w:p>
          <w:p w14:paraId="04D60670" w14:textId="77777777" w:rsidR="00F05C60" w:rsidRDefault="00031983">
            <w:pPr>
              <w:rPr>
                <w:sz w:val="20"/>
                <w:szCs w:val="20"/>
                <w:lang w:eastAsia="zh-CN"/>
              </w:rPr>
            </w:pPr>
            <w:r>
              <w:rPr>
                <w:rFonts w:eastAsia="DengXian"/>
                <w:sz w:val="20"/>
                <w:szCs w:val="20"/>
                <w:lang w:eastAsia="zh-CN"/>
              </w:rPr>
              <w:t>High Priority Proposal 3.3</w:t>
            </w:r>
            <w:r>
              <w:rPr>
                <w:rFonts w:eastAsia="DengXian" w:hint="eastAsia"/>
                <w:sz w:val="20"/>
                <w:szCs w:val="20"/>
                <w:lang w:eastAsia="zh-CN"/>
              </w:rPr>
              <w:t>-1</w:t>
            </w:r>
            <w:r>
              <w:rPr>
                <w:rFonts w:eastAsia="DengXian"/>
                <w:sz w:val="20"/>
                <w:szCs w:val="20"/>
                <w:lang w:eastAsia="zh-CN"/>
              </w:rPr>
              <w:t xml:space="preserve"> of 9.4.2.2</w:t>
            </w:r>
            <w:r>
              <w:rPr>
                <w:rFonts w:eastAsia="DengXian"/>
                <w:b/>
                <w:bCs/>
                <w:sz w:val="20"/>
                <w:szCs w:val="20"/>
                <w:lang w:eastAsia="zh-CN"/>
              </w:rPr>
              <w:t xml:space="preserve"> </w:t>
            </w:r>
            <w:r>
              <w:rPr>
                <w:sz w:val="20"/>
                <w:szCs w:val="20"/>
                <w:lang w:eastAsia="zh-CN"/>
              </w:rPr>
              <w:t>also includes some observations on whether the existing R2D timing acquisition signal is sufficient for frequency calibration. FL’s intention is trying to have a generic main bullet to capture all observations about frequency synchronization based on the clock-acquisition part, but we are wondering whether this discussion is somewhat overlapped with 9422.</w:t>
            </w:r>
          </w:p>
        </w:tc>
      </w:tr>
      <w:tr w:rsidR="00F05C60" w14:paraId="6C859A23" w14:textId="77777777">
        <w:tc>
          <w:tcPr>
            <w:tcW w:w="1615" w:type="dxa"/>
          </w:tcPr>
          <w:p w14:paraId="1B81F7C3" w14:textId="77777777" w:rsidR="00F05C60" w:rsidRDefault="00031983">
            <w:pPr>
              <w:spacing w:line="276" w:lineRule="auto"/>
              <w:rPr>
                <w:b/>
                <w:bCs/>
                <w:sz w:val="20"/>
                <w:szCs w:val="20"/>
                <w:lang w:eastAsia="zh-CN"/>
              </w:rPr>
            </w:pPr>
            <w:r>
              <w:rPr>
                <w:b/>
                <w:bCs/>
                <w:sz w:val="20"/>
                <w:szCs w:val="20"/>
                <w:lang w:eastAsia="zh-CN"/>
              </w:rPr>
              <w:t>Mod(4)</w:t>
            </w:r>
          </w:p>
        </w:tc>
        <w:tc>
          <w:tcPr>
            <w:tcW w:w="7740" w:type="dxa"/>
          </w:tcPr>
          <w:p w14:paraId="640ABED7" w14:textId="77777777" w:rsidR="00F05C60" w:rsidRDefault="00031983">
            <w:pPr>
              <w:rPr>
                <w:sz w:val="20"/>
                <w:szCs w:val="20"/>
                <w:lang w:val="en-GB" w:eastAsia="zh-CN"/>
              </w:rPr>
            </w:pPr>
            <w:r>
              <w:rPr>
                <w:sz w:val="20"/>
                <w:szCs w:val="20"/>
                <w:lang w:val="en-GB" w:eastAsia="zh-CN"/>
              </w:rPr>
              <w:t>@Samsung: Thanks! Added your observation as commented.</w:t>
            </w:r>
          </w:p>
          <w:p w14:paraId="0B48377E" w14:textId="77777777" w:rsidR="00F05C60" w:rsidRDefault="00031983">
            <w:pPr>
              <w:rPr>
                <w:sz w:val="20"/>
                <w:szCs w:val="20"/>
                <w:lang w:val="en-GB" w:eastAsia="zh-CN"/>
              </w:rPr>
            </w:pPr>
            <w:r>
              <w:rPr>
                <w:sz w:val="20"/>
                <w:szCs w:val="20"/>
                <w:lang w:val="en-GB" w:eastAsia="zh-CN"/>
              </w:rPr>
              <w:t>@Vivo: On 1</w:t>
            </w:r>
            <w:r>
              <w:rPr>
                <w:sz w:val="20"/>
                <w:szCs w:val="20"/>
                <w:vertAlign w:val="superscript"/>
                <w:lang w:val="en-GB" w:eastAsia="zh-CN"/>
              </w:rPr>
              <w:t>st</w:t>
            </w:r>
            <w:r>
              <w:rPr>
                <w:sz w:val="20"/>
                <w:szCs w:val="20"/>
                <w:lang w:val="en-GB" w:eastAsia="zh-CN"/>
              </w:rPr>
              <w:t xml:space="preserve"> comment - Thanks! Added your observation as commented. Ideally, I agree, it could be nice to combine some observations, but the problem with that is then companies start adding their specific wording to common observations and then can create issues. Therefore, I preferred to keep them separate per company. On 2</w:t>
            </w:r>
            <w:r>
              <w:rPr>
                <w:sz w:val="20"/>
                <w:szCs w:val="20"/>
                <w:vertAlign w:val="superscript"/>
                <w:lang w:val="en-GB" w:eastAsia="zh-CN"/>
              </w:rPr>
              <w:t>nd</w:t>
            </w:r>
            <w:r>
              <w:rPr>
                <w:sz w:val="20"/>
                <w:szCs w:val="20"/>
                <w:lang w:val="en-GB" w:eastAsia="zh-CN"/>
              </w:rPr>
              <w:t xml:space="preserve"> comment – multiple companies provided their views on CAP for frequency synchronization that may impact design requirements. </w:t>
            </w:r>
            <w:r>
              <w:rPr>
                <w:sz w:val="20"/>
                <w:szCs w:val="20"/>
                <w:lang w:val="en-GB" w:eastAsia="zh-CN"/>
              </w:rPr>
              <w:lastRenderedPageBreak/>
              <w:t xml:space="preserve">Therefore, I thought it is fair to have those observations here. We can probably handle it one of the two ways. One way is that we can keep the observations here, and then TR editor can combine if needed, similar observations from both agendas. Other way is </w:t>
            </w:r>
            <w:proofErr w:type="gramStart"/>
            <w:r>
              <w:rPr>
                <w:sz w:val="20"/>
                <w:szCs w:val="20"/>
                <w:lang w:val="en-GB" w:eastAsia="zh-CN"/>
              </w:rPr>
              <w:t>that,</w:t>
            </w:r>
            <w:proofErr w:type="gramEnd"/>
            <w:r>
              <w:rPr>
                <w:sz w:val="20"/>
                <w:szCs w:val="20"/>
                <w:lang w:val="en-GB" w:eastAsia="zh-CN"/>
              </w:rPr>
              <w:t xml:space="preserve"> we can remove the observations on frequency synchronization part here. I’ll seek TR editor guidance and others’ views during offline today.</w:t>
            </w:r>
          </w:p>
        </w:tc>
      </w:tr>
      <w:tr w:rsidR="00F05C60" w14:paraId="11C4A050" w14:textId="77777777">
        <w:tc>
          <w:tcPr>
            <w:tcW w:w="1615" w:type="dxa"/>
          </w:tcPr>
          <w:p w14:paraId="5C7727D9" w14:textId="77777777" w:rsidR="00F05C60" w:rsidRDefault="00031983">
            <w:pPr>
              <w:spacing w:line="276" w:lineRule="auto"/>
              <w:rPr>
                <w:b/>
                <w:bCs/>
                <w:sz w:val="20"/>
                <w:szCs w:val="20"/>
                <w:lang w:eastAsia="zh-CN"/>
              </w:rPr>
            </w:pPr>
            <w:r>
              <w:rPr>
                <w:rFonts w:hint="eastAsia"/>
                <w:b/>
                <w:bCs/>
                <w:sz w:val="20"/>
                <w:szCs w:val="20"/>
                <w:lang w:eastAsia="zh-CN"/>
              </w:rPr>
              <w:lastRenderedPageBreak/>
              <w:t>Spreadtrum</w:t>
            </w:r>
          </w:p>
        </w:tc>
        <w:tc>
          <w:tcPr>
            <w:tcW w:w="7740" w:type="dxa"/>
          </w:tcPr>
          <w:p w14:paraId="6240A8D7" w14:textId="77777777" w:rsidR="00F05C60" w:rsidRDefault="00031983">
            <w:pPr>
              <w:rPr>
                <w:lang w:val="en-GB" w:eastAsia="zh-CN"/>
              </w:rPr>
            </w:pPr>
            <w:r>
              <w:rPr>
                <w:lang w:val="en-GB" w:eastAsia="zh-CN"/>
              </w:rPr>
              <w:t>For</w:t>
            </w:r>
            <w:r>
              <w:rPr>
                <w:b/>
                <w:lang w:val="en-GB" w:eastAsia="zh-CN"/>
              </w:rPr>
              <w:t xml:space="preserve"> On impact of CP insertion/handling on the clock-acquisition part</w:t>
            </w:r>
            <w:r>
              <w:rPr>
                <w:lang w:val="en-GB" w:eastAsia="zh-CN"/>
              </w:rPr>
              <w:t>, we want to add our observation.</w:t>
            </w:r>
          </w:p>
          <w:p w14:paraId="659A275B" w14:textId="77777777" w:rsidR="00F05C60" w:rsidRDefault="00031983">
            <w:pPr>
              <w:pStyle w:val="ListParagraph"/>
              <w:numPr>
                <w:ilvl w:val="0"/>
                <w:numId w:val="34"/>
              </w:numPr>
            </w:pPr>
            <w:r>
              <w:rPr>
                <w:strike/>
              </w:rPr>
              <w:t>9</w:t>
            </w:r>
            <w:r>
              <w:rPr>
                <w:color w:val="FF0000"/>
              </w:rPr>
              <w:t>10</w:t>
            </w:r>
            <w:r>
              <w:t xml:space="preserve"> sources [TCL, CMCC, ZTE, Samsung, Vivo, CATT, NTT Docomo, Qualcomm, Mediatek, </w:t>
            </w:r>
            <w:r>
              <w:rPr>
                <w:color w:val="FF0000"/>
              </w:rPr>
              <w:t>Spreadtrum</w:t>
            </w:r>
            <w:r>
              <w:t>] observed that the CP insertion/handling may impact the design requirements of the clock-acquisition part:</w:t>
            </w:r>
          </w:p>
          <w:p w14:paraId="65E4B36F" w14:textId="77777777" w:rsidR="00F05C60" w:rsidRDefault="00031983">
            <w:pPr>
              <w:rPr>
                <w:sz w:val="20"/>
                <w:szCs w:val="20"/>
                <w:lang w:val="en-GB" w:eastAsia="zh-CN"/>
              </w:rPr>
            </w:pPr>
            <w:r>
              <w:rPr>
                <w:color w:val="FF0000"/>
                <w:lang w:val="en-GB"/>
              </w:rPr>
              <w:t xml:space="preserve">One source [Spreadtrum] further observed that the design of </w:t>
            </w:r>
            <w:r>
              <w:rPr>
                <w:color w:val="FF0000"/>
              </w:rPr>
              <w:t xml:space="preserve">clock acquisition part should consider that CP insertion does not cause a false rising or falling edges and does not cause different length </w:t>
            </w:r>
            <w:proofErr w:type="gramStart"/>
            <w:r>
              <w:rPr>
                <w:color w:val="FF0000"/>
              </w:rPr>
              <w:t>of  multiple</w:t>
            </w:r>
            <w:proofErr w:type="gramEnd"/>
            <w:r>
              <w:rPr>
                <w:color w:val="FF0000"/>
              </w:rPr>
              <w:t xml:space="preserve"> high / low voltages within the clock acquisition part when the clock acquisition spans multiple OFDM symbols.</w:t>
            </w:r>
          </w:p>
        </w:tc>
      </w:tr>
      <w:tr w:rsidR="00F05C60" w14:paraId="1E15A0F0" w14:textId="77777777">
        <w:tc>
          <w:tcPr>
            <w:tcW w:w="1615" w:type="dxa"/>
          </w:tcPr>
          <w:p w14:paraId="3F46E19F" w14:textId="77777777" w:rsidR="00F05C60" w:rsidRDefault="00031983">
            <w:pPr>
              <w:spacing w:line="276" w:lineRule="auto"/>
              <w:rPr>
                <w:b/>
                <w:bCs/>
                <w:lang w:eastAsia="zh-CN"/>
              </w:rPr>
            </w:pPr>
            <w:r>
              <w:rPr>
                <w:rFonts w:hint="eastAsia"/>
                <w:b/>
                <w:bCs/>
                <w:lang w:eastAsia="zh-CN"/>
              </w:rPr>
              <w:t>ZTE, Sanechips</w:t>
            </w:r>
          </w:p>
        </w:tc>
        <w:tc>
          <w:tcPr>
            <w:tcW w:w="7740" w:type="dxa"/>
          </w:tcPr>
          <w:p w14:paraId="1D4A7252" w14:textId="77777777" w:rsidR="00F05C60" w:rsidRDefault="00031983">
            <w:pPr>
              <w:pStyle w:val="ListParagraph"/>
              <w:ind w:left="0"/>
              <w:rPr>
                <w:lang w:eastAsia="zh-CN"/>
              </w:rPr>
            </w:pPr>
            <w:r>
              <w:rPr>
                <w:rFonts w:hint="eastAsia"/>
                <w:lang w:eastAsia="zh-CN"/>
              </w:rPr>
              <w:t xml:space="preserve">We suggest </w:t>
            </w:r>
            <w:proofErr w:type="gramStart"/>
            <w:r>
              <w:rPr>
                <w:rFonts w:hint="eastAsia"/>
                <w:lang w:eastAsia="zh-CN"/>
              </w:rPr>
              <w:t>to add</w:t>
            </w:r>
            <w:proofErr w:type="gramEnd"/>
            <w:r>
              <w:rPr>
                <w:rFonts w:hint="eastAsia"/>
                <w:lang w:eastAsia="zh-CN"/>
              </w:rPr>
              <w:t xml:space="preserve"> the following observations regarding our evaluation results.</w:t>
            </w:r>
          </w:p>
          <w:p w14:paraId="4C107A4C" w14:textId="77777777" w:rsidR="00F05C60" w:rsidRDefault="00F05C60">
            <w:pPr>
              <w:pStyle w:val="ListParagraph"/>
              <w:ind w:left="0"/>
              <w:rPr>
                <w:lang w:eastAsia="zh-CN"/>
              </w:rPr>
            </w:pPr>
          </w:p>
          <w:p w14:paraId="2F308C87" w14:textId="77777777" w:rsidR="00F05C60" w:rsidRDefault="00031983">
            <w:pPr>
              <w:pStyle w:val="ListParagraph"/>
              <w:numPr>
                <w:ilvl w:val="0"/>
                <w:numId w:val="32"/>
              </w:numPr>
              <w:rPr>
                <w:b/>
                <w:bCs/>
                <w:lang w:val="en-GB"/>
              </w:rPr>
            </w:pPr>
            <w:r>
              <w:rPr>
                <w:b/>
                <w:bCs/>
              </w:rPr>
              <w:t>On impact/restriction of M values for the clock-acquisition part</w:t>
            </w:r>
          </w:p>
          <w:p w14:paraId="748BE57D" w14:textId="77777777" w:rsidR="00F05C60" w:rsidRDefault="00031983">
            <w:pPr>
              <w:pStyle w:val="CommentText"/>
              <w:ind w:leftChars="100" w:left="220"/>
              <w:rPr>
                <w:color w:val="FF0000"/>
              </w:rPr>
            </w:pPr>
            <w:r>
              <w:rPr>
                <w:color w:val="FF0000"/>
                <w:sz w:val="22"/>
                <w:lang w:eastAsia="zh-CN"/>
              </w:rPr>
              <w:t>One source [</w:t>
            </w:r>
            <w:r>
              <w:rPr>
                <w:rFonts w:hint="eastAsia"/>
                <w:color w:val="FF0000"/>
                <w:sz w:val="22"/>
                <w:lang w:eastAsia="zh-CN"/>
              </w:rPr>
              <w:t>ZTE</w:t>
            </w:r>
            <w:r>
              <w:rPr>
                <w:color w:val="FF0000"/>
                <w:sz w:val="22"/>
                <w:lang w:eastAsia="zh-CN"/>
              </w:rPr>
              <w:t xml:space="preserve">] observed that, </w:t>
            </w:r>
            <w:r>
              <w:rPr>
                <w:rFonts w:hint="eastAsia"/>
                <w:color w:val="FF0000"/>
                <w:sz w:val="22"/>
                <w:lang w:eastAsia="zh-CN"/>
              </w:rPr>
              <w:t>in order to distinguish between the start-indicator part and the clock-acquisition part,</w:t>
            </w:r>
            <w:r>
              <w:rPr>
                <w:color w:val="FF0000"/>
                <w:sz w:val="22"/>
                <w:lang w:eastAsia="zh-CN"/>
              </w:rPr>
              <w:t xml:space="preserve"> for all M values, t</w:t>
            </w:r>
            <w:r>
              <w:rPr>
                <w:rFonts w:hint="eastAsia"/>
                <w:color w:val="FF0000"/>
                <w:sz w:val="22"/>
                <w:lang w:eastAsia="zh-CN"/>
              </w:rPr>
              <w:t>here should be a voltage transition between the start-indicator part and clock-acquisition part.</w:t>
            </w:r>
          </w:p>
          <w:p w14:paraId="35EFF36F" w14:textId="77777777" w:rsidR="00F05C60" w:rsidRDefault="00031983">
            <w:pPr>
              <w:pStyle w:val="ListParagraph"/>
              <w:numPr>
                <w:ilvl w:val="0"/>
                <w:numId w:val="34"/>
              </w:numPr>
              <w:rPr>
                <w:lang w:val="en-GB" w:eastAsia="zh-CN"/>
              </w:rPr>
            </w:pPr>
            <w:r>
              <w:rPr>
                <w:b/>
                <w:bCs/>
              </w:rPr>
              <w:t>On impact of CP insertion/handling on the clock-acquisition part</w:t>
            </w:r>
          </w:p>
          <w:p w14:paraId="515AA916" w14:textId="77777777" w:rsidR="00F05C60" w:rsidRDefault="00031983">
            <w:pPr>
              <w:pStyle w:val="ListParagraph"/>
              <w:numPr>
                <w:ilvl w:val="1"/>
                <w:numId w:val="35"/>
              </w:numPr>
              <w:ind w:left="1440"/>
              <w:rPr>
                <w:lang w:val="en-GB" w:eastAsia="zh-CN"/>
              </w:rPr>
            </w:pPr>
            <w:r>
              <w:rPr>
                <w:color w:val="FF0000"/>
                <w:lang w:val="en-GB"/>
              </w:rPr>
              <w:t>One source [</w:t>
            </w:r>
            <w:r>
              <w:rPr>
                <w:rFonts w:hint="eastAsia"/>
                <w:color w:val="FF0000"/>
                <w:lang w:eastAsia="zh-CN"/>
              </w:rPr>
              <w:t>ZTE</w:t>
            </w:r>
            <w:r>
              <w:rPr>
                <w:color w:val="FF0000"/>
                <w:lang w:val="en-GB"/>
              </w:rPr>
              <w:t>] further o</w:t>
            </w:r>
            <w:r>
              <w:rPr>
                <w:rFonts w:hint="eastAsia"/>
                <w:color w:val="FF0000"/>
                <w:lang w:eastAsia="zh-CN"/>
              </w:rPr>
              <w:t xml:space="preserve">bserved that </w:t>
            </w:r>
            <w:r>
              <w:rPr>
                <w:rFonts w:hint="eastAsia"/>
                <w:color w:val="FF0000"/>
                <w:szCs w:val="20"/>
                <w:lang w:eastAsia="zh-CN"/>
              </w:rPr>
              <w:t>to mitigate the impact of the CP in the clock-acquisition part for large M values, it can</w:t>
            </w:r>
            <w:r>
              <w:rPr>
                <w:rFonts w:eastAsia="DengXian" w:hint="eastAsia"/>
                <w:bCs/>
                <w:color w:val="FF0000"/>
                <w:szCs w:val="21"/>
                <w:lang w:eastAsia="zh-CN"/>
              </w:rPr>
              <w:t xml:space="preserve"> reuse the CP handling method for PRDCH or add protection bits in </w:t>
            </w:r>
            <w:r>
              <w:rPr>
                <w:rFonts w:hint="eastAsia"/>
                <w:color w:val="FF0000"/>
                <w:szCs w:val="20"/>
                <w:lang w:eastAsia="zh-CN"/>
              </w:rPr>
              <w:t>clock-acquisition</w:t>
            </w:r>
            <w:r>
              <w:rPr>
                <w:rFonts w:eastAsia="DengXian" w:hint="eastAsia"/>
                <w:bCs/>
                <w:color w:val="FF0000"/>
                <w:szCs w:val="21"/>
                <w:lang w:eastAsia="zh-CN"/>
              </w:rPr>
              <w:t xml:space="preserve"> part. For the CP handing method, </w:t>
            </w:r>
            <w:r>
              <w:rPr>
                <w:rFonts w:hint="eastAsia"/>
                <w:color w:val="FF0000"/>
                <w:szCs w:val="20"/>
                <w:lang w:eastAsia="zh-CN"/>
              </w:rPr>
              <w:t>ensuring that the boundaries of the OFDM symbols within the clock-acquisition part are transition edges and odd number of chips in clock-acquisition part can improve the detection performance.</w:t>
            </w:r>
            <w:r>
              <w:rPr>
                <w:color w:val="FF0000"/>
                <w:szCs w:val="20"/>
                <w:lang w:eastAsia="zh-CN"/>
              </w:rPr>
              <w:t xml:space="preserve"> For example, sequence 1010… or 0101… can be considered.</w:t>
            </w:r>
          </w:p>
        </w:tc>
      </w:tr>
      <w:tr w:rsidR="00F05C60" w14:paraId="68DF01BE" w14:textId="77777777">
        <w:tc>
          <w:tcPr>
            <w:tcW w:w="1615" w:type="dxa"/>
          </w:tcPr>
          <w:p w14:paraId="3ECBD8E6" w14:textId="77777777" w:rsidR="00F05C60" w:rsidRDefault="00031983">
            <w:pPr>
              <w:spacing w:line="276" w:lineRule="auto"/>
              <w:rPr>
                <w:b/>
                <w:bCs/>
                <w:lang w:eastAsia="zh-CN"/>
              </w:rPr>
            </w:pPr>
            <w:r>
              <w:rPr>
                <w:rFonts w:hint="eastAsia"/>
                <w:lang w:eastAsia="zh-CN"/>
              </w:rPr>
              <w:t>Docomo</w:t>
            </w:r>
          </w:p>
        </w:tc>
        <w:tc>
          <w:tcPr>
            <w:tcW w:w="7740" w:type="dxa"/>
          </w:tcPr>
          <w:p w14:paraId="2D4CD4DC" w14:textId="77777777" w:rsidR="00F05C60" w:rsidRDefault="00031983">
            <w:pPr>
              <w:pStyle w:val="ListParagraph"/>
              <w:ind w:left="0"/>
              <w:rPr>
                <w:lang w:eastAsia="zh-CN"/>
              </w:rPr>
            </w:pPr>
            <w:r>
              <w:rPr>
                <w:rFonts w:hint="eastAsia"/>
                <w:lang w:eastAsia="zh-CN"/>
              </w:rPr>
              <w:t xml:space="preserve">For </w:t>
            </w:r>
            <w:r>
              <w:rPr>
                <w:lang w:eastAsia="zh-CN"/>
              </w:rPr>
              <w:t>“</w:t>
            </w:r>
            <w:r>
              <w:t>On impact of CP insertion/handling on the clock-acquisition part</w:t>
            </w:r>
            <w:r>
              <w:rPr>
                <w:lang w:eastAsia="zh-CN"/>
              </w:rPr>
              <w:t>”</w:t>
            </w:r>
            <w:r>
              <w:rPr>
                <w:rFonts w:hint="eastAsia"/>
                <w:lang w:eastAsia="zh-CN"/>
              </w:rPr>
              <w:t>, we would like to add our observation:</w:t>
            </w:r>
          </w:p>
          <w:p w14:paraId="778EC593" w14:textId="77777777" w:rsidR="00F05C60" w:rsidRDefault="00031983">
            <w:pPr>
              <w:pStyle w:val="ListParagraph"/>
              <w:ind w:left="0"/>
              <w:rPr>
                <w:lang w:eastAsia="zh-CN"/>
              </w:rPr>
            </w:pPr>
            <w:r>
              <w:rPr>
                <w:color w:val="FF0000"/>
                <w:lang w:val="en-GB"/>
              </w:rPr>
              <w:t>One source [</w:t>
            </w:r>
            <w:r>
              <w:rPr>
                <w:rFonts w:hint="eastAsia"/>
                <w:color w:val="FF0000"/>
                <w:lang w:val="en-GB" w:eastAsia="zh-CN"/>
              </w:rPr>
              <w:t>NTT Docomo</w:t>
            </w:r>
            <w:r>
              <w:rPr>
                <w:color w:val="FF0000"/>
                <w:lang w:val="en-GB"/>
              </w:rPr>
              <w:t xml:space="preserve">] further observed </w:t>
            </w:r>
            <w:r>
              <w:rPr>
                <w:rFonts w:hint="eastAsia"/>
                <w:color w:val="FF0000"/>
                <w:lang w:val="en-GB" w:eastAsia="zh-CN"/>
              </w:rPr>
              <w:t xml:space="preserve">CP insertion would cause false rising/falling edges, accuracy of timing </w:t>
            </w:r>
            <w:r>
              <w:rPr>
                <w:color w:val="FF0000"/>
                <w:lang w:val="en-GB" w:eastAsia="zh-CN"/>
              </w:rPr>
              <w:t>acquisition</w:t>
            </w:r>
            <w:r>
              <w:rPr>
                <w:rFonts w:hint="eastAsia"/>
                <w:color w:val="FF0000"/>
                <w:lang w:val="en-GB" w:eastAsia="zh-CN"/>
              </w:rPr>
              <w:t xml:space="preserve"> may be </w:t>
            </w:r>
            <w:r>
              <w:rPr>
                <w:color w:val="FF0000"/>
                <w:lang w:val="en-GB" w:eastAsia="zh-CN"/>
              </w:rPr>
              <w:t>impacted</w:t>
            </w:r>
            <w:r>
              <w:rPr>
                <w:rFonts w:hint="eastAsia"/>
                <w:color w:val="FF0000"/>
                <w:lang w:val="en-GB" w:eastAsia="zh-CN"/>
              </w:rPr>
              <w:t xml:space="preserve">. </w:t>
            </w:r>
            <w:r>
              <w:rPr>
                <w:color w:val="FF0000"/>
                <w:lang w:val="en-GB"/>
              </w:rPr>
              <w:t xml:space="preserve"> </w:t>
            </w:r>
            <w:r>
              <w:rPr>
                <w:rFonts w:hint="eastAsia"/>
                <w:color w:val="FF0000"/>
                <w:lang w:eastAsia="zh-CN"/>
              </w:rPr>
              <w:t xml:space="preserve"> </w:t>
            </w:r>
          </w:p>
          <w:p w14:paraId="3B3E8772" w14:textId="77777777" w:rsidR="00F05C60" w:rsidRDefault="00F05C60">
            <w:pPr>
              <w:pStyle w:val="ListParagraph"/>
              <w:ind w:left="0"/>
              <w:rPr>
                <w:lang w:eastAsia="zh-CN"/>
              </w:rPr>
            </w:pPr>
          </w:p>
        </w:tc>
      </w:tr>
      <w:tr w:rsidR="00F05C60" w14:paraId="78CE5809" w14:textId="77777777">
        <w:tc>
          <w:tcPr>
            <w:tcW w:w="1615" w:type="dxa"/>
          </w:tcPr>
          <w:p w14:paraId="4E52D45A" w14:textId="77777777" w:rsidR="00F05C60" w:rsidRDefault="00031983">
            <w:pPr>
              <w:spacing w:line="276" w:lineRule="auto"/>
              <w:rPr>
                <w:lang w:eastAsia="zh-CN"/>
              </w:rPr>
            </w:pPr>
            <w:r>
              <w:rPr>
                <w:b/>
                <w:bCs/>
                <w:lang w:eastAsia="zh-CN"/>
              </w:rPr>
              <w:t>Huawei, HiSilicon</w:t>
            </w:r>
          </w:p>
        </w:tc>
        <w:tc>
          <w:tcPr>
            <w:tcW w:w="7740" w:type="dxa"/>
          </w:tcPr>
          <w:p w14:paraId="5AA963F9" w14:textId="77777777" w:rsidR="00F05C60" w:rsidRDefault="00031983">
            <w:pPr>
              <w:rPr>
                <w:lang w:val="en-GB" w:eastAsia="zh-CN"/>
              </w:rPr>
            </w:pPr>
            <w:r>
              <w:rPr>
                <w:lang w:val="en-GB" w:eastAsia="zh-CN"/>
              </w:rPr>
              <w:t>For the “</w:t>
            </w:r>
            <w:r>
              <w:rPr>
                <w:b/>
                <w:bCs/>
              </w:rPr>
              <w:t>On impact of CP insertion/handling on the clock-acquisition part</w:t>
            </w:r>
            <w:r>
              <w:rPr>
                <w:lang w:val="en-GB" w:eastAsia="zh-CN"/>
              </w:rPr>
              <w:t>”, include the following observation from our TDoc from the previous meeting:</w:t>
            </w:r>
          </w:p>
          <w:p w14:paraId="2F6D3B26" w14:textId="77777777" w:rsidR="00F05C60" w:rsidRDefault="00031983">
            <w:pPr>
              <w:pStyle w:val="ListParagraph"/>
              <w:numPr>
                <w:ilvl w:val="0"/>
                <w:numId w:val="33"/>
              </w:numPr>
              <w:rPr>
                <w:color w:val="FF0000"/>
                <w:lang w:val="en-GB" w:eastAsia="zh-CN"/>
              </w:rPr>
            </w:pPr>
            <w:r>
              <w:rPr>
                <w:color w:val="FF0000"/>
                <w:lang w:val="en-GB" w:eastAsia="zh-CN"/>
              </w:rPr>
              <w:t>One source [Huawei] observes that the impact of CP to the detection of the start indicator is negligible, assuming proper design of the duration of each of the ON-OFF transmissions of the start indicator part.</w:t>
            </w:r>
          </w:p>
          <w:p w14:paraId="0C82E5AB" w14:textId="77777777" w:rsidR="00F05C60" w:rsidRDefault="00031983">
            <w:pPr>
              <w:rPr>
                <w:lang w:val="en-GB" w:eastAsia="zh-CN"/>
              </w:rPr>
            </w:pPr>
            <w:r>
              <w:rPr>
                <w:lang w:val="en-GB" w:eastAsia="zh-CN"/>
              </w:rPr>
              <w:t>For the “</w:t>
            </w:r>
            <w:r>
              <w:rPr>
                <w:b/>
                <w:bCs/>
              </w:rPr>
              <w:t>On purpose of frequency synchronization based on the clock-acquisition part</w:t>
            </w:r>
            <w:r>
              <w:rPr>
                <w:lang w:val="en-GB" w:eastAsia="zh-CN"/>
              </w:rPr>
              <w:t>”:</w:t>
            </w:r>
          </w:p>
          <w:p w14:paraId="14B181D4" w14:textId="77777777" w:rsidR="00F05C60" w:rsidRDefault="00031983">
            <w:pPr>
              <w:pStyle w:val="ListParagraph"/>
              <w:ind w:left="0"/>
              <w:rPr>
                <w:lang w:eastAsia="zh-CN"/>
              </w:rPr>
            </w:pPr>
            <w:r>
              <w:t xml:space="preserve">We share similar view with Vivo above that it’s more efficient to handle this in 9.4.2.2, considering the Note in last meeting’s agreement (see red sentence below). Discuss this issue in one single place can save online/offline </w:t>
            </w:r>
            <w:proofErr w:type="gramStart"/>
            <w:r>
              <w:t>time, and</w:t>
            </w:r>
            <w:proofErr w:type="gramEnd"/>
            <w:r>
              <w:t xml:space="preserve"> can avoid comments like “we need to wait for the other AI to discuss first”.</w:t>
            </w:r>
            <w:r>
              <w:br/>
            </w:r>
            <w:r>
              <w:lastRenderedPageBreak/>
              <w:t>==</w:t>
            </w:r>
            <w:r>
              <w:br/>
              <w:t>• Note: study of whether additional signal is necessary or not for calibration is discussed under agenda 9.4.2.2.</w:t>
            </w:r>
          </w:p>
        </w:tc>
      </w:tr>
      <w:tr w:rsidR="00F05C60" w14:paraId="48A746CD" w14:textId="77777777">
        <w:tc>
          <w:tcPr>
            <w:tcW w:w="1615" w:type="dxa"/>
          </w:tcPr>
          <w:p w14:paraId="1F14500D" w14:textId="77777777" w:rsidR="00F05C60" w:rsidRDefault="00031983">
            <w:pPr>
              <w:spacing w:line="276" w:lineRule="auto"/>
              <w:rPr>
                <w:b/>
                <w:bCs/>
                <w:lang w:eastAsia="zh-CN"/>
              </w:rPr>
            </w:pPr>
            <w:r>
              <w:rPr>
                <w:b/>
                <w:bCs/>
                <w:lang w:eastAsia="zh-CN"/>
              </w:rPr>
              <w:lastRenderedPageBreak/>
              <w:t>MTK</w:t>
            </w:r>
          </w:p>
        </w:tc>
        <w:tc>
          <w:tcPr>
            <w:tcW w:w="7740" w:type="dxa"/>
          </w:tcPr>
          <w:p w14:paraId="694FC315" w14:textId="77777777" w:rsidR="00F05C60" w:rsidRDefault="00031983">
            <w:pPr>
              <w:widowControl/>
              <w:rPr>
                <w:lang w:val="en-GB" w:eastAsia="zh-CN"/>
              </w:rPr>
            </w:pPr>
            <w:r>
              <w:rPr>
                <w:lang w:val="en-GB" w:eastAsia="zh-CN"/>
              </w:rPr>
              <w:t>We agree the principle of capturing company’s observation at current stage and leave the detailed design at a later phase.</w:t>
            </w:r>
          </w:p>
          <w:p w14:paraId="33FBFDF5" w14:textId="77777777" w:rsidR="00F05C60" w:rsidRDefault="00031983">
            <w:pPr>
              <w:widowControl/>
              <w:rPr>
                <w:lang w:val="en-GB" w:eastAsia="zh-CN"/>
              </w:rPr>
            </w:pPr>
            <w:r>
              <w:rPr>
                <w:lang w:val="en-GB" w:eastAsia="zh-CN"/>
              </w:rPr>
              <w:t>Regarding the CAP design, we believe the impact from M value and CP insertion/handling are not independent. If we go with two individual bullets, we want to have the following modification to make our view clearer.</w:t>
            </w:r>
          </w:p>
          <w:p w14:paraId="654A671C" w14:textId="77777777" w:rsidR="00F05C60" w:rsidRDefault="00031983">
            <w:pPr>
              <w:widowControl/>
              <w:numPr>
                <w:ilvl w:val="0"/>
                <w:numId w:val="35"/>
              </w:numPr>
              <w:contextualSpacing/>
              <w:rPr>
                <w:b/>
                <w:bCs/>
              </w:rPr>
            </w:pPr>
            <w:r>
              <w:rPr>
                <w:b/>
                <w:bCs/>
              </w:rPr>
              <w:t>On impact of CP insertion/handling on the clock-acquisition part</w:t>
            </w:r>
          </w:p>
          <w:p w14:paraId="72628578" w14:textId="77777777" w:rsidR="00F05C60" w:rsidRDefault="00031983">
            <w:pPr>
              <w:widowControl/>
              <w:numPr>
                <w:ilvl w:val="1"/>
                <w:numId w:val="35"/>
              </w:numPr>
              <w:contextualSpacing/>
              <w:rPr>
                <w:b/>
                <w:bCs/>
              </w:rPr>
            </w:pPr>
            <w:r>
              <w:rPr>
                <w:lang w:val="en-GB"/>
              </w:rPr>
              <w:t xml:space="preserve">One source [Mediatek] further observed that </w:t>
            </w:r>
            <w:r>
              <w:t xml:space="preserve">the issues of chip extension, false </w:t>
            </w:r>
            <w:r>
              <w:rPr>
                <w:color w:val="FF0000"/>
              </w:rPr>
              <w:t xml:space="preserve">raising/falling </w:t>
            </w:r>
            <w:r>
              <w:t xml:space="preserve">transition, and additional </w:t>
            </w:r>
            <w:r>
              <w:rPr>
                <w:color w:val="FF0000"/>
              </w:rPr>
              <w:t xml:space="preserve">raising/falling </w:t>
            </w:r>
            <w:r>
              <w:t>transition caused by CP insertion/handling</w:t>
            </w:r>
            <w:r>
              <w:rPr>
                <w:color w:val="FF0000"/>
              </w:rPr>
              <w:t xml:space="preserve"> considering different M values</w:t>
            </w:r>
            <w:r>
              <w:t xml:space="preserve"> will impact the chip accuracy obtained by the clock acquisition part.</w:t>
            </w:r>
          </w:p>
        </w:tc>
      </w:tr>
      <w:tr w:rsidR="00F05C60" w14:paraId="61F7CCB7" w14:textId="77777777">
        <w:tc>
          <w:tcPr>
            <w:tcW w:w="1615" w:type="dxa"/>
          </w:tcPr>
          <w:p w14:paraId="54540A34" w14:textId="77777777" w:rsidR="00F05C60" w:rsidRDefault="00031983">
            <w:pPr>
              <w:spacing w:line="276" w:lineRule="auto"/>
              <w:rPr>
                <w:b/>
                <w:bCs/>
                <w:lang w:eastAsia="zh-CN"/>
              </w:rPr>
            </w:pPr>
            <w:r>
              <w:rPr>
                <w:b/>
                <w:bCs/>
                <w:lang w:eastAsia="zh-CN"/>
              </w:rPr>
              <w:t>Mod5 (Apple)</w:t>
            </w:r>
          </w:p>
        </w:tc>
        <w:tc>
          <w:tcPr>
            <w:tcW w:w="7740" w:type="dxa"/>
          </w:tcPr>
          <w:p w14:paraId="37183DAA" w14:textId="77777777" w:rsidR="00F05C60" w:rsidRDefault="00031983">
            <w:pPr>
              <w:rPr>
                <w:lang w:val="en-GB" w:eastAsia="zh-CN"/>
              </w:rPr>
            </w:pPr>
            <w:r w:rsidRPr="007C2014">
              <w:rPr>
                <w:lang w:val="en-GB" w:eastAsia="zh-CN"/>
              </w:rPr>
              <w:t>@all: after offline check with other FLs, to keep the discussion efficient, we can remove the observations on frequency synchronization from this proposal. It is being discussed under 9.4.2.2. For this proposal, let’s focus on keep aspects relevant for CAP including M values and CP handling.</w:t>
            </w:r>
          </w:p>
          <w:p w14:paraId="38027541" w14:textId="77777777" w:rsidR="00F05C60" w:rsidRDefault="00031983">
            <w:pPr>
              <w:rPr>
                <w:lang w:val="en-GB" w:eastAsia="zh-CN"/>
              </w:rPr>
            </w:pPr>
            <w:r>
              <w:rPr>
                <w:lang w:val="en-GB" w:eastAsia="zh-CN"/>
              </w:rPr>
              <w:t xml:space="preserve">@ZTE, @Docomo, @Huawei, HiSilicon, @Mediatek: Thanks, updated as suggested. </w:t>
            </w:r>
          </w:p>
          <w:p w14:paraId="515917ED" w14:textId="77777777" w:rsidR="00F05C60" w:rsidRDefault="00031983">
            <w:pPr>
              <w:rPr>
                <w:lang w:val="en-GB" w:eastAsia="zh-CN"/>
              </w:rPr>
            </w:pPr>
            <w:r>
              <w:rPr>
                <w:lang w:val="en-GB" w:eastAsia="zh-CN"/>
              </w:rPr>
              <w:t>@ ZTE: I have not included details on specific design examples, but only observations</w:t>
            </w:r>
          </w:p>
        </w:tc>
      </w:tr>
    </w:tbl>
    <w:p w14:paraId="7A757EB7" w14:textId="77777777" w:rsidR="00F05C60" w:rsidRDefault="00F05C60">
      <w:pPr>
        <w:spacing w:line="276" w:lineRule="auto"/>
      </w:pPr>
    </w:p>
    <w:p w14:paraId="6D91E157" w14:textId="77777777" w:rsidR="00C7334F" w:rsidRDefault="00C7334F">
      <w:pPr>
        <w:spacing w:line="276" w:lineRule="auto"/>
      </w:pPr>
    </w:p>
    <w:p w14:paraId="72F57299" w14:textId="40631D99" w:rsidR="00C7334F" w:rsidRPr="00373FA5" w:rsidRDefault="00C7334F" w:rsidP="00373FA5">
      <w:pPr>
        <w:rPr>
          <w:b/>
          <w:bCs/>
        </w:rPr>
      </w:pPr>
      <w:r w:rsidRPr="00373FA5">
        <w:rPr>
          <w:b/>
          <w:bCs/>
        </w:rPr>
        <w:t>[</w:t>
      </w:r>
      <w:r w:rsidR="000B186E" w:rsidRPr="00373FA5">
        <w:rPr>
          <w:b/>
          <w:bCs/>
        </w:rPr>
        <w:t>Closed</w:t>
      </w:r>
      <w:r w:rsidRPr="00373FA5">
        <w:rPr>
          <w:b/>
          <w:bCs/>
        </w:rPr>
        <w:t xml:space="preserve">] 2nd Discussion Round </w:t>
      </w:r>
    </w:p>
    <w:p w14:paraId="7121BD7A" w14:textId="411888BF" w:rsidR="00AE1DB0" w:rsidRPr="00373FA5" w:rsidRDefault="00AE1DB0" w:rsidP="00373FA5">
      <w:pPr>
        <w:rPr>
          <w:b/>
          <w:bCs/>
          <w:i/>
          <w:iCs/>
        </w:rPr>
      </w:pPr>
      <w:bookmarkStart w:id="120" w:name="_LP2_Proposal_2.1.2-2"/>
      <w:bookmarkEnd w:id="120"/>
      <w:r w:rsidRPr="00373FA5">
        <w:rPr>
          <w:b/>
          <w:bCs/>
          <w:i/>
          <w:iCs/>
        </w:rPr>
        <w:t>LP2 Proposal 2.1.2-2</w:t>
      </w:r>
    </w:p>
    <w:p w14:paraId="5D87AC9E" w14:textId="2FA56332" w:rsidR="00F04100" w:rsidRDefault="00F04100" w:rsidP="00F04100">
      <w:r>
        <w:t>Following observations on R2D clock-acquisition part are</w:t>
      </w:r>
      <w:r w:rsidR="00757112">
        <w:t xml:space="preserve"> additionally</w:t>
      </w:r>
      <w:r>
        <w:t xml:space="preserve"> captured in TR 38.769:</w:t>
      </w:r>
    </w:p>
    <w:p w14:paraId="38F612C0" w14:textId="22484378" w:rsidR="00F04100" w:rsidRPr="00F04100" w:rsidRDefault="00F04100" w:rsidP="00F04100">
      <w:pPr>
        <w:pStyle w:val="ListParagraph"/>
        <w:numPr>
          <w:ilvl w:val="0"/>
          <w:numId w:val="32"/>
        </w:numPr>
        <w:rPr>
          <w:b/>
          <w:bCs/>
          <w:color w:val="000000" w:themeColor="text1"/>
        </w:rPr>
      </w:pPr>
      <w:r w:rsidRPr="00F04100">
        <w:rPr>
          <w:b/>
          <w:bCs/>
          <w:color w:val="000000" w:themeColor="text1"/>
        </w:rPr>
        <w:t>On purpose of SFO</w:t>
      </w:r>
      <w:r w:rsidR="00790970">
        <w:rPr>
          <w:b/>
          <w:bCs/>
          <w:color w:val="000000" w:themeColor="text1"/>
        </w:rPr>
        <w:t xml:space="preserve"> estimation</w:t>
      </w:r>
      <w:r w:rsidR="0011081C">
        <w:rPr>
          <w:b/>
          <w:bCs/>
          <w:color w:val="000000" w:themeColor="text1"/>
        </w:rPr>
        <w:t>/correction</w:t>
      </w:r>
      <w:r w:rsidRPr="00F04100">
        <w:rPr>
          <w:b/>
          <w:bCs/>
          <w:color w:val="000000" w:themeColor="text1"/>
        </w:rPr>
        <w:t xml:space="preserve"> based on the clock-acquisition part</w:t>
      </w:r>
    </w:p>
    <w:p w14:paraId="533A1210" w14:textId="180E9CEF" w:rsidR="00F04100" w:rsidRPr="00F04100" w:rsidRDefault="00956B21" w:rsidP="00F04100">
      <w:pPr>
        <w:pStyle w:val="ListParagraph"/>
        <w:numPr>
          <w:ilvl w:val="1"/>
          <w:numId w:val="32"/>
        </w:numPr>
        <w:rPr>
          <w:color w:val="000000" w:themeColor="text1"/>
        </w:rPr>
      </w:pPr>
      <w:r>
        <w:rPr>
          <w:color w:val="000000" w:themeColor="text1"/>
        </w:rPr>
        <w:t>3</w:t>
      </w:r>
      <w:r w:rsidR="00F04100" w:rsidRPr="00F04100">
        <w:rPr>
          <w:color w:val="000000" w:themeColor="text1"/>
        </w:rPr>
        <w:t xml:space="preserve"> sources [Nokia,</w:t>
      </w:r>
      <w:r w:rsidR="007464F0">
        <w:rPr>
          <w:color w:val="000000" w:themeColor="text1"/>
        </w:rPr>
        <w:t xml:space="preserve"> </w:t>
      </w:r>
      <w:r w:rsidR="00F04100" w:rsidRPr="00F04100">
        <w:rPr>
          <w:color w:val="000000" w:themeColor="text1"/>
        </w:rPr>
        <w:t>CATT,</w:t>
      </w:r>
      <w:r w:rsidR="001E2747">
        <w:rPr>
          <w:color w:val="000000" w:themeColor="text1"/>
        </w:rPr>
        <w:t xml:space="preserve"> </w:t>
      </w:r>
      <w:r w:rsidR="00F04100" w:rsidRPr="00F04100">
        <w:rPr>
          <w:color w:val="000000" w:themeColor="text1"/>
        </w:rPr>
        <w:t>Qualcomm] provided observations on the applicability of clock-acquisition part  for frequency synchronization:</w:t>
      </w:r>
    </w:p>
    <w:p w14:paraId="75D3C022" w14:textId="77777777" w:rsidR="00F04100" w:rsidRPr="00F04100" w:rsidRDefault="00F04100" w:rsidP="00F04100">
      <w:pPr>
        <w:pStyle w:val="ListParagraph"/>
        <w:numPr>
          <w:ilvl w:val="0"/>
          <w:numId w:val="33"/>
        </w:numPr>
        <w:rPr>
          <w:color w:val="000000" w:themeColor="text1"/>
        </w:rPr>
      </w:pPr>
      <w:r w:rsidRPr="00F04100">
        <w:rPr>
          <w:color w:val="000000" w:themeColor="text1"/>
        </w:rPr>
        <w:t>One source [Nokia] observed that the length of preamble sequence must consider also the robustness against SFO</w:t>
      </w:r>
    </w:p>
    <w:p w14:paraId="33FA074C" w14:textId="77777777" w:rsidR="00956B21" w:rsidRDefault="00F04100" w:rsidP="00956B21">
      <w:pPr>
        <w:pStyle w:val="ListParagraph"/>
        <w:numPr>
          <w:ilvl w:val="0"/>
          <w:numId w:val="33"/>
        </w:numPr>
        <w:rPr>
          <w:bCs/>
          <w:color w:val="000000" w:themeColor="text1"/>
        </w:rPr>
      </w:pPr>
      <w:r w:rsidRPr="00F04100">
        <w:rPr>
          <w:color w:val="000000" w:themeColor="text1"/>
        </w:rPr>
        <w:t xml:space="preserve">One source [CATT] observed </w:t>
      </w:r>
      <w:r w:rsidR="00956B21">
        <w:rPr>
          <w:color w:val="000000" w:themeColor="text1"/>
          <w:lang w:val="en-GB"/>
        </w:rPr>
        <w:t>that</w:t>
      </w:r>
      <w:r w:rsidR="00956B21" w:rsidRPr="00956B21">
        <w:rPr>
          <w:color w:val="000000" w:themeColor="text1"/>
          <w:lang w:val="en-GB"/>
        </w:rPr>
        <w:t xml:space="preserve"> </w:t>
      </w:r>
      <w:r w:rsidR="00956B21">
        <w:rPr>
          <w:color w:val="000000" w:themeColor="text1"/>
          <w:lang w:val="en-GB"/>
        </w:rPr>
        <w:t>d</w:t>
      </w:r>
      <w:r w:rsidR="00956B21" w:rsidRPr="00956B21">
        <w:rPr>
          <w:rFonts w:hint="eastAsia"/>
          <w:color w:val="000000" w:themeColor="text1"/>
          <w:lang w:val="en-GB"/>
        </w:rPr>
        <w:t>evice 2a</w:t>
      </w:r>
      <w:r w:rsidR="00956B21" w:rsidRPr="00956B21">
        <w:rPr>
          <w:color w:val="000000" w:themeColor="text1"/>
          <w:lang w:val="en-GB"/>
        </w:rPr>
        <w:t>/2b may require higher synchronization accuracy for signal transmission or backscattering</w:t>
      </w:r>
      <w:r w:rsidR="00956B21">
        <w:rPr>
          <w:color w:val="000000" w:themeColor="text1"/>
          <w:lang w:val="en-GB"/>
        </w:rPr>
        <w:t xml:space="preserve"> and t</w:t>
      </w:r>
      <w:r w:rsidR="00956B21" w:rsidRPr="00956B21">
        <w:rPr>
          <w:color w:val="000000" w:themeColor="text1"/>
          <w:lang w:val="en-GB"/>
        </w:rPr>
        <w:t xml:space="preserve">herefore, the design of CAP may be required to accommodate </w:t>
      </w:r>
      <w:r w:rsidR="00956B21" w:rsidRPr="00956B21">
        <w:rPr>
          <w:rFonts w:hint="eastAsia"/>
          <w:color w:val="000000" w:themeColor="text1"/>
          <w:lang w:val="en-GB"/>
        </w:rPr>
        <w:t xml:space="preserve">the </w:t>
      </w:r>
      <w:r w:rsidR="00956B21" w:rsidRPr="00956B21">
        <w:rPr>
          <w:color w:val="000000" w:themeColor="text1"/>
          <w:lang w:val="en-GB"/>
        </w:rPr>
        <w:t>requirement</w:t>
      </w:r>
      <w:r w:rsidR="00956B21" w:rsidRPr="00956B21">
        <w:rPr>
          <w:rFonts w:hint="eastAsia"/>
          <w:color w:val="000000" w:themeColor="text1"/>
          <w:lang w:val="en-GB"/>
        </w:rPr>
        <w:t xml:space="preserve"> of </w:t>
      </w:r>
      <w:r w:rsidR="00956B21" w:rsidRPr="00956B21">
        <w:rPr>
          <w:color w:val="000000" w:themeColor="text1"/>
          <w:lang w:val="en-GB"/>
        </w:rPr>
        <w:t xml:space="preserve">additional frequency synchronization and clock calibration for </w:t>
      </w:r>
      <w:r w:rsidR="00956B21" w:rsidRPr="00956B21">
        <w:rPr>
          <w:rFonts w:hint="eastAsia"/>
          <w:color w:val="000000" w:themeColor="text1"/>
          <w:lang w:val="en-GB"/>
        </w:rPr>
        <w:t>Device 2a</w:t>
      </w:r>
      <w:r w:rsidR="00956B21" w:rsidRPr="00956B21">
        <w:rPr>
          <w:color w:val="000000" w:themeColor="text1"/>
          <w:lang w:val="en-GB"/>
        </w:rPr>
        <w:t>/2b</w:t>
      </w:r>
      <w:r w:rsidRPr="00F04100">
        <w:rPr>
          <w:bCs/>
          <w:color w:val="000000" w:themeColor="text1"/>
        </w:rPr>
        <w:t xml:space="preserve">. </w:t>
      </w:r>
    </w:p>
    <w:p w14:paraId="099767C6" w14:textId="29E81E4D" w:rsidR="00F04100" w:rsidRPr="00956B21" w:rsidRDefault="00F04100" w:rsidP="00956B21">
      <w:pPr>
        <w:pStyle w:val="ListParagraph"/>
        <w:numPr>
          <w:ilvl w:val="0"/>
          <w:numId w:val="33"/>
        </w:numPr>
        <w:rPr>
          <w:bCs/>
          <w:color w:val="000000" w:themeColor="text1"/>
        </w:rPr>
      </w:pPr>
      <w:r w:rsidRPr="00956B21">
        <w:rPr>
          <w:bCs/>
          <w:color w:val="000000" w:themeColor="text1"/>
        </w:rPr>
        <w:t>One source [Qualcomm] further observed for Option 1, as the CAP duration with high M is decreased, only CAP may not be sufficient for SFO correction and for Option 2, as the CAP duration is fixed and independent from M, the CAP with long enough duration can support SFO correction.</w:t>
      </w:r>
    </w:p>
    <w:p w14:paraId="6DDEC4EF" w14:textId="7D0F380C" w:rsidR="00956B21" w:rsidRPr="00F04100" w:rsidRDefault="00956B21" w:rsidP="00956B21">
      <w:pPr>
        <w:pStyle w:val="ListParagraph"/>
        <w:numPr>
          <w:ilvl w:val="0"/>
          <w:numId w:val="32"/>
        </w:numPr>
        <w:rPr>
          <w:b/>
          <w:bCs/>
          <w:color w:val="000000" w:themeColor="text1"/>
        </w:rPr>
      </w:pPr>
      <w:r w:rsidRPr="00F04100">
        <w:rPr>
          <w:b/>
          <w:bCs/>
          <w:color w:val="000000" w:themeColor="text1"/>
        </w:rPr>
        <w:t xml:space="preserve">On purpose of </w:t>
      </w:r>
      <w:r>
        <w:rPr>
          <w:b/>
          <w:bCs/>
          <w:color w:val="000000" w:themeColor="text1"/>
        </w:rPr>
        <w:t>C</w:t>
      </w:r>
      <w:r w:rsidRPr="00F04100">
        <w:rPr>
          <w:b/>
          <w:bCs/>
          <w:color w:val="000000" w:themeColor="text1"/>
        </w:rPr>
        <w:t>FO</w:t>
      </w:r>
      <w:r>
        <w:rPr>
          <w:b/>
          <w:bCs/>
          <w:color w:val="000000" w:themeColor="text1"/>
        </w:rPr>
        <w:t xml:space="preserve"> estimation/correction</w:t>
      </w:r>
      <w:r w:rsidRPr="00F04100">
        <w:rPr>
          <w:b/>
          <w:bCs/>
          <w:color w:val="000000" w:themeColor="text1"/>
        </w:rPr>
        <w:t xml:space="preserve"> based on the clock-acquisition part</w:t>
      </w:r>
    </w:p>
    <w:p w14:paraId="16360195" w14:textId="7D7379D9" w:rsidR="00956B21" w:rsidRPr="00F04100" w:rsidRDefault="007834B5" w:rsidP="00956B21">
      <w:pPr>
        <w:pStyle w:val="ListParagraph"/>
        <w:numPr>
          <w:ilvl w:val="1"/>
          <w:numId w:val="32"/>
        </w:numPr>
        <w:rPr>
          <w:color w:val="000000" w:themeColor="text1"/>
        </w:rPr>
      </w:pPr>
      <w:r>
        <w:rPr>
          <w:color w:val="000000" w:themeColor="text1"/>
        </w:rPr>
        <w:t>4</w:t>
      </w:r>
      <w:r w:rsidR="00956B21" w:rsidRPr="00F04100">
        <w:rPr>
          <w:color w:val="000000" w:themeColor="text1"/>
        </w:rPr>
        <w:t xml:space="preserve"> sources [CMCC, Apple, Ericsson, Qualcomm] provided observations on the applicability of clock-acquisition part  for frequency synchronization:</w:t>
      </w:r>
    </w:p>
    <w:p w14:paraId="3A898345" w14:textId="77777777" w:rsidR="00956B21" w:rsidRPr="00FD1FC1" w:rsidRDefault="00956B21" w:rsidP="00956B21">
      <w:pPr>
        <w:pStyle w:val="ListParagraph"/>
        <w:numPr>
          <w:ilvl w:val="0"/>
          <w:numId w:val="33"/>
        </w:numPr>
        <w:rPr>
          <w:strike/>
          <w:color w:val="FF0000"/>
        </w:rPr>
      </w:pPr>
      <w:r w:rsidRPr="00FD1FC1">
        <w:rPr>
          <w:strike/>
          <w:color w:val="FF0000"/>
        </w:rPr>
        <w:t>One source [CMMC] observed that the  CFO calibration based on R2D time acquisition signal may not be possible for device 2b to achieve enough CFO accuracy and it is difficult to achieve enough frequency accuracy even after CFO calibration based on R2D time acquisition signals for coherent detection at reader side.</w:t>
      </w:r>
    </w:p>
    <w:p w14:paraId="487DCD4D" w14:textId="069B30BD" w:rsidR="00956B21" w:rsidRPr="00FD1FC1" w:rsidRDefault="00956B21" w:rsidP="00956B21">
      <w:pPr>
        <w:pStyle w:val="ListParagraph"/>
        <w:numPr>
          <w:ilvl w:val="0"/>
          <w:numId w:val="33"/>
        </w:numPr>
        <w:rPr>
          <w:strike/>
          <w:color w:val="FF0000"/>
        </w:rPr>
      </w:pPr>
      <w:r w:rsidRPr="00FD1FC1">
        <w:rPr>
          <w:strike/>
          <w:color w:val="FF0000"/>
        </w:rPr>
        <w:lastRenderedPageBreak/>
        <w:t>One source [Apple] observed that clock-acquisition part alone may not be suitable to achieve the required frequency synchronization and potentially an additional part at the end PRDCH transmission can be considered, but no additional part at the start is considered</w:t>
      </w:r>
    </w:p>
    <w:p w14:paraId="68442C08" w14:textId="6C50087F" w:rsidR="007834B5" w:rsidRDefault="00FD1FC1" w:rsidP="007834B5">
      <w:pPr>
        <w:pStyle w:val="ListParagraph"/>
        <w:numPr>
          <w:ilvl w:val="0"/>
          <w:numId w:val="33"/>
        </w:numPr>
        <w:rPr>
          <w:bCs/>
          <w:color w:val="000000" w:themeColor="text1"/>
        </w:rPr>
      </w:pPr>
      <w:r>
        <w:rPr>
          <w:bCs/>
          <w:color w:val="FF0000"/>
        </w:rPr>
        <w:t>[</w:t>
      </w:r>
      <w:r w:rsidR="00956B21" w:rsidRPr="00F04100">
        <w:rPr>
          <w:bCs/>
          <w:color w:val="000000" w:themeColor="text1"/>
        </w:rPr>
        <w:t xml:space="preserve">One source [Ericsson] observes that the clock-acquisition part can be utilized to solve the </w:t>
      </w:r>
      <w:r w:rsidR="00956B21" w:rsidRPr="00F04100">
        <w:rPr>
          <w:rFonts w:hint="eastAsia"/>
          <w:bCs/>
          <w:color w:val="000000" w:themeColor="text1"/>
        </w:rPr>
        <w:t xml:space="preserve">frequency </w:t>
      </w:r>
      <w:r w:rsidR="00956B21" w:rsidRPr="00F04100">
        <w:rPr>
          <w:bCs/>
          <w:color w:val="000000" w:themeColor="text1"/>
        </w:rPr>
        <w:t>synchronization</w:t>
      </w:r>
      <w:r w:rsidR="00956B21" w:rsidRPr="00F04100">
        <w:rPr>
          <w:rFonts w:hint="eastAsia"/>
          <w:bCs/>
          <w:color w:val="000000" w:themeColor="text1"/>
        </w:rPr>
        <w:t xml:space="preserve"> problem </w:t>
      </w:r>
      <w:r w:rsidR="00956B21" w:rsidRPr="00F04100">
        <w:rPr>
          <w:bCs/>
          <w:color w:val="000000" w:themeColor="text1"/>
        </w:rPr>
        <w:t xml:space="preserve">without impacting the </w:t>
      </w:r>
      <w:r w:rsidR="00956B21" w:rsidRPr="00F04100">
        <w:rPr>
          <w:rFonts w:hint="eastAsia"/>
          <w:bCs/>
          <w:color w:val="000000" w:themeColor="text1"/>
        </w:rPr>
        <w:t>time-domain sequence,</w:t>
      </w:r>
      <w:r w:rsidR="00956B21" w:rsidRPr="00F04100">
        <w:rPr>
          <w:bCs/>
          <w:color w:val="000000" w:themeColor="text1"/>
        </w:rPr>
        <w:t xml:space="preserve"> </w:t>
      </w:r>
      <w:r w:rsidR="00956B21" w:rsidRPr="00F04100">
        <w:rPr>
          <w:rFonts w:hint="eastAsia"/>
          <w:bCs/>
          <w:color w:val="000000" w:themeColor="text1"/>
        </w:rPr>
        <w:t xml:space="preserve">and it can be a </w:t>
      </w:r>
      <w:r w:rsidR="00956B21" w:rsidRPr="00F04100">
        <w:rPr>
          <w:bCs/>
          <w:color w:val="000000" w:themeColor="text1"/>
        </w:rPr>
        <w:t>harmonized</w:t>
      </w:r>
      <w:r w:rsidR="00956B21" w:rsidRPr="00F04100">
        <w:rPr>
          <w:rFonts w:hint="eastAsia"/>
          <w:bCs/>
          <w:color w:val="000000" w:themeColor="text1"/>
        </w:rPr>
        <w:t xml:space="preserve"> solution for </w:t>
      </w:r>
      <w:r w:rsidR="00956B21" w:rsidRPr="00F04100">
        <w:rPr>
          <w:bCs/>
          <w:color w:val="000000" w:themeColor="text1"/>
        </w:rPr>
        <w:t>both chip duration indication and device frequency synchronization.</w:t>
      </w:r>
      <w:r>
        <w:rPr>
          <w:bCs/>
          <w:color w:val="FF0000"/>
        </w:rPr>
        <w:t>]</w:t>
      </w:r>
    </w:p>
    <w:p w14:paraId="167DF1BC" w14:textId="31518617" w:rsidR="00956B21" w:rsidRPr="007834B5" w:rsidRDefault="00956B21" w:rsidP="007834B5">
      <w:pPr>
        <w:pStyle w:val="ListParagraph"/>
        <w:numPr>
          <w:ilvl w:val="0"/>
          <w:numId w:val="33"/>
        </w:numPr>
        <w:rPr>
          <w:bCs/>
          <w:color w:val="000000" w:themeColor="text1"/>
        </w:rPr>
      </w:pPr>
      <w:r w:rsidRPr="007834B5">
        <w:rPr>
          <w:bCs/>
          <w:color w:val="000000" w:themeColor="text1"/>
        </w:rPr>
        <w:t>One source [Qualcomm] further observed for Option 1, as the CAP duration with high M is decreased, only CAP may not be sufficient for CFO correction and for Option 2, as the CAP duration is fixed and independent from M, the CAP with long enough duration can support CFO correction.</w:t>
      </w:r>
    </w:p>
    <w:p w14:paraId="5E25DEBC" w14:textId="77777777" w:rsidR="00956B21" w:rsidRPr="00F04100" w:rsidRDefault="00956B21" w:rsidP="00F04100">
      <w:pPr>
        <w:pStyle w:val="ListParagraph"/>
        <w:spacing w:after="0"/>
        <w:rPr>
          <w:bCs/>
          <w:color w:val="000000" w:themeColor="text1"/>
        </w:rPr>
      </w:pPr>
    </w:p>
    <w:tbl>
      <w:tblPr>
        <w:tblStyle w:val="TableGrid"/>
        <w:tblW w:w="9355" w:type="dxa"/>
        <w:tblLook w:val="04A0" w:firstRow="1" w:lastRow="0" w:firstColumn="1" w:lastColumn="0" w:noHBand="0" w:noVBand="1"/>
      </w:tblPr>
      <w:tblGrid>
        <w:gridCol w:w="1615"/>
        <w:gridCol w:w="90"/>
        <w:gridCol w:w="7650"/>
      </w:tblGrid>
      <w:tr w:rsidR="007E17AF" w14:paraId="14DF0549" w14:textId="77777777" w:rsidTr="00893BB5">
        <w:tc>
          <w:tcPr>
            <w:tcW w:w="1615" w:type="dxa"/>
          </w:tcPr>
          <w:p w14:paraId="49499FA5" w14:textId="77777777" w:rsidR="007E17AF" w:rsidRDefault="007E17AF" w:rsidP="00893BB5">
            <w:pPr>
              <w:spacing w:line="276" w:lineRule="auto"/>
              <w:rPr>
                <w:b/>
                <w:bCs/>
                <w:lang w:eastAsia="zh-CN"/>
              </w:rPr>
            </w:pPr>
            <w:r>
              <w:rPr>
                <w:b/>
                <w:bCs/>
                <w:lang w:eastAsia="zh-CN"/>
              </w:rPr>
              <w:t>Company</w:t>
            </w:r>
          </w:p>
        </w:tc>
        <w:tc>
          <w:tcPr>
            <w:tcW w:w="7740" w:type="dxa"/>
            <w:gridSpan w:val="2"/>
          </w:tcPr>
          <w:p w14:paraId="287E6B16" w14:textId="77777777" w:rsidR="007E17AF" w:rsidRDefault="007E17AF" w:rsidP="00893BB5">
            <w:pPr>
              <w:spacing w:line="276" w:lineRule="auto"/>
              <w:jc w:val="left"/>
              <w:rPr>
                <w:b/>
                <w:bCs/>
                <w:lang w:eastAsia="zh-CN"/>
              </w:rPr>
            </w:pPr>
            <w:r>
              <w:rPr>
                <w:b/>
                <w:bCs/>
                <w:lang w:eastAsia="zh-CN"/>
              </w:rPr>
              <w:t>Please provide inputs, if any</w:t>
            </w:r>
          </w:p>
        </w:tc>
      </w:tr>
      <w:tr w:rsidR="007E17AF" w14:paraId="05A79CFB" w14:textId="77777777" w:rsidTr="00893BB5">
        <w:tc>
          <w:tcPr>
            <w:tcW w:w="1615" w:type="dxa"/>
          </w:tcPr>
          <w:p w14:paraId="4ADA7046" w14:textId="77777777" w:rsidR="007E17AF" w:rsidRDefault="007E17AF" w:rsidP="00893BB5">
            <w:pPr>
              <w:spacing w:line="276" w:lineRule="auto"/>
              <w:rPr>
                <w:b/>
                <w:bCs/>
                <w:lang w:eastAsia="zh-CN"/>
              </w:rPr>
            </w:pPr>
            <w:r>
              <w:rPr>
                <w:b/>
                <w:bCs/>
                <w:lang w:eastAsia="zh-CN"/>
              </w:rPr>
              <w:t>Mod9 (Apple)</w:t>
            </w:r>
          </w:p>
        </w:tc>
        <w:tc>
          <w:tcPr>
            <w:tcW w:w="7740" w:type="dxa"/>
            <w:gridSpan w:val="2"/>
          </w:tcPr>
          <w:p w14:paraId="39121475" w14:textId="3D506621" w:rsidR="007E17AF" w:rsidRDefault="007E17AF" w:rsidP="00893BB5">
            <w:pPr>
              <w:rPr>
                <w:rFonts w:eastAsiaTheme="minorEastAsia"/>
                <w:szCs w:val="20"/>
                <w:lang w:eastAsia="zh-CN"/>
              </w:rPr>
            </w:pPr>
            <w:r w:rsidRPr="007E17AF">
              <w:rPr>
                <w:highlight w:val="yellow"/>
                <w:lang w:eastAsia="zh-CN"/>
              </w:rPr>
              <w:t>Based on the feedback and online discussion, I prepare additional proposal on SFO and CFO considerations for CAP design. I have now separated the two aspects and added separate observations for each part. Please check if your company observation is correctly captured</w:t>
            </w:r>
            <w:r>
              <w:rPr>
                <w:lang w:eastAsia="zh-CN"/>
              </w:rPr>
              <w:t xml:space="preserve"> </w:t>
            </w:r>
          </w:p>
        </w:tc>
      </w:tr>
      <w:tr w:rsidR="007E17AF" w14:paraId="0AAD11FA" w14:textId="77777777" w:rsidTr="00893BB5">
        <w:tc>
          <w:tcPr>
            <w:tcW w:w="1615" w:type="dxa"/>
          </w:tcPr>
          <w:p w14:paraId="0A3DFFCF" w14:textId="1FC23790" w:rsidR="007E17AF" w:rsidRDefault="000874FC" w:rsidP="00893BB5">
            <w:pPr>
              <w:spacing w:line="276" w:lineRule="auto"/>
              <w:rPr>
                <w:b/>
                <w:bCs/>
                <w:lang w:eastAsia="zh-CN"/>
              </w:rPr>
            </w:pPr>
            <w:r>
              <w:rPr>
                <w:b/>
                <w:bCs/>
                <w:lang w:eastAsia="zh-CN"/>
              </w:rPr>
              <w:t>V</w:t>
            </w:r>
            <w:r>
              <w:rPr>
                <w:rFonts w:hint="eastAsia"/>
                <w:b/>
                <w:bCs/>
                <w:lang w:eastAsia="zh-CN"/>
              </w:rPr>
              <w:t>ivo</w:t>
            </w:r>
            <w:r>
              <w:rPr>
                <w:b/>
                <w:bCs/>
                <w:lang w:eastAsia="zh-CN"/>
              </w:rPr>
              <w:t>4</w:t>
            </w:r>
          </w:p>
        </w:tc>
        <w:tc>
          <w:tcPr>
            <w:tcW w:w="7740" w:type="dxa"/>
            <w:gridSpan w:val="2"/>
          </w:tcPr>
          <w:p w14:paraId="301F4DA0" w14:textId="77777777" w:rsidR="00600310" w:rsidRPr="00F04100" w:rsidRDefault="00600310" w:rsidP="00600310">
            <w:pPr>
              <w:pStyle w:val="ListParagraph"/>
              <w:numPr>
                <w:ilvl w:val="0"/>
                <w:numId w:val="32"/>
              </w:numPr>
              <w:rPr>
                <w:b/>
                <w:bCs/>
                <w:color w:val="000000" w:themeColor="text1"/>
              </w:rPr>
            </w:pPr>
            <w:r w:rsidRPr="00F04100">
              <w:rPr>
                <w:b/>
                <w:bCs/>
                <w:color w:val="000000" w:themeColor="text1"/>
              </w:rPr>
              <w:t xml:space="preserve">On purpose of </w:t>
            </w:r>
            <w:r>
              <w:rPr>
                <w:b/>
                <w:bCs/>
                <w:color w:val="000000" w:themeColor="text1"/>
              </w:rPr>
              <w:t>C</w:t>
            </w:r>
            <w:r w:rsidRPr="00F04100">
              <w:rPr>
                <w:b/>
                <w:bCs/>
                <w:color w:val="000000" w:themeColor="text1"/>
              </w:rPr>
              <w:t>FO</w:t>
            </w:r>
            <w:r>
              <w:rPr>
                <w:b/>
                <w:bCs/>
                <w:color w:val="000000" w:themeColor="text1"/>
              </w:rPr>
              <w:t xml:space="preserve"> estimation/correction</w:t>
            </w:r>
            <w:r w:rsidRPr="00F04100">
              <w:rPr>
                <w:b/>
                <w:bCs/>
                <w:color w:val="000000" w:themeColor="text1"/>
              </w:rPr>
              <w:t xml:space="preserve"> based on the clock-acquisition part</w:t>
            </w:r>
          </w:p>
          <w:p w14:paraId="625E0E2E" w14:textId="766DFB81" w:rsidR="007745E2" w:rsidRDefault="00600310" w:rsidP="000874FC">
            <w:r w:rsidRPr="00600310">
              <w:t>Except for Qualcomm’s observation, what are the differences</w:t>
            </w:r>
            <w:r>
              <w:t xml:space="preserve"> between other CFO</w:t>
            </w:r>
            <w:r w:rsidR="007745E2" w:rsidRPr="007745E2">
              <w:t xml:space="preserve"> observations and those agreed in 9422?</w:t>
            </w:r>
            <w:r w:rsidR="007745E2">
              <w:t xml:space="preserve"> </w:t>
            </w:r>
            <w:r>
              <w:t>Do</w:t>
            </w:r>
            <w:r w:rsidR="007745E2">
              <w:t xml:space="preserve"> t</w:t>
            </w:r>
            <w:r w:rsidR="007745E2">
              <w:rPr>
                <w:rFonts w:hint="eastAsia"/>
                <w:lang w:eastAsia="zh-CN"/>
              </w:rPr>
              <w:t>he</w:t>
            </w:r>
            <w:r>
              <w:t xml:space="preserve">y </w:t>
            </w:r>
            <w:r w:rsidR="007745E2">
              <w:t>provide additional information?</w:t>
            </w:r>
            <w:r w:rsidR="007745E2" w:rsidRPr="007745E2">
              <w:t xml:space="preserve"> </w:t>
            </w:r>
            <w:r w:rsidR="007745E2">
              <w:t>It appears</w:t>
            </w:r>
            <w:r w:rsidR="007745E2" w:rsidRPr="007745E2">
              <w:t xml:space="preserve"> that some companies' views have already been captured or are similar to the agreement below. For example, the observation from [CMCC] is almost identical to their earlier input in the agree</w:t>
            </w:r>
            <w:r w:rsidR="007745E2">
              <w:t>ment</w:t>
            </w:r>
            <w:r w:rsidR="007745E2" w:rsidRPr="007745E2">
              <w:t xml:space="preserve">. Additionally, the observation from [Ericsson] in the proposal suggests that CAP can be utilized for frequency synchronization, which </w:t>
            </w:r>
            <w:r>
              <w:t>is</w:t>
            </w:r>
            <w:r w:rsidR="007745E2">
              <w:t xml:space="preserve"> different from</w:t>
            </w:r>
            <w:r w:rsidR="007745E2" w:rsidRPr="007745E2">
              <w:t xml:space="preserve"> their</w:t>
            </w:r>
            <w:r w:rsidR="007745E2">
              <w:t xml:space="preserve"> observation in the</w:t>
            </w:r>
            <w:r w:rsidR="007745E2" w:rsidRPr="007745E2">
              <w:t xml:space="preserve"> agreement that an additional synchronization signal is needed. While we understand that FL is capturing companies' observations on </w:t>
            </w:r>
            <w:r w:rsidR="007745E2">
              <w:t xml:space="preserve">study </w:t>
            </w:r>
            <w:r w:rsidR="007745E2" w:rsidRPr="007745E2">
              <w:t xml:space="preserve">synchronization </w:t>
            </w:r>
            <w:r>
              <w:t>by</w:t>
            </w:r>
            <w:r w:rsidR="007745E2" w:rsidRPr="007745E2">
              <w:t xml:space="preserve"> CAP, we would like to understand the implications of including similar or conflicting observations from the same source in the TR.</w:t>
            </w:r>
            <w:r w:rsidR="007745E2">
              <w:t xml:space="preserve"> And </w:t>
            </w:r>
            <w:r>
              <w:t xml:space="preserve">we </w:t>
            </w:r>
            <w:r w:rsidR="007745E2">
              <w:t>would also like to know if the observations above</w:t>
            </w:r>
            <w:r>
              <w:t xml:space="preserve"> are agreed,</w:t>
            </w:r>
            <w:r w:rsidR="007745E2">
              <w:t xml:space="preserve"> will</w:t>
            </w:r>
            <w:r>
              <w:t xml:space="preserve"> they</w:t>
            </w:r>
            <w:r w:rsidR="007745E2">
              <w:t xml:space="preserve"> be merged with the following agreement</w:t>
            </w:r>
            <w:r w:rsidR="001570CA">
              <w:t xml:space="preserve"> when implemented in the TR</w:t>
            </w:r>
            <w:r w:rsidR="007745E2">
              <w:t>?</w:t>
            </w:r>
          </w:p>
          <w:p w14:paraId="63C26620" w14:textId="129E6A3B" w:rsidR="000874FC" w:rsidRPr="00D85889" w:rsidRDefault="000874FC" w:rsidP="000874FC">
            <w:pPr>
              <w:rPr>
                <w:rFonts w:eastAsia="DengXian" w:cs="Times"/>
                <w:lang w:eastAsia="zh-CN"/>
              </w:rPr>
            </w:pPr>
            <w:r w:rsidRPr="00D85889">
              <w:rPr>
                <w:rFonts w:eastAsia="DengXian" w:cs="Times"/>
                <w:highlight w:val="green"/>
                <w:lang w:eastAsia="zh-CN"/>
              </w:rPr>
              <w:t>Agreement</w:t>
            </w:r>
          </w:p>
          <w:p w14:paraId="33D4BFE7" w14:textId="77777777" w:rsidR="000874FC" w:rsidRPr="00D85889" w:rsidRDefault="000874FC" w:rsidP="000874FC">
            <w:pPr>
              <w:rPr>
                <w:rFonts w:eastAsia="DengXian" w:cs="Times"/>
                <w:lang w:eastAsia="zh-CN"/>
              </w:rPr>
            </w:pPr>
            <w:r w:rsidRPr="00D85889">
              <w:rPr>
                <w:rFonts w:eastAsia="DengXian" w:cs="Times"/>
                <w:lang w:eastAsia="zh-CN"/>
              </w:rPr>
              <w:t>For the CFO calibration signal, which is required only for device 2b to reduce the frequency offset range and the guard-bandwidth of D2R transmission, the following observations are captured in TR 38.769:</w:t>
            </w:r>
          </w:p>
          <w:p w14:paraId="03D2D870" w14:textId="77777777" w:rsidR="000874FC" w:rsidRPr="00D85889" w:rsidRDefault="000874FC" w:rsidP="000874FC">
            <w:pPr>
              <w:pStyle w:val="ListParagraph"/>
              <w:numPr>
                <w:ilvl w:val="0"/>
                <w:numId w:val="105"/>
              </w:numPr>
              <w:autoSpaceDE/>
              <w:autoSpaceDN/>
              <w:spacing w:after="0"/>
              <w:contextualSpacing w:val="0"/>
              <w:rPr>
                <w:rFonts w:eastAsia="DengXian" w:cs="Times"/>
                <w:szCs w:val="20"/>
                <w:lang w:eastAsia="zh-CN"/>
              </w:rPr>
            </w:pPr>
            <w:r w:rsidRPr="00D85889">
              <w:rPr>
                <w:rFonts w:eastAsia="DengXian" w:cs="Times"/>
                <w:szCs w:val="20"/>
                <w:lang w:eastAsia="zh-CN"/>
              </w:rPr>
              <w:t xml:space="preserve">Source [3, Huawei] report that a single-tone RF signal is used as the CFO calibration signal, it is not a part of time acquisition signal and can be transmitted as an optional R2D signal after the PRDCH transmission. </w:t>
            </w:r>
          </w:p>
          <w:p w14:paraId="4AC5FA28" w14:textId="77777777" w:rsidR="000874FC" w:rsidRPr="00D85889" w:rsidRDefault="000874FC" w:rsidP="000874FC">
            <w:pPr>
              <w:pStyle w:val="ListParagraph"/>
              <w:numPr>
                <w:ilvl w:val="0"/>
                <w:numId w:val="105"/>
              </w:numPr>
              <w:autoSpaceDE/>
              <w:autoSpaceDN/>
              <w:spacing w:after="0"/>
              <w:contextualSpacing w:val="0"/>
              <w:rPr>
                <w:rFonts w:eastAsia="DengXian" w:cs="Times"/>
                <w:szCs w:val="20"/>
                <w:lang w:eastAsia="zh-CN"/>
              </w:rPr>
            </w:pPr>
            <w:r w:rsidRPr="00D85889">
              <w:rPr>
                <w:rFonts w:eastAsia="DengXian" w:cs="Times"/>
                <w:szCs w:val="20"/>
                <w:lang w:eastAsia="zh-CN"/>
              </w:rPr>
              <w:t xml:space="preserve">Sources [2, Ericsson], [19, Panasonic] and [20, OPPO] report that additional synchronization signal is needed. </w:t>
            </w:r>
          </w:p>
          <w:p w14:paraId="281AB696" w14:textId="77777777" w:rsidR="000874FC" w:rsidRPr="00D85889" w:rsidRDefault="000874FC" w:rsidP="000874FC">
            <w:pPr>
              <w:pStyle w:val="ListParagraph"/>
              <w:numPr>
                <w:ilvl w:val="1"/>
                <w:numId w:val="105"/>
              </w:numPr>
              <w:autoSpaceDE/>
              <w:autoSpaceDN/>
              <w:spacing w:after="0"/>
              <w:contextualSpacing w:val="0"/>
              <w:rPr>
                <w:rFonts w:eastAsia="DengXian" w:cs="Times"/>
                <w:szCs w:val="20"/>
                <w:lang w:eastAsia="zh-CN"/>
              </w:rPr>
            </w:pPr>
            <w:r w:rsidRPr="00D85889">
              <w:rPr>
                <w:rFonts w:eastAsia="DengXian" w:cs="Times"/>
                <w:szCs w:val="20"/>
                <w:lang w:eastAsia="zh-CN"/>
              </w:rPr>
              <w:t xml:space="preserve">[OPPO] state the R2D timing acquisition signal may not be sufficient or may not be usable for </w:t>
            </w:r>
            <w:r w:rsidRPr="00D85889">
              <w:rPr>
                <w:rFonts w:eastAsia="DengXian" w:cs="Times"/>
                <w:lang w:eastAsia="zh-CN"/>
              </w:rPr>
              <w:t xml:space="preserve">CFO calibration </w:t>
            </w:r>
            <w:r w:rsidRPr="00D85889">
              <w:rPr>
                <w:rFonts w:eastAsia="DengXian" w:cs="Times"/>
                <w:szCs w:val="20"/>
                <w:lang w:eastAsia="zh-CN"/>
              </w:rPr>
              <w:t>since a reference frequency is needed when separate LOs are used for Tx and Rx in device 2b.</w:t>
            </w:r>
          </w:p>
          <w:p w14:paraId="23DB5B1B" w14:textId="77777777" w:rsidR="000874FC" w:rsidRPr="00D85889" w:rsidRDefault="000874FC" w:rsidP="000874FC">
            <w:pPr>
              <w:pStyle w:val="ListParagraph"/>
              <w:numPr>
                <w:ilvl w:val="0"/>
                <w:numId w:val="105"/>
              </w:numPr>
              <w:autoSpaceDE/>
              <w:autoSpaceDN/>
              <w:spacing w:after="0"/>
              <w:contextualSpacing w:val="0"/>
              <w:rPr>
                <w:rFonts w:eastAsia="DengXian" w:cs="Times"/>
                <w:szCs w:val="20"/>
                <w:lang w:eastAsia="zh-CN"/>
              </w:rPr>
            </w:pPr>
            <w:r w:rsidRPr="00D85889">
              <w:rPr>
                <w:rFonts w:eastAsia="DengXian" w:cs="Times"/>
                <w:szCs w:val="20"/>
                <w:lang w:eastAsia="zh-CN"/>
              </w:rPr>
              <w:t xml:space="preserve">Sources [7, Samsung], [9, vivo], [30, Qualcomm], [36, </w:t>
            </w:r>
            <w:bookmarkStart w:id="121" w:name="_Hlk182943697"/>
            <w:r w:rsidRPr="00D85889">
              <w:rPr>
                <w:rFonts w:eastAsia="DengXian" w:cs="Times"/>
                <w:szCs w:val="20"/>
                <w:lang w:eastAsia="zh-CN"/>
              </w:rPr>
              <w:t>Apple</w:t>
            </w:r>
            <w:bookmarkEnd w:id="121"/>
            <w:r w:rsidRPr="00D85889">
              <w:rPr>
                <w:rFonts w:eastAsia="DengXian" w:cs="Times"/>
                <w:szCs w:val="20"/>
                <w:lang w:eastAsia="zh-CN"/>
              </w:rPr>
              <w:t>] report that additional synchronization signal is needed if the synchronization for carrier frequency using R2D signal/channel does not provide required functionalities for device 2b.</w:t>
            </w:r>
          </w:p>
          <w:p w14:paraId="078B6BA3" w14:textId="444F3F7D" w:rsidR="007E17AF" w:rsidRPr="00FD1FC1" w:rsidRDefault="000874FC" w:rsidP="00893BB5">
            <w:pPr>
              <w:pStyle w:val="ListParagraph"/>
              <w:numPr>
                <w:ilvl w:val="0"/>
                <w:numId w:val="105"/>
              </w:numPr>
              <w:autoSpaceDE/>
              <w:autoSpaceDN/>
              <w:adjustRightInd/>
              <w:snapToGrid/>
              <w:spacing w:after="0"/>
              <w:rPr>
                <w:rFonts w:eastAsia="DengXian" w:cs="Times"/>
                <w:szCs w:val="20"/>
                <w:lang w:eastAsia="zh-CN"/>
              </w:rPr>
            </w:pPr>
            <w:r w:rsidRPr="00D85889">
              <w:rPr>
                <w:rFonts w:eastAsia="DengXian" w:cs="Times"/>
                <w:szCs w:val="20"/>
                <w:lang w:eastAsia="zh-CN"/>
              </w:rPr>
              <w:t xml:space="preserve">Source [5, CMCC][31, MTK] report that it may not be possible to achieve enough frequency accuracy (0.01 ppm) even after CFO calibration based on R2D time </w:t>
            </w:r>
            <w:r w:rsidRPr="00D85889">
              <w:rPr>
                <w:rFonts w:eastAsia="DengXian" w:cs="Times"/>
                <w:szCs w:val="20"/>
                <w:lang w:eastAsia="zh-CN"/>
              </w:rPr>
              <w:lastRenderedPageBreak/>
              <w:t>acquisition signals for coherent detection at reader especially when the D2R data rate is low.</w:t>
            </w:r>
          </w:p>
        </w:tc>
      </w:tr>
      <w:tr w:rsidR="00FD1FC1" w14:paraId="4F8221C7" w14:textId="77777777" w:rsidTr="00FD1FC1">
        <w:tc>
          <w:tcPr>
            <w:tcW w:w="1705" w:type="dxa"/>
            <w:gridSpan w:val="2"/>
          </w:tcPr>
          <w:p w14:paraId="240C131A" w14:textId="06E383B5" w:rsidR="00FD1FC1" w:rsidRDefault="00FD1FC1" w:rsidP="00893BB5">
            <w:pPr>
              <w:spacing w:line="276" w:lineRule="auto"/>
              <w:rPr>
                <w:b/>
                <w:bCs/>
                <w:lang w:eastAsia="zh-CN"/>
              </w:rPr>
            </w:pPr>
            <w:r>
              <w:rPr>
                <w:b/>
                <w:bCs/>
                <w:lang w:eastAsia="zh-CN"/>
              </w:rPr>
              <w:lastRenderedPageBreak/>
              <w:t>Mod11 (Apple)</w:t>
            </w:r>
          </w:p>
        </w:tc>
        <w:tc>
          <w:tcPr>
            <w:tcW w:w="7650" w:type="dxa"/>
          </w:tcPr>
          <w:p w14:paraId="7E459C17" w14:textId="0A31EF70" w:rsidR="00FD1FC1" w:rsidRPr="00FD1FC1" w:rsidRDefault="00FD1FC1" w:rsidP="00FD1FC1">
            <w:pPr>
              <w:rPr>
                <w:color w:val="000000" w:themeColor="text1"/>
              </w:rPr>
            </w:pPr>
            <w:r w:rsidRPr="00FD1FC1">
              <w:rPr>
                <w:color w:val="000000" w:themeColor="text1"/>
              </w:rPr>
              <w:t>@Vivo: Thanks for your comments. Of course, the intention here is not to duplicate observations. With that in mind, we can remove the observations from companies that are already captured in previous agreement. Regarding contradicting observations from some companies, I’ll leave it up to company to further clarify</w:t>
            </w:r>
          </w:p>
        </w:tc>
      </w:tr>
    </w:tbl>
    <w:p w14:paraId="69C62E91" w14:textId="77777777" w:rsidR="00C7334F" w:rsidRDefault="00C7334F">
      <w:pPr>
        <w:spacing w:line="276" w:lineRule="auto"/>
      </w:pPr>
    </w:p>
    <w:p w14:paraId="088B2473" w14:textId="77777777" w:rsidR="00F05C60" w:rsidRDefault="00F05C60">
      <w:pPr>
        <w:spacing w:line="276" w:lineRule="auto"/>
      </w:pPr>
    </w:p>
    <w:p w14:paraId="5D020DE4" w14:textId="1CA1044D" w:rsidR="00F05C60" w:rsidRDefault="005F7DD7">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R2D control information</w:t>
      </w:r>
    </w:p>
    <w:tbl>
      <w:tblPr>
        <w:tblStyle w:val="TableGrid"/>
        <w:tblW w:w="0" w:type="auto"/>
        <w:tblLook w:val="04A0" w:firstRow="1" w:lastRow="0" w:firstColumn="1" w:lastColumn="0" w:noHBand="0" w:noVBand="1"/>
      </w:tblPr>
      <w:tblGrid>
        <w:gridCol w:w="2155"/>
        <w:gridCol w:w="7195"/>
      </w:tblGrid>
      <w:tr w:rsidR="00F05C60" w14:paraId="48A990AA" w14:textId="77777777">
        <w:tc>
          <w:tcPr>
            <w:tcW w:w="2155" w:type="dxa"/>
          </w:tcPr>
          <w:p w14:paraId="32DBD3EC" w14:textId="77777777" w:rsidR="00F05C60" w:rsidRDefault="00031983">
            <w:pPr>
              <w:spacing w:line="276" w:lineRule="auto"/>
              <w:jc w:val="left"/>
              <w:rPr>
                <w:b/>
                <w:bCs/>
                <w:i/>
                <w:iCs/>
                <w:lang w:eastAsia="zh-CN"/>
              </w:rPr>
            </w:pPr>
            <w:r>
              <w:rPr>
                <w:b/>
                <w:bCs/>
                <w:i/>
                <w:iCs/>
                <w:lang w:eastAsia="zh-CN"/>
              </w:rPr>
              <w:t>Company</w:t>
            </w:r>
          </w:p>
        </w:tc>
        <w:tc>
          <w:tcPr>
            <w:tcW w:w="7195" w:type="dxa"/>
          </w:tcPr>
          <w:p w14:paraId="365DD462" w14:textId="77777777" w:rsidR="00F05C60" w:rsidRDefault="00031983">
            <w:pPr>
              <w:spacing w:line="276" w:lineRule="auto"/>
              <w:jc w:val="left"/>
              <w:rPr>
                <w:b/>
                <w:bCs/>
                <w:i/>
                <w:iCs/>
                <w:lang w:eastAsia="zh-CN"/>
              </w:rPr>
            </w:pPr>
            <w:r>
              <w:rPr>
                <w:b/>
                <w:bCs/>
                <w:i/>
                <w:iCs/>
                <w:lang w:eastAsia="zh-CN"/>
              </w:rPr>
              <w:t>Observations/Proposals</w:t>
            </w:r>
          </w:p>
        </w:tc>
      </w:tr>
      <w:tr w:rsidR="00F05C60" w14:paraId="5DDC6B6F" w14:textId="77777777">
        <w:tc>
          <w:tcPr>
            <w:tcW w:w="2155" w:type="dxa"/>
          </w:tcPr>
          <w:p w14:paraId="2C1F942A" w14:textId="77777777" w:rsidR="00F05C60" w:rsidRDefault="00031983">
            <w:pPr>
              <w:spacing w:line="276" w:lineRule="auto"/>
              <w:jc w:val="left"/>
              <w:rPr>
                <w:b/>
                <w:bCs/>
                <w:i/>
                <w:iCs/>
                <w:lang w:eastAsia="zh-CN"/>
              </w:rPr>
            </w:pPr>
            <w:r>
              <w:rPr>
                <w:b/>
                <w:bCs/>
                <w:i/>
                <w:iCs/>
                <w:lang w:eastAsia="zh-CN"/>
              </w:rPr>
              <w:t>TCL [1]</w:t>
            </w:r>
          </w:p>
        </w:tc>
        <w:tc>
          <w:tcPr>
            <w:tcW w:w="7195" w:type="dxa"/>
          </w:tcPr>
          <w:p w14:paraId="5283D0E5" w14:textId="77777777" w:rsidR="00F05C60" w:rsidRDefault="00031983">
            <w:pPr>
              <w:spacing w:line="276" w:lineRule="auto"/>
              <w:rPr>
                <w:i/>
                <w:iCs/>
              </w:rPr>
            </w:pPr>
            <w:r>
              <w:rPr>
                <w:i/>
                <w:iCs/>
              </w:rPr>
              <w:t xml:space="preserve">Observation 11: The length and number of midamble is decided by R2D TBS or packet size. </w:t>
            </w:r>
          </w:p>
          <w:p w14:paraId="25F1BF87" w14:textId="77777777" w:rsidR="00F05C60" w:rsidRDefault="00031983">
            <w:pPr>
              <w:spacing w:line="276" w:lineRule="auto"/>
              <w:rPr>
                <w:i/>
                <w:iCs/>
              </w:rPr>
            </w:pPr>
            <w:r>
              <w:rPr>
                <w:i/>
                <w:iCs/>
              </w:rPr>
              <w:t xml:space="preserve">Observation 12: There is </w:t>
            </w:r>
            <w:proofErr w:type="gramStart"/>
            <w:r>
              <w:rPr>
                <w:i/>
                <w:iCs/>
              </w:rPr>
              <w:t>no</w:t>
            </w:r>
            <w:proofErr w:type="gramEnd"/>
            <w:r>
              <w:rPr>
                <w:i/>
                <w:iCs/>
              </w:rPr>
              <w:t xml:space="preserve"> any agreement for R2D L1 control information or higher-layer and the scheduling information is still not clear.</w:t>
            </w:r>
          </w:p>
          <w:p w14:paraId="464D6BD2" w14:textId="77777777" w:rsidR="00F05C60" w:rsidRDefault="00031983">
            <w:pPr>
              <w:spacing w:line="276" w:lineRule="auto"/>
              <w:rPr>
                <w:i/>
                <w:iCs/>
              </w:rPr>
            </w:pPr>
            <w:r>
              <w:rPr>
                <w:i/>
                <w:iCs/>
              </w:rPr>
              <w:t>Observation 13: R2D control information is needed for some cases, e.g., D2R transmission occassion, D2R sequence pattern for channel/interference estimation.</w:t>
            </w:r>
          </w:p>
          <w:p w14:paraId="232E1F99" w14:textId="77777777" w:rsidR="00F05C60" w:rsidRDefault="00031983">
            <w:pPr>
              <w:spacing w:line="276" w:lineRule="auto"/>
              <w:rPr>
                <w:i/>
                <w:iCs/>
              </w:rPr>
            </w:pPr>
            <w:r>
              <w:rPr>
                <w:i/>
                <w:iCs/>
              </w:rPr>
              <w:t>Observation 14: Whether supporting option 1 or option 2 is decided by the length and format of R2D L1 control information</w:t>
            </w:r>
          </w:p>
          <w:p w14:paraId="3B7EEEEC" w14:textId="77777777" w:rsidR="00F05C60" w:rsidRDefault="00031983">
            <w:pPr>
              <w:spacing w:line="276" w:lineRule="auto"/>
              <w:rPr>
                <w:i/>
                <w:iCs/>
              </w:rPr>
            </w:pPr>
            <w:r>
              <w:rPr>
                <w:i/>
                <w:iCs/>
              </w:rPr>
              <w:t>Observation 15</w:t>
            </w:r>
            <w:r>
              <w:rPr>
                <w:i/>
                <w:iCs/>
              </w:rPr>
              <w:t>：</w:t>
            </w:r>
            <w:r>
              <w:rPr>
                <w:i/>
                <w:iCs/>
              </w:rPr>
              <w:t>For option 2-1 and 2-2, it is not necessary to down-select in this stage because the R2D L1 control information has not been clearly supported.</w:t>
            </w:r>
          </w:p>
          <w:p w14:paraId="0FA0B25F" w14:textId="77777777" w:rsidR="00F05C60" w:rsidRDefault="00031983">
            <w:pPr>
              <w:spacing w:line="276" w:lineRule="auto"/>
              <w:rPr>
                <w:i/>
                <w:iCs/>
              </w:rPr>
            </w:pPr>
            <w:r>
              <w:rPr>
                <w:i/>
                <w:iCs/>
              </w:rPr>
              <w:t>Observation 16: If any R2D L1 control information is supported or carried by PRDCH, whether same chip length/line code/modulation between L1 control information and data in PRDCH could be considered.</w:t>
            </w:r>
          </w:p>
          <w:p w14:paraId="22E7A9CD" w14:textId="77777777" w:rsidR="00F05C60" w:rsidRDefault="00031983">
            <w:pPr>
              <w:keepNext/>
              <w:keepLines/>
              <w:tabs>
                <w:tab w:val="left" w:pos="576"/>
              </w:tabs>
              <w:overflowPunct w:val="0"/>
              <w:spacing w:before="180" w:after="180"/>
              <w:textAlignment w:val="baseline"/>
              <w:rPr>
                <w:i/>
                <w:iCs/>
              </w:rPr>
            </w:pPr>
            <w:r>
              <w:rPr>
                <w:i/>
                <w:iCs/>
              </w:rPr>
              <w:t>Proposal 9: If R2D L1 control information is supported, how to indicate the length and format of control field should be carefully considered for different TBS and device types.</w:t>
            </w:r>
          </w:p>
          <w:p w14:paraId="2C69D54C" w14:textId="77777777" w:rsidR="00F05C60" w:rsidRDefault="00031983">
            <w:pPr>
              <w:keepNext/>
              <w:keepLines/>
              <w:tabs>
                <w:tab w:val="left" w:pos="576"/>
              </w:tabs>
              <w:overflowPunct w:val="0"/>
              <w:spacing w:before="180" w:after="180"/>
              <w:textAlignment w:val="baseline"/>
              <w:rPr>
                <w:i/>
                <w:iCs/>
              </w:rPr>
            </w:pPr>
            <w:r>
              <w:rPr>
                <w:rFonts w:eastAsiaTheme="minorEastAsia"/>
                <w:i/>
                <w:iCs/>
                <w:lang w:eastAsia="zh-CN"/>
              </w:rPr>
              <w:t>Proposal 1</w:t>
            </w:r>
            <w:r>
              <w:rPr>
                <w:i/>
                <w:iCs/>
                <w:lang w:eastAsia="zh-CN"/>
              </w:rPr>
              <w:t>0</w:t>
            </w:r>
            <w:r>
              <w:rPr>
                <w:rFonts w:eastAsiaTheme="minorEastAsia"/>
                <w:i/>
                <w:iCs/>
                <w:lang w:eastAsia="zh-CN"/>
              </w:rPr>
              <w:t xml:space="preserve">: For </w:t>
            </w:r>
            <w:r>
              <w:rPr>
                <w:i/>
                <w:iCs/>
                <w:lang w:eastAsia="zh-CN"/>
              </w:rPr>
              <w:t>R2D control information, consider following table as baseline for future study.</w:t>
            </w:r>
          </w:p>
          <w:tbl>
            <w:tblPr>
              <w:tblStyle w:val="TableGrid"/>
              <w:tblW w:w="0" w:type="auto"/>
              <w:jc w:val="center"/>
              <w:tblLook w:val="04A0" w:firstRow="1" w:lastRow="0" w:firstColumn="1" w:lastColumn="0" w:noHBand="0" w:noVBand="1"/>
            </w:tblPr>
            <w:tblGrid>
              <w:gridCol w:w="2063"/>
              <w:gridCol w:w="1680"/>
              <w:gridCol w:w="1538"/>
              <w:gridCol w:w="1688"/>
            </w:tblGrid>
            <w:tr w:rsidR="00F05C60" w14:paraId="3E634C4E" w14:textId="77777777">
              <w:trPr>
                <w:jc w:val="center"/>
              </w:trPr>
              <w:tc>
                <w:tcPr>
                  <w:tcW w:w="2148" w:type="dxa"/>
                  <w:shd w:val="clear" w:color="auto" w:fill="DAE3F3" w:themeFill="accent5" w:themeFillTint="32"/>
                </w:tcPr>
                <w:p w14:paraId="73288472" w14:textId="77777777" w:rsidR="00F05C60" w:rsidRDefault="00031983">
                  <w:pPr>
                    <w:spacing w:beforeLines="50" w:before="120" w:line="288" w:lineRule="auto"/>
                    <w:jc w:val="center"/>
                    <w:rPr>
                      <w:i/>
                      <w:iCs/>
                      <w:sz w:val="18"/>
                      <w:szCs w:val="20"/>
                      <w:u w:val="single"/>
                    </w:rPr>
                  </w:pPr>
                  <w:r>
                    <w:rPr>
                      <w:i/>
                      <w:iCs/>
                      <w:sz w:val="18"/>
                      <w:szCs w:val="20"/>
                      <w:u w:val="single"/>
                    </w:rPr>
                    <w:t>R2D control information</w:t>
                  </w:r>
                </w:p>
              </w:tc>
              <w:tc>
                <w:tcPr>
                  <w:tcW w:w="1794" w:type="dxa"/>
                  <w:shd w:val="clear" w:color="auto" w:fill="DAE3F3" w:themeFill="accent5" w:themeFillTint="32"/>
                </w:tcPr>
                <w:p w14:paraId="746E0053" w14:textId="77777777" w:rsidR="00F05C60" w:rsidRDefault="00031983">
                  <w:pPr>
                    <w:spacing w:beforeLines="50" w:before="120" w:line="288" w:lineRule="auto"/>
                    <w:jc w:val="center"/>
                    <w:rPr>
                      <w:i/>
                      <w:iCs/>
                      <w:sz w:val="18"/>
                      <w:szCs w:val="20"/>
                      <w:u w:val="single"/>
                      <w:lang w:eastAsia="zh-CN"/>
                    </w:rPr>
                  </w:pPr>
                  <w:r>
                    <w:rPr>
                      <w:i/>
                      <w:iCs/>
                      <w:sz w:val="18"/>
                      <w:szCs w:val="20"/>
                      <w:u w:val="single"/>
                      <w:lang w:eastAsia="zh-CN"/>
                    </w:rPr>
                    <w:t>Transmission Lnk</w:t>
                  </w:r>
                </w:p>
              </w:tc>
              <w:tc>
                <w:tcPr>
                  <w:tcW w:w="1682" w:type="dxa"/>
                  <w:shd w:val="clear" w:color="auto" w:fill="DAE3F3" w:themeFill="accent5" w:themeFillTint="32"/>
                </w:tcPr>
                <w:p w14:paraId="3B0F542F" w14:textId="77777777" w:rsidR="00F05C60" w:rsidRDefault="00031983">
                  <w:pPr>
                    <w:spacing w:beforeLines="50" w:before="120" w:line="288" w:lineRule="auto"/>
                    <w:jc w:val="center"/>
                    <w:rPr>
                      <w:i/>
                      <w:iCs/>
                      <w:sz w:val="18"/>
                      <w:szCs w:val="20"/>
                      <w:u w:val="single"/>
                      <w:lang w:eastAsia="zh-CN"/>
                    </w:rPr>
                  </w:pPr>
                  <w:r>
                    <w:rPr>
                      <w:i/>
                      <w:iCs/>
                      <w:sz w:val="18"/>
                      <w:szCs w:val="20"/>
                      <w:u w:val="single"/>
                    </w:rPr>
                    <w:t xml:space="preserve">Via L1 </w:t>
                  </w:r>
                  <w:r>
                    <w:rPr>
                      <w:i/>
                      <w:iCs/>
                      <w:sz w:val="18"/>
                      <w:szCs w:val="20"/>
                      <w:u w:val="single"/>
                      <w:lang w:eastAsia="zh-CN"/>
                    </w:rPr>
                    <w:t>R2D Control</w:t>
                  </w:r>
                </w:p>
              </w:tc>
              <w:tc>
                <w:tcPr>
                  <w:tcW w:w="1866" w:type="dxa"/>
                  <w:shd w:val="clear" w:color="auto" w:fill="DAE3F3" w:themeFill="accent5" w:themeFillTint="32"/>
                </w:tcPr>
                <w:p w14:paraId="561D556E" w14:textId="77777777" w:rsidR="00F05C60" w:rsidRDefault="00031983">
                  <w:pPr>
                    <w:spacing w:beforeLines="50" w:before="120" w:line="288" w:lineRule="auto"/>
                    <w:jc w:val="center"/>
                    <w:rPr>
                      <w:i/>
                      <w:iCs/>
                      <w:sz w:val="18"/>
                      <w:szCs w:val="20"/>
                      <w:u w:val="single"/>
                    </w:rPr>
                  </w:pPr>
                  <w:r>
                    <w:rPr>
                      <w:i/>
                      <w:iCs/>
                      <w:sz w:val="18"/>
                      <w:szCs w:val="20"/>
                      <w:u w:val="single"/>
                    </w:rPr>
                    <w:t>Via higher</w:t>
                  </w:r>
                  <w:r>
                    <w:rPr>
                      <w:i/>
                      <w:iCs/>
                      <w:sz w:val="18"/>
                      <w:szCs w:val="20"/>
                      <w:u w:val="single"/>
                      <w:lang w:eastAsia="zh-CN"/>
                    </w:rPr>
                    <w:t>-</w:t>
                  </w:r>
                  <w:r>
                    <w:rPr>
                      <w:i/>
                      <w:iCs/>
                      <w:sz w:val="18"/>
                      <w:szCs w:val="20"/>
                      <w:u w:val="single"/>
                    </w:rPr>
                    <w:t>layer</w:t>
                  </w:r>
                </w:p>
              </w:tc>
            </w:tr>
            <w:tr w:rsidR="00F05C60" w14:paraId="75E1B73B" w14:textId="77777777">
              <w:trPr>
                <w:jc w:val="center"/>
              </w:trPr>
              <w:tc>
                <w:tcPr>
                  <w:tcW w:w="2148" w:type="dxa"/>
                  <w:shd w:val="clear" w:color="auto" w:fill="DAE3F3" w:themeFill="accent5" w:themeFillTint="32"/>
                </w:tcPr>
                <w:p w14:paraId="02732308" w14:textId="77777777" w:rsidR="00F05C60" w:rsidRDefault="00031983">
                  <w:pPr>
                    <w:spacing w:beforeLines="50" w:before="120" w:line="288" w:lineRule="auto"/>
                    <w:jc w:val="center"/>
                    <w:rPr>
                      <w:i/>
                      <w:iCs/>
                      <w:sz w:val="18"/>
                      <w:szCs w:val="18"/>
                    </w:rPr>
                  </w:pPr>
                  <w:r>
                    <w:rPr>
                      <w:i/>
                      <w:iCs/>
                      <w:sz w:val="18"/>
                      <w:szCs w:val="18"/>
                    </w:rPr>
                    <w:t xml:space="preserve">Time domain resource </w:t>
                  </w:r>
                </w:p>
              </w:tc>
              <w:tc>
                <w:tcPr>
                  <w:tcW w:w="1794" w:type="dxa"/>
                </w:tcPr>
                <w:p w14:paraId="1613A374"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0A725FCE"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c>
                <w:tcPr>
                  <w:tcW w:w="1866" w:type="dxa"/>
                </w:tcPr>
                <w:p w14:paraId="60D210F7" w14:textId="77777777" w:rsidR="00F05C60" w:rsidRDefault="00F05C60">
                  <w:pPr>
                    <w:spacing w:beforeLines="50" w:before="120" w:line="288" w:lineRule="auto"/>
                    <w:jc w:val="center"/>
                    <w:rPr>
                      <w:i/>
                      <w:iCs/>
                      <w:sz w:val="18"/>
                      <w:szCs w:val="18"/>
                      <w:lang w:eastAsia="zh-CN"/>
                    </w:rPr>
                  </w:pPr>
                </w:p>
              </w:tc>
            </w:tr>
            <w:tr w:rsidR="00F05C60" w14:paraId="331A2E11" w14:textId="77777777">
              <w:trPr>
                <w:jc w:val="center"/>
              </w:trPr>
              <w:tc>
                <w:tcPr>
                  <w:tcW w:w="2148" w:type="dxa"/>
                  <w:shd w:val="clear" w:color="auto" w:fill="DAE3F3" w:themeFill="accent5" w:themeFillTint="32"/>
                </w:tcPr>
                <w:p w14:paraId="6F3F5B06" w14:textId="77777777" w:rsidR="00F05C60" w:rsidRDefault="00031983">
                  <w:pPr>
                    <w:spacing w:beforeLines="50" w:before="120" w:line="288" w:lineRule="auto"/>
                    <w:jc w:val="center"/>
                    <w:rPr>
                      <w:i/>
                      <w:iCs/>
                      <w:sz w:val="18"/>
                      <w:szCs w:val="18"/>
                    </w:rPr>
                  </w:pPr>
                  <w:r>
                    <w:rPr>
                      <w:i/>
                      <w:iCs/>
                      <w:sz w:val="18"/>
                      <w:szCs w:val="18"/>
                    </w:rPr>
                    <w:t xml:space="preserve">Frequency domain resource </w:t>
                  </w:r>
                </w:p>
              </w:tc>
              <w:tc>
                <w:tcPr>
                  <w:tcW w:w="1794" w:type="dxa"/>
                </w:tcPr>
                <w:p w14:paraId="6C93FA7A"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03FCF98F" w14:textId="77777777" w:rsidR="00F05C60" w:rsidRDefault="00031983">
                  <w:pPr>
                    <w:spacing w:beforeLines="50" w:before="120" w:line="288" w:lineRule="auto"/>
                    <w:jc w:val="center"/>
                    <w:rPr>
                      <w:i/>
                      <w:iCs/>
                      <w:sz w:val="18"/>
                      <w:szCs w:val="18"/>
                    </w:rPr>
                  </w:pPr>
                  <w:r>
                    <w:rPr>
                      <w:i/>
                      <w:iCs/>
                      <w:sz w:val="18"/>
                      <w:szCs w:val="18"/>
                      <w:lang w:eastAsia="zh-CN"/>
                    </w:rPr>
                    <w:t>Preferred</w:t>
                  </w:r>
                </w:p>
              </w:tc>
              <w:tc>
                <w:tcPr>
                  <w:tcW w:w="1866" w:type="dxa"/>
                </w:tcPr>
                <w:p w14:paraId="1AFE9155" w14:textId="77777777" w:rsidR="00F05C60" w:rsidRDefault="00F05C60">
                  <w:pPr>
                    <w:spacing w:beforeLines="50" w:before="120" w:line="288" w:lineRule="auto"/>
                    <w:jc w:val="center"/>
                    <w:rPr>
                      <w:i/>
                      <w:iCs/>
                      <w:sz w:val="18"/>
                      <w:szCs w:val="18"/>
                      <w:lang w:eastAsia="zh-CN"/>
                    </w:rPr>
                  </w:pPr>
                </w:p>
              </w:tc>
            </w:tr>
            <w:tr w:rsidR="00F05C60" w14:paraId="7A091E41" w14:textId="77777777">
              <w:trPr>
                <w:jc w:val="center"/>
              </w:trPr>
              <w:tc>
                <w:tcPr>
                  <w:tcW w:w="2148" w:type="dxa"/>
                  <w:shd w:val="clear" w:color="auto" w:fill="DAE3F3" w:themeFill="accent5" w:themeFillTint="32"/>
                </w:tcPr>
                <w:p w14:paraId="0E6600E5" w14:textId="77777777" w:rsidR="00F05C60" w:rsidRDefault="00031983">
                  <w:pPr>
                    <w:spacing w:beforeLines="50" w:before="120" w:line="288" w:lineRule="auto"/>
                    <w:jc w:val="center"/>
                    <w:rPr>
                      <w:i/>
                      <w:iCs/>
                      <w:sz w:val="18"/>
                      <w:szCs w:val="18"/>
                      <w:lang w:eastAsia="zh-CN"/>
                    </w:rPr>
                  </w:pPr>
                  <w:r>
                    <w:rPr>
                      <w:i/>
                      <w:iCs/>
                      <w:sz w:val="18"/>
                      <w:szCs w:val="18"/>
                      <w:lang w:eastAsia="zh-CN"/>
                    </w:rPr>
                    <w:t xml:space="preserve">Transmission Power </w:t>
                  </w:r>
                </w:p>
              </w:tc>
              <w:tc>
                <w:tcPr>
                  <w:tcW w:w="1794" w:type="dxa"/>
                </w:tcPr>
                <w:p w14:paraId="7A3D05F0"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1219C399" w14:textId="77777777" w:rsidR="00F05C60" w:rsidRDefault="00F05C60">
                  <w:pPr>
                    <w:spacing w:beforeLines="50" w:before="120" w:line="288" w:lineRule="auto"/>
                    <w:jc w:val="center"/>
                    <w:rPr>
                      <w:i/>
                      <w:iCs/>
                      <w:sz w:val="18"/>
                      <w:szCs w:val="18"/>
                    </w:rPr>
                  </w:pPr>
                </w:p>
              </w:tc>
              <w:tc>
                <w:tcPr>
                  <w:tcW w:w="1866" w:type="dxa"/>
                </w:tcPr>
                <w:p w14:paraId="01717E5B"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37428E1D" w14:textId="77777777">
              <w:trPr>
                <w:jc w:val="center"/>
              </w:trPr>
              <w:tc>
                <w:tcPr>
                  <w:tcW w:w="2148" w:type="dxa"/>
                  <w:shd w:val="clear" w:color="auto" w:fill="DAE3F3" w:themeFill="accent5" w:themeFillTint="32"/>
                </w:tcPr>
                <w:p w14:paraId="4ADAA278" w14:textId="77777777" w:rsidR="00F05C60" w:rsidRDefault="00031983">
                  <w:pPr>
                    <w:spacing w:beforeLines="50" w:before="120" w:line="288" w:lineRule="auto"/>
                    <w:jc w:val="center"/>
                    <w:rPr>
                      <w:i/>
                      <w:iCs/>
                      <w:sz w:val="18"/>
                      <w:szCs w:val="18"/>
                      <w:lang w:eastAsia="zh-CN"/>
                    </w:rPr>
                  </w:pPr>
                  <w:r>
                    <w:rPr>
                      <w:i/>
                      <w:iCs/>
                      <w:sz w:val="18"/>
                      <w:szCs w:val="18"/>
                      <w:lang w:eastAsia="zh-CN"/>
                    </w:rPr>
                    <w:lastRenderedPageBreak/>
                    <w:t>Modulation and Coding</w:t>
                  </w:r>
                </w:p>
              </w:tc>
              <w:tc>
                <w:tcPr>
                  <w:tcW w:w="1794" w:type="dxa"/>
                </w:tcPr>
                <w:p w14:paraId="4097A88A"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152992E6"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c>
                <w:tcPr>
                  <w:tcW w:w="1866" w:type="dxa"/>
                </w:tcPr>
                <w:p w14:paraId="76F53015" w14:textId="77777777" w:rsidR="00F05C60" w:rsidRDefault="00F05C60">
                  <w:pPr>
                    <w:spacing w:beforeLines="50" w:before="120" w:line="288" w:lineRule="auto"/>
                    <w:jc w:val="center"/>
                    <w:rPr>
                      <w:i/>
                      <w:iCs/>
                      <w:sz w:val="18"/>
                      <w:szCs w:val="18"/>
                    </w:rPr>
                  </w:pPr>
                </w:p>
              </w:tc>
            </w:tr>
            <w:tr w:rsidR="00F05C60" w14:paraId="36AD0BB4" w14:textId="77777777">
              <w:trPr>
                <w:trHeight w:val="348"/>
                <w:jc w:val="center"/>
              </w:trPr>
              <w:tc>
                <w:tcPr>
                  <w:tcW w:w="2148" w:type="dxa"/>
                  <w:shd w:val="clear" w:color="auto" w:fill="DAE3F3" w:themeFill="accent5" w:themeFillTint="32"/>
                </w:tcPr>
                <w:p w14:paraId="0F52CB60" w14:textId="77777777" w:rsidR="00F05C60" w:rsidRDefault="00031983">
                  <w:pPr>
                    <w:spacing w:beforeLines="50" w:before="120" w:line="288" w:lineRule="auto"/>
                    <w:jc w:val="center"/>
                    <w:rPr>
                      <w:i/>
                      <w:iCs/>
                      <w:sz w:val="18"/>
                      <w:szCs w:val="18"/>
                      <w:lang w:eastAsia="zh-CN"/>
                    </w:rPr>
                  </w:pPr>
                  <w:r>
                    <w:rPr>
                      <w:i/>
                      <w:iCs/>
                      <w:sz w:val="18"/>
                      <w:szCs w:val="18"/>
                      <w:lang w:eastAsia="zh-CN"/>
                    </w:rPr>
                    <w:t>BLF/Coding rate</w:t>
                  </w:r>
                </w:p>
              </w:tc>
              <w:tc>
                <w:tcPr>
                  <w:tcW w:w="1794" w:type="dxa"/>
                </w:tcPr>
                <w:p w14:paraId="7650D75F"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16634BE1" w14:textId="77777777" w:rsidR="00F05C60" w:rsidRDefault="00F05C60">
                  <w:pPr>
                    <w:spacing w:beforeLines="50" w:before="120" w:line="288" w:lineRule="auto"/>
                    <w:jc w:val="center"/>
                    <w:rPr>
                      <w:i/>
                      <w:iCs/>
                      <w:sz w:val="18"/>
                      <w:szCs w:val="18"/>
                      <w:lang w:eastAsia="zh-CN"/>
                    </w:rPr>
                  </w:pPr>
                </w:p>
              </w:tc>
              <w:tc>
                <w:tcPr>
                  <w:tcW w:w="1866" w:type="dxa"/>
                </w:tcPr>
                <w:p w14:paraId="7A62ADA8"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2A0FDEB9" w14:textId="77777777">
              <w:trPr>
                <w:jc w:val="center"/>
              </w:trPr>
              <w:tc>
                <w:tcPr>
                  <w:tcW w:w="2148" w:type="dxa"/>
                  <w:shd w:val="clear" w:color="auto" w:fill="DAE3F3" w:themeFill="accent5" w:themeFillTint="32"/>
                </w:tcPr>
                <w:p w14:paraId="27A6D408" w14:textId="77777777" w:rsidR="00F05C60" w:rsidRDefault="00031983">
                  <w:pPr>
                    <w:spacing w:beforeLines="50" w:before="120" w:line="288" w:lineRule="auto"/>
                    <w:jc w:val="center"/>
                    <w:rPr>
                      <w:i/>
                      <w:iCs/>
                      <w:sz w:val="18"/>
                      <w:szCs w:val="18"/>
                      <w:lang w:eastAsia="zh-CN"/>
                    </w:rPr>
                  </w:pPr>
                  <w:r>
                    <w:rPr>
                      <w:i/>
                      <w:iCs/>
                      <w:sz w:val="18"/>
                      <w:szCs w:val="18"/>
                      <w:lang w:eastAsia="zh-CN"/>
                    </w:rPr>
                    <w:t>Chip duration</w:t>
                  </w:r>
                </w:p>
              </w:tc>
              <w:tc>
                <w:tcPr>
                  <w:tcW w:w="1794" w:type="dxa"/>
                </w:tcPr>
                <w:p w14:paraId="4620F000"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78A41992" w14:textId="77777777" w:rsidR="00F05C60" w:rsidRDefault="00F05C60">
                  <w:pPr>
                    <w:spacing w:beforeLines="50" w:before="120" w:line="288" w:lineRule="auto"/>
                    <w:jc w:val="center"/>
                    <w:rPr>
                      <w:i/>
                      <w:iCs/>
                      <w:sz w:val="18"/>
                      <w:szCs w:val="18"/>
                    </w:rPr>
                  </w:pPr>
                </w:p>
              </w:tc>
              <w:tc>
                <w:tcPr>
                  <w:tcW w:w="1866" w:type="dxa"/>
                </w:tcPr>
                <w:p w14:paraId="4A75F39E"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4BCA2EE5" w14:textId="77777777">
              <w:trPr>
                <w:jc w:val="center"/>
              </w:trPr>
              <w:tc>
                <w:tcPr>
                  <w:tcW w:w="2148" w:type="dxa"/>
                  <w:shd w:val="clear" w:color="auto" w:fill="DAE3F3" w:themeFill="accent5" w:themeFillTint="32"/>
                </w:tcPr>
                <w:p w14:paraId="3DE02F61" w14:textId="77777777" w:rsidR="00F05C60" w:rsidRDefault="00031983">
                  <w:pPr>
                    <w:spacing w:beforeLines="50" w:before="120" w:line="288" w:lineRule="auto"/>
                    <w:jc w:val="center"/>
                    <w:rPr>
                      <w:i/>
                      <w:iCs/>
                      <w:sz w:val="18"/>
                      <w:szCs w:val="18"/>
                      <w:lang w:eastAsia="zh-CN"/>
                    </w:rPr>
                  </w:pPr>
                  <w:r>
                    <w:rPr>
                      <w:i/>
                      <w:iCs/>
                      <w:sz w:val="18"/>
                      <w:szCs w:val="18"/>
                      <w:lang w:eastAsia="zh-CN"/>
                    </w:rPr>
                    <w:t xml:space="preserve">Compensated SFO/CFO </w:t>
                  </w:r>
                </w:p>
              </w:tc>
              <w:tc>
                <w:tcPr>
                  <w:tcW w:w="1794" w:type="dxa"/>
                </w:tcPr>
                <w:p w14:paraId="5C8683B6"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2F77D767" w14:textId="77777777" w:rsidR="00F05C60" w:rsidRDefault="00F05C60">
                  <w:pPr>
                    <w:spacing w:beforeLines="50" w:before="120" w:line="288" w:lineRule="auto"/>
                    <w:jc w:val="center"/>
                    <w:rPr>
                      <w:i/>
                      <w:iCs/>
                      <w:sz w:val="18"/>
                      <w:szCs w:val="18"/>
                    </w:rPr>
                  </w:pPr>
                </w:p>
              </w:tc>
              <w:tc>
                <w:tcPr>
                  <w:tcW w:w="1866" w:type="dxa"/>
                </w:tcPr>
                <w:p w14:paraId="238F4EAE"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5D3B4635" w14:textId="77777777">
              <w:trPr>
                <w:jc w:val="center"/>
              </w:trPr>
              <w:tc>
                <w:tcPr>
                  <w:tcW w:w="2148" w:type="dxa"/>
                  <w:shd w:val="clear" w:color="auto" w:fill="DAE3F3" w:themeFill="accent5" w:themeFillTint="32"/>
                </w:tcPr>
                <w:p w14:paraId="2675DE2F" w14:textId="77777777" w:rsidR="00F05C60" w:rsidRDefault="00031983">
                  <w:pPr>
                    <w:spacing w:beforeLines="50" w:before="120" w:line="288" w:lineRule="auto"/>
                    <w:jc w:val="center"/>
                    <w:rPr>
                      <w:i/>
                      <w:iCs/>
                      <w:sz w:val="18"/>
                      <w:szCs w:val="18"/>
                      <w:lang w:eastAsia="zh-CN"/>
                    </w:rPr>
                  </w:pPr>
                  <w:r>
                    <w:rPr>
                      <w:i/>
                      <w:iCs/>
                      <w:sz w:val="18"/>
                      <w:szCs w:val="18"/>
                      <w:lang w:eastAsia="zh-CN"/>
                    </w:rPr>
                    <w:t>Preamble/Midamble pattern</w:t>
                  </w:r>
                </w:p>
              </w:tc>
              <w:tc>
                <w:tcPr>
                  <w:tcW w:w="1794" w:type="dxa"/>
                </w:tcPr>
                <w:p w14:paraId="12D9867F"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3E096C4F" w14:textId="77777777" w:rsidR="00F05C60" w:rsidRDefault="00F05C60">
                  <w:pPr>
                    <w:spacing w:beforeLines="50" w:before="120" w:line="288" w:lineRule="auto"/>
                    <w:jc w:val="center"/>
                    <w:rPr>
                      <w:i/>
                      <w:iCs/>
                      <w:sz w:val="18"/>
                      <w:szCs w:val="18"/>
                    </w:rPr>
                  </w:pPr>
                </w:p>
              </w:tc>
              <w:tc>
                <w:tcPr>
                  <w:tcW w:w="1866" w:type="dxa"/>
                </w:tcPr>
                <w:p w14:paraId="0A8CF90E"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5A019B84" w14:textId="77777777">
              <w:trPr>
                <w:jc w:val="center"/>
              </w:trPr>
              <w:tc>
                <w:tcPr>
                  <w:tcW w:w="2148" w:type="dxa"/>
                  <w:shd w:val="clear" w:color="auto" w:fill="DAE3F3" w:themeFill="accent5" w:themeFillTint="32"/>
                </w:tcPr>
                <w:p w14:paraId="46013AF7" w14:textId="77777777" w:rsidR="00F05C60" w:rsidRDefault="00031983">
                  <w:pPr>
                    <w:spacing w:beforeLines="50" w:before="120" w:line="288" w:lineRule="auto"/>
                    <w:jc w:val="center"/>
                    <w:rPr>
                      <w:i/>
                      <w:iCs/>
                      <w:sz w:val="18"/>
                      <w:szCs w:val="18"/>
                      <w:lang w:eastAsia="zh-CN"/>
                    </w:rPr>
                  </w:pPr>
                  <w:r>
                    <w:rPr>
                      <w:i/>
                      <w:iCs/>
                      <w:sz w:val="18"/>
                      <w:szCs w:val="18"/>
                      <w:lang w:eastAsia="zh-CN"/>
                    </w:rPr>
                    <w:t>Repetition</w:t>
                  </w:r>
                </w:p>
              </w:tc>
              <w:tc>
                <w:tcPr>
                  <w:tcW w:w="1794" w:type="dxa"/>
                </w:tcPr>
                <w:p w14:paraId="383FFC29"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09B96FFD" w14:textId="77777777" w:rsidR="00F05C60" w:rsidRDefault="00F05C60">
                  <w:pPr>
                    <w:spacing w:beforeLines="50" w:before="120" w:line="288" w:lineRule="auto"/>
                    <w:jc w:val="center"/>
                    <w:rPr>
                      <w:i/>
                      <w:iCs/>
                      <w:sz w:val="18"/>
                      <w:szCs w:val="18"/>
                    </w:rPr>
                  </w:pPr>
                </w:p>
              </w:tc>
              <w:tc>
                <w:tcPr>
                  <w:tcW w:w="1866" w:type="dxa"/>
                </w:tcPr>
                <w:p w14:paraId="2A09EE24"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351C6D48" w14:textId="77777777">
              <w:trPr>
                <w:jc w:val="center"/>
              </w:trPr>
              <w:tc>
                <w:tcPr>
                  <w:tcW w:w="2148" w:type="dxa"/>
                  <w:shd w:val="clear" w:color="auto" w:fill="DAE3F3" w:themeFill="accent5" w:themeFillTint="32"/>
                </w:tcPr>
                <w:p w14:paraId="0AB7F8E3" w14:textId="77777777" w:rsidR="00F05C60" w:rsidRDefault="00031983">
                  <w:pPr>
                    <w:spacing w:beforeLines="50" w:before="120" w:line="288" w:lineRule="auto"/>
                    <w:jc w:val="center"/>
                    <w:rPr>
                      <w:i/>
                      <w:iCs/>
                      <w:sz w:val="18"/>
                      <w:szCs w:val="18"/>
                      <w:lang w:eastAsia="zh-CN"/>
                    </w:rPr>
                  </w:pPr>
                  <w:r>
                    <w:rPr>
                      <w:i/>
                      <w:iCs/>
                      <w:sz w:val="18"/>
                      <w:szCs w:val="18"/>
                      <w:lang w:eastAsia="zh-CN"/>
                    </w:rPr>
                    <w:t>PDRCH length</w:t>
                  </w:r>
                </w:p>
              </w:tc>
              <w:tc>
                <w:tcPr>
                  <w:tcW w:w="1794" w:type="dxa"/>
                </w:tcPr>
                <w:p w14:paraId="4ED3DF73" w14:textId="77777777" w:rsidR="00F05C60" w:rsidRDefault="00031983">
                  <w:pPr>
                    <w:spacing w:beforeLines="50" w:before="120" w:line="288" w:lineRule="auto"/>
                    <w:jc w:val="center"/>
                    <w:rPr>
                      <w:i/>
                      <w:iCs/>
                      <w:sz w:val="18"/>
                      <w:szCs w:val="18"/>
                    </w:rPr>
                  </w:pPr>
                  <w:r>
                    <w:rPr>
                      <w:i/>
                      <w:iCs/>
                      <w:sz w:val="18"/>
                      <w:szCs w:val="18"/>
                    </w:rPr>
                    <w:t>D2R</w:t>
                  </w:r>
                </w:p>
              </w:tc>
              <w:tc>
                <w:tcPr>
                  <w:tcW w:w="1682" w:type="dxa"/>
                </w:tcPr>
                <w:p w14:paraId="31302774" w14:textId="77777777" w:rsidR="00F05C60" w:rsidRDefault="00F05C60">
                  <w:pPr>
                    <w:spacing w:beforeLines="50" w:before="120" w:line="288" w:lineRule="auto"/>
                    <w:jc w:val="center"/>
                    <w:rPr>
                      <w:i/>
                      <w:iCs/>
                      <w:sz w:val="18"/>
                      <w:szCs w:val="18"/>
                    </w:rPr>
                  </w:pPr>
                </w:p>
              </w:tc>
              <w:tc>
                <w:tcPr>
                  <w:tcW w:w="1866" w:type="dxa"/>
                </w:tcPr>
                <w:p w14:paraId="1F665D77"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r>
            <w:tr w:rsidR="00F05C60" w14:paraId="659AB324" w14:textId="77777777">
              <w:trPr>
                <w:jc w:val="center"/>
              </w:trPr>
              <w:tc>
                <w:tcPr>
                  <w:tcW w:w="2148" w:type="dxa"/>
                  <w:shd w:val="clear" w:color="auto" w:fill="DAE3F3" w:themeFill="accent5" w:themeFillTint="32"/>
                </w:tcPr>
                <w:p w14:paraId="1E992ED6" w14:textId="77777777" w:rsidR="00F05C60" w:rsidRDefault="00031983">
                  <w:pPr>
                    <w:spacing w:beforeLines="50" w:before="120" w:line="288" w:lineRule="auto"/>
                    <w:jc w:val="center"/>
                    <w:rPr>
                      <w:i/>
                      <w:iCs/>
                      <w:sz w:val="18"/>
                      <w:szCs w:val="18"/>
                    </w:rPr>
                  </w:pPr>
                  <w:r>
                    <w:rPr>
                      <w:i/>
                      <w:iCs/>
                      <w:sz w:val="18"/>
                      <w:szCs w:val="18"/>
                    </w:rPr>
                    <w:t>TBS (if supported)</w:t>
                  </w:r>
                </w:p>
              </w:tc>
              <w:tc>
                <w:tcPr>
                  <w:tcW w:w="1794" w:type="dxa"/>
                </w:tcPr>
                <w:p w14:paraId="75A68CC0"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117286C2" w14:textId="77777777" w:rsidR="00F05C60" w:rsidRDefault="00031983">
                  <w:pPr>
                    <w:spacing w:beforeLines="50" w:before="120" w:line="288" w:lineRule="auto"/>
                    <w:jc w:val="center"/>
                    <w:rPr>
                      <w:i/>
                      <w:iCs/>
                      <w:sz w:val="18"/>
                      <w:szCs w:val="18"/>
                    </w:rPr>
                  </w:pPr>
                  <w:r>
                    <w:rPr>
                      <w:i/>
                      <w:iCs/>
                      <w:sz w:val="18"/>
                      <w:szCs w:val="18"/>
                      <w:lang w:eastAsia="zh-CN"/>
                    </w:rPr>
                    <w:t>Preferred</w:t>
                  </w:r>
                </w:p>
              </w:tc>
              <w:tc>
                <w:tcPr>
                  <w:tcW w:w="1866" w:type="dxa"/>
                </w:tcPr>
                <w:p w14:paraId="71A86E41" w14:textId="77777777" w:rsidR="00F05C60" w:rsidRDefault="00F05C60">
                  <w:pPr>
                    <w:spacing w:beforeLines="50" w:before="120" w:line="288" w:lineRule="auto"/>
                    <w:jc w:val="center"/>
                    <w:rPr>
                      <w:i/>
                      <w:iCs/>
                      <w:sz w:val="18"/>
                      <w:szCs w:val="18"/>
                    </w:rPr>
                  </w:pPr>
                </w:p>
              </w:tc>
            </w:tr>
            <w:tr w:rsidR="00F05C60" w14:paraId="30E61201" w14:textId="77777777">
              <w:trPr>
                <w:jc w:val="center"/>
              </w:trPr>
              <w:tc>
                <w:tcPr>
                  <w:tcW w:w="2148" w:type="dxa"/>
                  <w:shd w:val="clear" w:color="auto" w:fill="DAE3F3" w:themeFill="accent5" w:themeFillTint="32"/>
                </w:tcPr>
                <w:p w14:paraId="7AD74BE8" w14:textId="77777777" w:rsidR="00F05C60" w:rsidRDefault="00031983">
                  <w:pPr>
                    <w:spacing w:beforeLines="50" w:before="120" w:line="288" w:lineRule="auto"/>
                    <w:jc w:val="center"/>
                    <w:rPr>
                      <w:i/>
                      <w:iCs/>
                      <w:sz w:val="18"/>
                      <w:szCs w:val="18"/>
                      <w:lang w:eastAsia="zh-CN"/>
                    </w:rPr>
                  </w:pPr>
                  <w:r>
                    <w:rPr>
                      <w:i/>
                      <w:iCs/>
                      <w:sz w:val="18"/>
                      <w:szCs w:val="18"/>
                      <w:lang w:eastAsia="zh-CN"/>
                    </w:rPr>
                    <w:t>Channel Type</w:t>
                  </w:r>
                  <w:r>
                    <w:rPr>
                      <w:i/>
                      <w:iCs/>
                      <w:sz w:val="18"/>
                      <w:szCs w:val="18"/>
                    </w:rPr>
                    <w:t>(if supported)</w:t>
                  </w:r>
                </w:p>
              </w:tc>
              <w:tc>
                <w:tcPr>
                  <w:tcW w:w="1794" w:type="dxa"/>
                </w:tcPr>
                <w:p w14:paraId="30880FB3"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6ECF08C9" w14:textId="77777777" w:rsidR="00F05C60" w:rsidRDefault="00031983">
                  <w:pPr>
                    <w:spacing w:beforeLines="50" w:before="120" w:line="288" w:lineRule="auto"/>
                    <w:jc w:val="center"/>
                    <w:rPr>
                      <w:i/>
                      <w:iCs/>
                      <w:sz w:val="18"/>
                      <w:szCs w:val="18"/>
                      <w:lang w:eastAsia="zh-CN"/>
                    </w:rPr>
                  </w:pPr>
                  <w:r>
                    <w:rPr>
                      <w:i/>
                      <w:iCs/>
                      <w:sz w:val="18"/>
                      <w:szCs w:val="18"/>
                      <w:lang w:eastAsia="zh-CN"/>
                    </w:rPr>
                    <w:t>Preferred</w:t>
                  </w:r>
                </w:p>
              </w:tc>
              <w:tc>
                <w:tcPr>
                  <w:tcW w:w="1866" w:type="dxa"/>
                </w:tcPr>
                <w:p w14:paraId="17910128" w14:textId="77777777" w:rsidR="00F05C60" w:rsidRDefault="00F05C60">
                  <w:pPr>
                    <w:spacing w:beforeLines="50" w:before="120" w:line="288" w:lineRule="auto"/>
                    <w:jc w:val="center"/>
                    <w:rPr>
                      <w:i/>
                      <w:iCs/>
                      <w:sz w:val="18"/>
                      <w:szCs w:val="18"/>
                    </w:rPr>
                  </w:pPr>
                </w:p>
              </w:tc>
            </w:tr>
            <w:tr w:rsidR="00F05C60" w14:paraId="1AB3C61E" w14:textId="77777777">
              <w:trPr>
                <w:jc w:val="center"/>
              </w:trPr>
              <w:tc>
                <w:tcPr>
                  <w:tcW w:w="2148" w:type="dxa"/>
                  <w:shd w:val="clear" w:color="auto" w:fill="DAE3F3" w:themeFill="accent5" w:themeFillTint="32"/>
                </w:tcPr>
                <w:p w14:paraId="054D8C3B" w14:textId="77777777" w:rsidR="00F05C60" w:rsidRDefault="00031983">
                  <w:pPr>
                    <w:spacing w:beforeLines="50" w:before="120" w:line="288" w:lineRule="auto"/>
                    <w:jc w:val="center"/>
                    <w:rPr>
                      <w:i/>
                      <w:iCs/>
                      <w:sz w:val="18"/>
                      <w:szCs w:val="18"/>
                    </w:rPr>
                  </w:pPr>
                  <w:r>
                    <w:rPr>
                      <w:i/>
                      <w:iCs/>
                      <w:sz w:val="18"/>
                      <w:szCs w:val="18"/>
                    </w:rPr>
                    <w:t>Device ID/Group ID (if supported)</w:t>
                  </w:r>
                </w:p>
              </w:tc>
              <w:tc>
                <w:tcPr>
                  <w:tcW w:w="1794" w:type="dxa"/>
                </w:tcPr>
                <w:p w14:paraId="0B095B13"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00F79EC1" w14:textId="77777777" w:rsidR="00F05C60" w:rsidRDefault="00F05C60">
                  <w:pPr>
                    <w:spacing w:beforeLines="50" w:before="120" w:line="288" w:lineRule="auto"/>
                    <w:jc w:val="center"/>
                    <w:rPr>
                      <w:i/>
                      <w:iCs/>
                      <w:sz w:val="18"/>
                      <w:szCs w:val="18"/>
                    </w:rPr>
                  </w:pPr>
                </w:p>
              </w:tc>
              <w:tc>
                <w:tcPr>
                  <w:tcW w:w="1866" w:type="dxa"/>
                </w:tcPr>
                <w:p w14:paraId="36920417" w14:textId="77777777" w:rsidR="00F05C60" w:rsidRDefault="00031983">
                  <w:pPr>
                    <w:spacing w:beforeLines="50" w:before="120" w:line="288" w:lineRule="auto"/>
                    <w:jc w:val="center"/>
                    <w:rPr>
                      <w:i/>
                      <w:iCs/>
                      <w:sz w:val="18"/>
                      <w:szCs w:val="18"/>
                    </w:rPr>
                  </w:pPr>
                  <w:r>
                    <w:rPr>
                      <w:i/>
                      <w:iCs/>
                      <w:sz w:val="18"/>
                      <w:szCs w:val="18"/>
                      <w:lang w:eastAsia="zh-CN"/>
                    </w:rPr>
                    <w:t>Preferred</w:t>
                  </w:r>
                </w:p>
              </w:tc>
            </w:tr>
            <w:tr w:rsidR="00F05C60" w14:paraId="26DB6240" w14:textId="77777777">
              <w:trPr>
                <w:jc w:val="center"/>
              </w:trPr>
              <w:tc>
                <w:tcPr>
                  <w:tcW w:w="2148" w:type="dxa"/>
                  <w:shd w:val="clear" w:color="auto" w:fill="DAE3F3" w:themeFill="accent5" w:themeFillTint="32"/>
                </w:tcPr>
                <w:p w14:paraId="7DC43114" w14:textId="77777777" w:rsidR="00F05C60" w:rsidRDefault="00031983">
                  <w:pPr>
                    <w:spacing w:beforeLines="50" w:before="120" w:line="288" w:lineRule="auto"/>
                    <w:jc w:val="center"/>
                    <w:rPr>
                      <w:i/>
                      <w:iCs/>
                      <w:sz w:val="18"/>
                      <w:szCs w:val="18"/>
                    </w:rPr>
                  </w:pPr>
                  <w:r>
                    <w:rPr>
                      <w:i/>
                      <w:iCs/>
                      <w:sz w:val="18"/>
                      <w:szCs w:val="18"/>
                    </w:rPr>
                    <w:t>Device Type (if supported)</w:t>
                  </w:r>
                </w:p>
              </w:tc>
              <w:tc>
                <w:tcPr>
                  <w:tcW w:w="1794" w:type="dxa"/>
                </w:tcPr>
                <w:p w14:paraId="6A9BD7B4" w14:textId="77777777" w:rsidR="00F05C60" w:rsidRDefault="00031983">
                  <w:pPr>
                    <w:spacing w:beforeLines="50" w:before="120" w:line="288" w:lineRule="auto"/>
                    <w:jc w:val="center"/>
                    <w:rPr>
                      <w:i/>
                      <w:iCs/>
                      <w:sz w:val="18"/>
                      <w:szCs w:val="18"/>
                    </w:rPr>
                  </w:pPr>
                  <w:r>
                    <w:rPr>
                      <w:i/>
                      <w:iCs/>
                      <w:sz w:val="18"/>
                      <w:szCs w:val="18"/>
                    </w:rPr>
                    <w:t>R2D/D2R</w:t>
                  </w:r>
                </w:p>
              </w:tc>
              <w:tc>
                <w:tcPr>
                  <w:tcW w:w="1682" w:type="dxa"/>
                </w:tcPr>
                <w:p w14:paraId="77AF15F0" w14:textId="77777777" w:rsidR="00F05C60" w:rsidRDefault="00F05C60">
                  <w:pPr>
                    <w:spacing w:beforeLines="50" w:before="120" w:line="288" w:lineRule="auto"/>
                    <w:jc w:val="center"/>
                    <w:rPr>
                      <w:i/>
                      <w:iCs/>
                      <w:sz w:val="18"/>
                      <w:szCs w:val="18"/>
                    </w:rPr>
                  </w:pPr>
                </w:p>
              </w:tc>
              <w:tc>
                <w:tcPr>
                  <w:tcW w:w="1866" w:type="dxa"/>
                </w:tcPr>
                <w:p w14:paraId="12E99A91" w14:textId="77777777" w:rsidR="00F05C60" w:rsidRDefault="00031983">
                  <w:pPr>
                    <w:spacing w:beforeLines="50" w:before="120" w:line="288" w:lineRule="auto"/>
                    <w:jc w:val="center"/>
                    <w:rPr>
                      <w:i/>
                      <w:iCs/>
                      <w:sz w:val="18"/>
                      <w:szCs w:val="18"/>
                    </w:rPr>
                  </w:pPr>
                  <w:r>
                    <w:rPr>
                      <w:i/>
                      <w:iCs/>
                      <w:sz w:val="18"/>
                      <w:szCs w:val="18"/>
                      <w:lang w:eastAsia="zh-CN"/>
                    </w:rPr>
                    <w:t>Preferred</w:t>
                  </w:r>
                </w:p>
              </w:tc>
            </w:tr>
          </w:tbl>
          <w:p w14:paraId="49550638" w14:textId="77777777" w:rsidR="00F05C60" w:rsidRDefault="00031983">
            <w:pPr>
              <w:keepNext/>
              <w:keepLines/>
              <w:tabs>
                <w:tab w:val="left" w:pos="576"/>
              </w:tabs>
              <w:overflowPunct w:val="0"/>
              <w:spacing w:before="180" w:after="180"/>
              <w:textAlignment w:val="baseline"/>
              <w:rPr>
                <w:i/>
                <w:iCs/>
                <w:szCs w:val="20"/>
              </w:rPr>
            </w:pPr>
            <w:r>
              <w:rPr>
                <w:i/>
                <w:iCs/>
                <w:szCs w:val="32"/>
                <w:lang w:eastAsia="zh-CN"/>
              </w:rPr>
              <w:t>Proposal 11: Consider how to choose the length of CRC based on the length and format of R2D L1 control information and data carried by PRDCH.</w:t>
            </w:r>
          </w:p>
        </w:tc>
      </w:tr>
      <w:tr w:rsidR="00F05C60" w14:paraId="1DC1EE91" w14:textId="77777777">
        <w:tc>
          <w:tcPr>
            <w:tcW w:w="2155" w:type="dxa"/>
          </w:tcPr>
          <w:p w14:paraId="6C125A09"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17150DDF" w14:textId="77777777" w:rsidR="00F05C60" w:rsidRDefault="00031983">
            <w:pPr>
              <w:pStyle w:val="Proposal"/>
              <w:numPr>
                <w:ilvl w:val="0"/>
                <w:numId w:val="0"/>
              </w:numPr>
              <w:spacing w:after="120"/>
              <w:rPr>
                <w:b w:val="0"/>
                <w:iCs/>
                <w:sz w:val="22"/>
                <w:szCs w:val="22"/>
              </w:rPr>
            </w:pPr>
            <w:r>
              <w:rPr>
                <w:b w:val="0"/>
                <w:iCs/>
                <w:sz w:val="22"/>
                <w:szCs w:val="22"/>
              </w:rPr>
              <w:t>Proposal 12: Time stamp should be considered in the control information of R2D to assist AIoT devices to perform scheduled sleeps and SFO calibration.</w:t>
            </w:r>
          </w:p>
        </w:tc>
      </w:tr>
      <w:tr w:rsidR="00F05C60" w14:paraId="6F824522" w14:textId="77777777">
        <w:tc>
          <w:tcPr>
            <w:tcW w:w="2155" w:type="dxa"/>
          </w:tcPr>
          <w:p w14:paraId="33EA0040" w14:textId="77777777" w:rsidR="00F05C60" w:rsidRDefault="00031983">
            <w:pPr>
              <w:spacing w:line="276" w:lineRule="auto"/>
              <w:jc w:val="left"/>
              <w:rPr>
                <w:b/>
                <w:bCs/>
                <w:i/>
                <w:iCs/>
                <w:lang w:eastAsia="zh-CN"/>
              </w:rPr>
            </w:pPr>
            <w:r>
              <w:rPr>
                <w:b/>
                <w:bCs/>
                <w:i/>
                <w:iCs/>
                <w:lang w:eastAsia="zh-CN"/>
              </w:rPr>
              <w:t>Huawei [3]</w:t>
            </w:r>
          </w:p>
        </w:tc>
        <w:tc>
          <w:tcPr>
            <w:tcW w:w="7195" w:type="dxa"/>
          </w:tcPr>
          <w:p w14:paraId="33186D58" w14:textId="77777777" w:rsidR="00F05C60" w:rsidRDefault="00031983">
            <w:pPr>
              <w:pStyle w:val="Caption"/>
              <w:spacing w:beforeLines="50" w:before="120"/>
              <w:jc w:val="both"/>
              <w:rPr>
                <w:b w:val="0"/>
                <w:i/>
                <w:sz w:val="22"/>
                <w:szCs w:val="22"/>
              </w:rPr>
            </w:pPr>
            <w:r>
              <w:rPr>
                <w:b w:val="0"/>
                <w:i/>
                <w:sz w:val="22"/>
                <w:szCs w:val="22"/>
              </w:rPr>
              <w:t xml:space="preserve">Observation </w:t>
            </w:r>
            <w:r>
              <w:rPr>
                <w:b w:val="0"/>
                <w:i/>
                <w:sz w:val="22"/>
                <w:szCs w:val="22"/>
              </w:rPr>
              <w:fldChar w:fldCharType="begin"/>
            </w:r>
            <w:r>
              <w:rPr>
                <w:b w:val="0"/>
                <w:i/>
                <w:sz w:val="22"/>
                <w:szCs w:val="22"/>
              </w:rPr>
              <w:instrText xml:space="preserve"> SEQ Observation \* ARABIC </w:instrText>
            </w:r>
            <w:r>
              <w:rPr>
                <w:b w:val="0"/>
                <w:i/>
                <w:sz w:val="22"/>
                <w:szCs w:val="22"/>
              </w:rPr>
              <w:fldChar w:fldCharType="separate"/>
            </w:r>
            <w:r>
              <w:rPr>
                <w:b w:val="0"/>
                <w:i/>
                <w:sz w:val="22"/>
                <w:szCs w:val="22"/>
              </w:rPr>
              <w:t>1</w:t>
            </w:r>
            <w:r>
              <w:rPr>
                <w:b w:val="0"/>
                <w:i/>
                <w:sz w:val="22"/>
                <w:szCs w:val="22"/>
              </w:rPr>
              <w:fldChar w:fldCharType="end"/>
            </w:r>
            <w:r>
              <w:rPr>
                <w:b w:val="0"/>
                <w:i/>
                <w:sz w:val="22"/>
                <w:szCs w:val="22"/>
              </w:rPr>
              <w:t>: R2D postamble indicates the TBS with high efficiency for small packets by avoiding a large padding overhead, unlike indicating it using L1 control information, which would require a separate PRDCH format to be defined, and devices to perform blind detection of different formats.</w:t>
            </w:r>
          </w:p>
          <w:p w14:paraId="4B27977E" w14:textId="77777777" w:rsidR="00F05C60" w:rsidRDefault="00031983">
            <w:pPr>
              <w:pStyle w:val="Caption"/>
              <w:jc w:val="both"/>
              <w:rPr>
                <w:b w:val="0"/>
                <w:i/>
                <w:sz w:val="22"/>
                <w:szCs w:val="22"/>
              </w:rPr>
            </w:pPr>
            <w:r>
              <w:rPr>
                <w:b w:val="0"/>
                <w:i/>
                <w:sz w:val="22"/>
                <w:szCs w:val="22"/>
              </w:rPr>
              <w:t xml:space="preserve">Observation </w:t>
            </w:r>
            <w:r>
              <w:rPr>
                <w:b w:val="0"/>
                <w:i/>
                <w:sz w:val="22"/>
                <w:szCs w:val="22"/>
              </w:rPr>
              <w:fldChar w:fldCharType="begin"/>
            </w:r>
            <w:r>
              <w:rPr>
                <w:b w:val="0"/>
                <w:i/>
                <w:sz w:val="22"/>
                <w:szCs w:val="22"/>
              </w:rPr>
              <w:instrText xml:space="preserve"> SEQ Observation \* ARABIC </w:instrText>
            </w:r>
            <w:r>
              <w:rPr>
                <w:b w:val="0"/>
                <w:i/>
                <w:sz w:val="22"/>
                <w:szCs w:val="22"/>
              </w:rPr>
              <w:fldChar w:fldCharType="separate"/>
            </w:r>
            <w:r>
              <w:rPr>
                <w:b w:val="0"/>
                <w:i/>
                <w:sz w:val="22"/>
                <w:szCs w:val="22"/>
              </w:rPr>
              <w:t>2</w:t>
            </w:r>
            <w:r>
              <w:rPr>
                <w:b w:val="0"/>
                <w:i/>
                <w:sz w:val="22"/>
                <w:szCs w:val="22"/>
              </w:rPr>
              <w:fldChar w:fldCharType="end"/>
            </w:r>
            <w:r>
              <w:rPr>
                <w:b w:val="0"/>
                <w:i/>
                <w:sz w:val="22"/>
                <w:szCs w:val="22"/>
              </w:rPr>
              <w:t xml:space="preserve">: </w:t>
            </w:r>
            <w:bookmarkStart w:id="122" w:name="_Hlk178001972"/>
            <w:r>
              <w:rPr>
                <w:b w:val="0"/>
                <w:i/>
                <w:sz w:val="22"/>
                <w:szCs w:val="22"/>
              </w:rPr>
              <w:t>R2D postamble offers flexibility in terms of variable sized R2D transmissions by being able to be detected by a device due to its sequence being different from any sequence that might occur in the PRDCH transmission.</w:t>
            </w:r>
            <w:bookmarkEnd w:id="122"/>
          </w:p>
          <w:p w14:paraId="48EBA466" w14:textId="77777777" w:rsidR="00F05C60" w:rsidRDefault="00031983">
            <w:pPr>
              <w:pStyle w:val="Caption"/>
              <w:jc w:val="both"/>
              <w:rPr>
                <w:b w:val="0"/>
                <w:i/>
                <w:sz w:val="22"/>
                <w:szCs w:val="22"/>
              </w:rPr>
            </w:pPr>
            <w:bookmarkStart w:id="123" w:name="_Hlk174011215"/>
            <w:bookmarkStart w:id="124" w:name="_Ref163045884"/>
            <w:r>
              <w:rPr>
                <w:b w:val="0"/>
                <w:i/>
                <w:sz w:val="22"/>
                <w:szCs w:val="22"/>
              </w:rPr>
              <w:t xml:space="preserve">Proposal </w:t>
            </w:r>
            <w:r>
              <w:rPr>
                <w:b w:val="0"/>
                <w:i/>
                <w:sz w:val="22"/>
                <w:szCs w:val="22"/>
              </w:rPr>
              <w:fldChar w:fldCharType="begin"/>
            </w:r>
            <w:r>
              <w:rPr>
                <w:b w:val="0"/>
                <w:i/>
                <w:sz w:val="22"/>
                <w:szCs w:val="22"/>
              </w:rPr>
              <w:instrText xml:space="preserve"> SEQ Proposal \* ARABIC </w:instrText>
            </w:r>
            <w:r>
              <w:rPr>
                <w:b w:val="0"/>
                <w:i/>
                <w:sz w:val="22"/>
                <w:szCs w:val="22"/>
              </w:rPr>
              <w:fldChar w:fldCharType="separate"/>
            </w:r>
            <w:r>
              <w:rPr>
                <w:b w:val="0"/>
                <w:i/>
                <w:sz w:val="22"/>
                <w:szCs w:val="22"/>
              </w:rPr>
              <w:t>1</w:t>
            </w:r>
            <w:r>
              <w:rPr>
                <w:b w:val="0"/>
                <w:i/>
                <w:sz w:val="22"/>
                <w:szCs w:val="22"/>
              </w:rPr>
              <w:fldChar w:fldCharType="end"/>
            </w:r>
            <w:r>
              <w:rPr>
                <w:b w:val="0"/>
                <w:i/>
                <w:sz w:val="22"/>
                <w:szCs w:val="22"/>
              </w:rPr>
              <w:t>:</w:t>
            </w:r>
            <w:bookmarkEnd w:id="123"/>
            <w:r>
              <w:rPr>
                <w:b w:val="0"/>
                <w:i/>
                <w:sz w:val="22"/>
                <w:szCs w:val="22"/>
              </w:rPr>
              <w:t xml:space="preserve"> The end of a PRDCH transmission is indicated by using a postamble, i.e. R2D TBS is not signaled independently.</w:t>
            </w:r>
            <w:bookmarkEnd w:id="124"/>
          </w:p>
          <w:p w14:paraId="130EBEEA" w14:textId="77777777" w:rsidR="00F05C60" w:rsidRDefault="00031983">
            <w:pPr>
              <w:pStyle w:val="Caption"/>
              <w:jc w:val="both"/>
              <w:rPr>
                <w:b w:val="0"/>
                <w:bCs w:val="0"/>
              </w:rPr>
            </w:pPr>
            <w:r>
              <w:rPr>
                <w:b w:val="0"/>
                <w:bCs w:val="0"/>
                <w:i/>
                <w:sz w:val="22"/>
              </w:rPr>
              <w:t xml:space="preserve">Proposal </w:t>
            </w:r>
            <w:r>
              <w:rPr>
                <w:b w:val="0"/>
                <w:bCs w:val="0"/>
                <w:i/>
                <w:sz w:val="22"/>
              </w:rPr>
              <w:fldChar w:fldCharType="begin"/>
            </w:r>
            <w:r>
              <w:rPr>
                <w:b w:val="0"/>
                <w:bCs w:val="0"/>
                <w:i/>
                <w:sz w:val="22"/>
                <w:szCs w:val="22"/>
              </w:rPr>
              <w:instrText xml:space="preserve"> SEQ Proposal \* ARABIC </w:instrText>
            </w:r>
            <w:r>
              <w:rPr>
                <w:b w:val="0"/>
                <w:bCs w:val="0"/>
                <w:i/>
                <w:sz w:val="22"/>
              </w:rPr>
              <w:fldChar w:fldCharType="separate"/>
            </w:r>
            <w:r>
              <w:rPr>
                <w:b w:val="0"/>
                <w:bCs w:val="0"/>
                <w:i/>
                <w:sz w:val="22"/>
                <w:szCs w:val="22"/>
              </w:rPr>
              <w:t>2</w:t>
            </w:r>
            <w:r>
              <w:rPr>
                <w:b w:val="0"/>
                <w:bCs w:val="0"/>
                <w:i/>
                <w:sz w:val="22"/>
              </w:rPr>
              <w:fldChar w:fldCharType="end"/>
            </w:r>
            <w:r>
              <w:rPr>
                <w:b w:val="0"/>
                <w:bCs w:val="0"/>
                <w:i/>
                <w:sz w:val="22"/>
              </w:rPr>
              <w:t>: Scheduling information for PRDCH is not required to be explicitly provided by the reader for the device to receive and decode the PRDCH transmission.</w:t>
            </w:r>
          </w:p>
          <w:p w14:paraId="37BED307"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3</w:t>
            </w:r>
            <w:r>
              <w:rPr>
                <w:b w:val="0"/>
                <w:bCs w:val="0"/>
                <w:i/>
                <w:sz w:val="22"/>
                <w:szCs w:val="22"/>
              </w:rPr>
              <w:fldChar w:fldCharType="end"/>
            </w:r>
            <w:r>
              <w:rPr>
                <w:b w:val="0"/>
                <w:bCs w:val="0"/>
                <w:i/>
                <w:sz w:val="22"/>
                <w:szCs w:val="22"/>
              </w:rPr>
              <w:t>: Midamble related information should be included in the D2R grant, in addition to the agreed information indicated for D2R scheduling.</w:t>
            </w:r>
          </w:p>
          <w:p w14:paraId="2EB279FA"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xml:space="preserve">: For the PRDCH design details pertaining to R2D control </w:t>
            </w:r>
            <w:r>
              <w:rPr>
                <w:b w:val="0"/>
                <w:bCs w:val="0"/>
                <w:i/>
                <w:sz w:val="22"/>
                <w:szCs w:val="22"/>
              </w:rPr>
              <w:lastRenderedPageBreak/>
              <w:t>information, the following observations are captured in TR 38.769:</w:t>
            </w:r>
          </w:p>
          <w:p w14:paraId="0FFE3BC6" w14:textId="77777777" w:rsidR="00F05C60" w:rsidRDefault="00031983">
            <w:pPr>
              <w:pStyle w:val="ListParagraph"/>
              <w:numPr>
                <w:ilvl w:val="0"/>
                <w:numId w:val="23"/>
              </w:numPr>
              <w:autoSpaceDE/>
              <w:autoSpaceDN/>
              <w:adjustRightInd/>
              <w:snapToGrid/>
              <w:spacing w:before="100" w:after="0"/>
              <w:contextualSpacing w:val="0"/>
              <w:rPr>
                <w:i/>
              </w:rPr>
            </w:pPr>
            <w:r>
              <w:rPr>
                <w:i/>
                <w:lang w:eastAsia="zh-CN"/>
              </w:rPr>
              <w:t>Option 1, i.e., using a higher layer control element to transmit the D2R grant, avoids physical layer design, specification, and implementation effort, while at the same time offering flexibility in terms of the size of the grant.</w:t>
            </w:r>
          </w:p>
          <w:p w14:paraId="2747C724" w14:textId="77777777" w:rsidR="00F05C60" w:rsidRDefault="00031983">
            <w:pPr>
              <w:pStyle w:val="ListParagraph"/>
              <w:numPr>
                <w:ilvl w:val="0"/>
                <w:numId w:val="23"/>
              </w:numPr>
              <w:autoSpaceDE/>
              <w:autoSpaceDN/>
              <w:adjustRightInd/>
              <w:snapToGrid/>
              <w:spacing w:before="100" w:after="0"/>
              <w:contextualSpacing w:val="0"/>
              <w:rPr>
                <w:i/>
              </w:rPr>
            </w:pPr>
            <w:r>
              <w:rPr>
                <w:i/>
                <w:lang w:eastAsia="zh-CN"/>
              </w:rPr>
              <w:t>Option 2, i.e., using L1 R2D control information to transmit D2R grant, would require additional PRDCH formats and the device to perform blind detection, while at the same time, reducing the flexibility and resource utilization efficiency.</w:t>
            </w:r>
          </w:p>
          <w:p w14:paraId="07AF6A00" w14:textId="77777777" w:rsidR="00F05C60" w:rsidRDefault="00031983">
            <w:pPr>
              <w:pStyle w:val="Caption"/>
              <w:numPr>
                <w:ilvl w:val="0"/>
                <w:numId w:val="23"/>
              </w:numPr>
              <w:jc w:val="both"/>
              <w:rPr>
                <w:i/>
                <w:sz w:val="22"/>
                <w:szCs w:val="22"/>
              </w:rPr>
            </w:pPr>
            <w:r>
              <w:rPr>
                <w:b w:val="0"/>
                <w:bCs w:val="0"/>
                <w:i/>
                <w:sz w:val="22"/>
                <w:szCs w:val="22"/>
              </w:rPr>
              <w:t>Option 2-2, i.e., using separate CRC for L1 R2D grant and R2D data, would result in breaking the pipelining of the CRC decoding due to the added latency, and increases overhead.</w:t>
            </w:r>
          </w:p>
        </w:tc>
      </w:tr>
      <w:tr w:rsidR="00F05C60" w14:paraId="0BF27D9F" w14:textId="77777777">
        <w:tc>
          <w:tcPr>
            <w:tcW w:w="2155" w:type="dxa"/>
          </w:tcPr>
          <w:p w14:paraId="73A31FF6" w14:textId="77777777" w:rsidR="00F05C60" w:rsidRDefault="00031983">
            <w:pPr>
              <w:spacing w:line="276" w:lineRule="auto"/>
              <w:jc w:val="left"/>
              <w:rPr>
                <w:b/>
                <w:bCs/>
                <w:i/>
                <w:iCs/>
                <w:lang w:eastAsia="zh-CN"/>
              </w:rPr>
            </w:pPr>
            <w:r>
              <w:rPr>
                <w:b/>
                <w:bCs/>
                <w:i/>
                <w:iCs/>
                <w:lang w:eastAsia="zh-CN"/>
              </w:rPr>
              <w:lastRenderedPageBreak/>
              <w:t>Lenovo [4]</w:t>
            </w:r>
          </w:p>
        </w:tc>
        <w:tc>
          <w:tcPr>
            <w:tcW w:w="7195" w:type="dxa"/>
          </w:tcPr>
          <w:p w14:paraId="540E0EE3" w14:textId="77777777" w:rsidR="00F05C60" w:rsidRDefault="00031983">
            <w:pPr>
              <w:pStyle w:val="BodyText"/>
              <w:rPr>
                <w:rFonts w:eastAsia="+mn-ea"/>
                <w:i/>
                <w:iCs/>
                <w:color w:val="000000"/>
                <w:kern w:val="24"/>
              </w:rPr>
            </w:pPr>
            <w:r>
              <w:rPr>
                <w:rFonts w:eastAsia="+mn-ea"/>
                <w:i/>
                <w:iCs/>
                <w:color w:val="000000"/>
                <w:kern w:val="24"/>
              </w:rPr>
              <w:t>Proposal 10: Midamble related information can be indicated:</w:t>
            </w:r>
          </w:p>
          <w:p w14:paraId="3A5DF14F" w14:textId="77777777" w:rsidR="00F05C60" w:rsidRDefault="00031983">
            <w:pPr>
              <w:pStyle w:val="BodyText"/>
              <w:numPr>
                <w:ilvl w:val="0"/>
                <w:numId w:val="37"/>
              </w:numPr>
              <w:rPr>
                <w:rFonts w:eastAsia="+mn-ea"/>
                <w:i/>
                <w:iCs/>
                <w:color w:val="000000"/>
                <w:kern w:val="24"/>
              </w:rPr>
            </w:pPr>
            <w:r>
              <w:rPr>
                <w:rFonts w:eastAsia="+mn-ea"/>
                <w:i/>
                <w:iCs/>
                <w:color w:val="000000"/>
                <w:kern w:val="24"/>
              </w:rPr>
              <w:t>Option 1. by the corresponding R2D channel in the D2R scheduling information, in addition to the agreed information indicated for D2R scheduling.</w:t>
            </w:r>
          </w:p>
          <w:p w14:paraId="40FF2B2E" w14:textId="77777777" w:rsidR="00F05C60" w:rsidRDefault="00031983">
            <w:pPr>
              <w:pStyle w:val="BodyText"/>
              <w:numPr>
                <w:ilvl w:val="0"/>
                <w:numId w:val="37"/>
              </w:numPr>
              <w:rPr>
                <w:rFonts w:eastAsia="+mn-ea"/>
                <w:i/>
                <w:iCs/>
                <w:color w:val="000000"/>
                <w:kern w:val="24"/>
              </w:rPr>
            </w:pPr>
            <w:r>
              <w:rPr>
                <w:rFonts w:eastAsia="+mn-ea"/>
                <w:i/>
                <w:iCs/>
                <w:color w:val="000000"/>
                <w:kern w:val="24"/>
              </w:rPr>
              <w:t>Option 2. in a pre-defined way.</w:t>
            </w:r>
          </w:p>
          <w:p w14:paraId="1828687E" w14:textId="77777777" w:rsidR="00F05C60" w:rsidRDefault="00031983">
            <w:pPr>
              <w:pStyle w:val="BodyText"/>
              <w:rPr>
                <w:rFonts w:eastAsia="+mn-ea"/>
                <w:i/>
                <w:iCs/>
                <w:color w:val="000000"/>
                <w:kern w:val="24"/>
              </w:rPr>
            </w:pPr>
            <w:r>
              <w:rPr>
                <w:rFonts w:eastAsia="+mn-ea"/>
                <w:i/>
                <w:iCs/>
                <w:color w:val="000000"/>
                <w:kern w:val="24"/>
              </w:rPr>
              <w:t xml:space="preserve">Proposal 12: Payload size of a D2R channel can be indicated by the corresponding R2D channel in the scheduling information for scheduling-based transmission. </w:t>
            </w:r>
          </w:p>
          <w:p w14:paraId="613D6903" w14:textId="77777777" w:rsidR="00F05C60" w:rsidRDefault="00031983">
            <w:pPr>
              <w:pStyle w:val="BodyText"/>
              <w:rPr>
                <w:rFonts w:eastAsia="+mn-ea"/>
                <w:b/>
                <w:bCs/>
                <w:i/>
                <w:iCs/>
                <w:color w:val="000000"/>
                <w:kern w:val="24"/>
                <w:u w:val="single"/>
              </w:rPr>
            </w:pPr>
            <w:r>
              <w:rPr>
                <w:rFonts w:eastAsia="+mn-ea"/>
                <w:i/>
                <w:iCs/>
                <w:color w:val="000000"/>
                <w:kern w:val="24"/>
              </w:rPr>
              <w:t>Proposal 13: Study simple resource allocation scheme with a sub-channel in frequency domain and a time unit in time domain for ambient IoT indicated by a PRDCH for the corresponding D2R transmission.</w:t>
            </w:r>
            <w:r>
              <w:rPr>
                <w:rFonts w:eastAsia="+mn-ea"/>
                <w:b/>
                <w:bCs/>
                <w:i/>
                <w:iCs/>
                <w:color w:val="000000"/>
                <w:kern w:val="24"/>
                <w:u w:val="single"/>
              </w:rPr>
              <w:t xml:space="preserve"> </w:t>
            </w:r>
          </w:p>
        </w:tc>
      </w:tr>
      <w:tr w:rsidR="00F05C60" w14:paraId="7FAF9998" w14:textId="77777777">
        <w:tc>
          <w:tcPr>
            <w:tcW w:w="2155" w:type="dxa"/>
          </w:tcPr>
          <w:p w14:paraId="70C9F4F5" w14:textId="77777777" w:rsidR="00F05C60" w:rsidRDefault="00031983">
            <w:pPr>
              <w:spacing w:line="276" w:lineRule="auto"/>
              <w:jc w:val="left"/>
              <w:rPr>
                <w:b/>
                <w:bCs/>
                <w:i/>
                <w:iCs/>
                <w:lang w:eastAsia="zh-CN"/>
              </w:rPr>
            </w:pPr>
            <w:r>
              <w:rPr>
                <w:b/>
                <w:bCs/>
                <w:i/>
                <w:iCs/>
                <w:lang w:eastAsia="zh-CN"/>
              </w:rPr>
              <w:t>CMCC [5]</w:t>
            </w:r>
          </w:p>
        </w:tc>
        <w:tc>
          <w:tcPr>
            <w:tcW w:w="7195" w:type="dxa"/>
          </w:tcPr>
          <w:p w14:paraId="0EC73DB0" w14:textId="77777777" w:rsidR="00F05C60" w:rsidRDefault="00031983">
            <w:pPr>
              <w:spacing w:beforeLines="50" w:before="120" w:line="288" w:lineRule="auto"/>
              <w:rPr>
                <w:i/>
                <w:iCs/>
              </w:rPr>
            </w:pPr>
            <w:r>
              <w:rPr>
                <w:i/>
                <w:iCs/>
              </w:rPr>
              <w:t>Proposal 8: For R2D reception, the following information can be further studied:</w:t>
            </w:r>
          </w:p>
          <w:tbl>
            <w:tblPr>
              <w:tblStyle w:val="TableGrid"/>
              <w:tblW w:w="0" w:type="auto"/>
              <w:tblLook w:val="04A0" w:firstRow="1" w:lastRow="0" w:firstColumn="1" w:lastColumn="0" w:noHBand="0" w:noVBand="1"/>
            </w:tblPr>
            <w:tblGrid>
              <w:gridCol w:w="1816"/>
              <w:gridCol w:w="1729"/>
              <w:gridCol w:w="1758"/>
              <w:gridCol w:w="1666"/>
            </w:tblGrid>
            <w:tr w:rsidR="00F05C60" w14:paraId="7F2D0F2B" w14:textId="77777777">
              <w:tc>
                <w:tcPr>
                  <w:tcW w:w="2490" w:type="dxa"/>
                </w:tcPr>
                <w:p w14:paraId="0C9644F5" w14:textId="77777777" w:rsidR="00F05C60" w:rsidRDefault="00031983">
                  <w:pPr>
                    <w:spacing w:beforeLines="50" w:before="120" w:line="288" w:lineRule="auto"/>
                    <w:jc w:val="center"/>
                    <w:rPr>
                      <w:i/>
                      <w:iCs/>
                      <w:sz w:val="16"/>
                      <w:szCs w:val="16"/>
                    </w:rPr>
                  </w:pPr>
                  <w:r>
                    <w:rPr>
                      <w:i/>
                      <w:iCs/>
                      <w:sz w:val="16"/>
                      <w:szCs w:val="16"/>
                    </w:rPr>
                    <w:t>R2D control information</w:t>
                  </w:r>
                </w:p>
              </w:tc>
              <w:tc>
                <w:tcPr>
                  <w:tcW w:w="2490" w:type="dxa"/>
                </w:tcPr>
                <w:p w14:paraId="7BE0316F" w14:textId="77777777" w:rsidR="00F05C60" w:rsidRDefault="00031983">
                  <w:pPr>
                    <w:spacing w:beforeLines="50" w:before="120" w:line="288" w:lineRule="auto"/>
                    <w:jc w:val="center"/>
                    <w:rPr>
                      <w:i/>
                      <w:iCs/>
                      <w:sz w:val="16"/>
                      <w:szCs w:val="16"/>
                    </w:rPr>
                  </w:pPr>
                  <w:r>
                    <w:rPr>
                      <w:i/>
                      <w:iCs/>
                      <w:sz w:val="16"/>
                      <w:szCs w:val="16"/>
                    </w:rPr>
                    <w:t>Fixed or signaled</w:t>
                  </w:r>
                </w:p>
              </w:tc>
              <w:tc>
                <w:tcPr>
                  <w:tcW w:w="2491" w:type="dxa"/>
                </w:tcPr>
                <w:p w14:paraId="62D565A2" w14:textId="77777777" w:rsidR="00F05C60" w:rsidRDefault="00031983">
                  <w:pPr>
                    <w:spacing w:beforeLines="50" w:before="120" w:line="288" w:lineRule="auto"/>
                    <w:jc w:val="center"/>
                    <w:rPr>
                      <w:i/>
                      <w:iCs/>
                      <w:sz w:val="16"/>
                      <w:szCs w:val="16"/>
                    </w:rPr>
                  </w:pPr>
                  <w:r>
                    <w:rPr>
                      <w:i/>
                      <w:iCs/>
                      <w:sz w:val="16"/>
                      <w:szCs w:val="16"/>
                    </w:rPr>
                    <w:t>Via L1 or PHY header</w:t>
                  </w:r>
                </w:p>
              </w:tc>
              <w:tc>
                <w:tcPr>
                  <w:tcW w:w="2491" w:type="dxa"/>
                </w:tcPr>
                <w:p w14:paraId="2FA8F0DD" w14:textId="77777777" w:rsidR="00F05C60" w:rsidRDefault="00031983">
                  <w:pPr>
                    <w:spacing w:beforeLines="50" w:before="120" w:line="288" w:lineRule="auto"/>
                    <w:jc w:val="center"/>
                    <w:rPr>
                      <w:i/>
                      <w:iCs/>
                      <w:sz w:val="16"/>
                      <w:szCs w:val="16"/>
                    </w:rPr>
                  </w:pPr>
                  <w:r>
                    <w:rPr>
                      <w:i/>
                      <w:iCs/>
                      <w:sz w:val="16"/>
                      <w:szCs w:val="16"/>
                    </w:rPr>
                    <w:t>Via higher layer</w:t>
                  </w:r>
                </w:p>
              </w:tc>
            </w:tr>
            <w:tr w:rsidR="00F05C60" w14:paraId="6DEF4CE0" w14:textId="77777777">
              <w:tc>
                <w:tcPr>
                  <w:tcW w:w="2490" w:type="dxa"/>
                </w:tcPr>
                <w:p w14:paraId="7EABF05C" w14:textId="77777777" w:rsidR="00F05C60" w:rsidRDefault="00031983">
                  <w:pPr>
                    <w:spacing w:beforeLines="50" w:before="120" w:line="288" w:lineRule="auto"/>
                    <w:rPr>
                      <w:b/>
                      <w:bCs/>
                      <w:i/>
                      <w:iCs/>
                      <w:sz w:val="16"/>
                      <w:szCs w:val="16"/>
                    </w:rPr>
                  </w:pPr>
                  <w:r>
                    <w:rPr>
                      <w:i/>
                      <w:iCs/>
                      <w:sz w:val="16"/>
                      <w:szCs w:val="16"/>
                    </w:rPr>
                    <w:t>TBS (if any)</w:t>
                  </w:r>
                </w:p>
              </w:tc>
              <w:tc>
                <w:tcPr>
                  <w:tcW w:w="2490" w:type="dxa"/>
                </w:tcPr>
                <w:p w14:paraId="2530F07C" w14:textId="77777777" w:rsidR="00F05C60" w:rsidRDefault="00031983">
                  <w:pPr>
                    <w:spacing w:beforeLines="50" w:before="120" w:line="288" w:lineRule="auto"/>
                    <w:jc w:val="center"/>
                    <w:rPr>
                      <w:b/>
                      <w:bCs/>
                      <w:i/>
                      <w:iCs/>
                      <w:sz w:val="16"/>
                      <w:szCs w:val="16"/>
                    </w:rPr>
                  </w:pPr>
                  <w:r>
                    <w:rPr>
                      <w:i/>
                      <w:iCs/>
                      <w:sz w:val="16"/>
                      <w:szCs w:val="16"/>
                    </w:rPr>
                    <w:t>Signaled</w:t>
                  </w:r>
                </w:p>
              </w:tc>
              <w:tc>
                <w:tcPr>
                  <w:tcW w:w="2491" w:type="dxa"/>
                </w:tcPr>
                <w:p w14:paraId="618690A6" w14:textId="77777777" w:rsidR="00F05C60" w:rsidRDefault="00031983">
                  <w:pPr>
                    <w:spacing w:beforeLines="50" w:before="120" w:line="288" w:lineRule="auto"/>
                    <w:jc w:val="center"/>
                    <w:rPr>
                      <w:b/>
                      <w:bCs/>
                      <w:i/>
                      <w:iCs/>
                      <w:sz w:val="16"/>
                      <w:szCs w:val="16"/>
                    </w:rPr>
                  </w:pPr>
                  <w:r>
                    <w:rPr>
                      <w:i/>
                      <w:iCs/>
                      <w:sz w:val="16"/>
                      <w:szCs w:val="16"/>
                    </w:rPr>
                    <w:t>Preferred</w:t>
                  </w:r>
                </w:p>
              </w:tc>
              <w:tc>
                <w:tcPr>
                  <w:tcW w:w="2491" w:type="dxa"/>
                </w:tcPr>
                <w:p w14:paraId="026814B6" w14:textId="77777777" w:rsidR="00F05C60" w:rsidRDefault="00F05C60">
                  <w:pPr>
                    <w:spacing w:beforeLines="50" w:before="120" w:line="288" w:lineRule="auto"/>
                    <w:jc w:val="center"/>
                    <w:rPr>
                      <w:b/>
                      <w:bCs/>
                      <w:i/>
                      <w:iCs/>
                      <w:sz w:val="16"/>
                      <w:szCs w:val="16"/>
                    </w:rPr>
                  </w:pPr>
                </w:p>
              </w:tc>
            </w:tr>
            <w:tr w:rsidR="00F05C60" w14:paraId="73B16A29" w14:textId="77777777">
              <w:tc>
                <w:tcPr>
                  <w:tcW w:w="2490" w:type="dxa"/>
                </w:tcPr>
                <w:p w14:paraId="10652784" w14:textId="77777777" w:rsidR="00F05C60" w:rsidRDefault="00031983">
                  <w:pPr>
                    <w:spacing w:beforeLines="50" w:before="120" w:line="288" w:lineRule="auto"/>
                    <w:rPr>
                      <w:b/>
                      <w:bCs/>
                      <w:i/>
                      <w:iCs/>
                      <w:sz w:val="16"/>
                      <w:szCs w:val="16"/>
                    </w:rPr>
                  </w:pPr>
                  <w:r>
                    <w:rPr>
                      <w:i/>
                      <w:iCs/>
                      <w:sz w:val="16"/>
                      <w:szCs w:val="16"/>
                    </w:rPr>
                    <w:t>FFS: Chip duration</w:t>
                  </w:r>
                </w:p>
              </w:tc>
              <w:tc>
                <w:tcPr>
                  <w:tcW w:w="2490" w:type="dxa"/>
                </w:tcPr>
                <w:p w14:paraId="13A999FE" w14:textId="77777777" w:rsidR="00F05C60" w:rsidRDefault="00031983">
                  <w:pPr>
                    <w:spacing w:beforeLines="50" w:before="120" w:line="288" w:lineRule="auto"/>
                    <w:jc w:val="center"/>
                    <w:rPr>
                      <w:b/>
                      <w:bCs/>
                      <w:i/>
                      <w:iCs/>
                      <w:sz w:val="16"/>
                      <w:szCs w:val="16"/>
                    </w:rPr>
                  </w:pPr>
                  <w:r>
                    <w:rPr>
                      <w:i/>
                      <w:iCs/>
                      <w:sz w:val="16"/>
                      <w:szCs w:val="16"/>
                    </w:rPr>
                    <w:t>Signaled</w:t>
                  </w:r>
                </w:p>
              </w:tc>
              <w:tc>
                <w:tcPr>
                  <w:tcW w:w="2491" w:type="dxa"/>
                </w:tcPr>
                <w:p w14:paraId="6C857119" w14:textId="77777777" w:rsidR="00F05C60" w:rsidRDefault="00031983">
                  <w:pPr>
                    <w:spacing w:beforeLines="50" w:before="120" w:line="288" w:lineRule="auto"/>
                    <w:jc w:val="center"/>
                    <w:rPr>
                      <w:b/>
                      <w:bCs/>
                      <w:i/>
                      <w:iCs/>
                      <w:sz w:val="16"/>
                      <w:szCs w:val="16"/>
                    </w:rPr>
                  </w:pPr>
                  <w:r>
                    <w:rPr>
                      <w:i/>
                      <w:iCs/>
                      <w:sz w:val="16"/>
                      <w:szCs w:val="16"/>
                    </w:rPr>
                    <w:t>Preferred</w:t>
                  </w:r>
                </w:p>
              </w:tc>
              <w:tc>
                <w:tcPr>
                  <w:tcW w:w="2491" w:type="dxa"/>
                </w:tcPr>
                <w:p w14:paraId="5650C564" w14:textId="77777777" w:rsidR="00F05C60" w:rsidRDefault="00F05C60">
                  <w:pPr>
                    <w:spacing w:beforeLines="50" w:before="120" w:line="288" w:lineRule="auto"/>
                    <w:jc w:val="center"/>
                    <w:rPr>
                      <w:b/>
                      <w:bCs/>
                      <w:i/>
                      <w:iCs/>
                      <w:sz w:val="16"/>
                      <w:szCs w:val="16"/>
                    </w:rPr>
                  </w:pPr>
                </w:p>
              </w:tc>
            </w:tr>
            <w:tr w:rsidR="00F05C60" w14:paraId="0F6F8A5F" w14:textId="77777777">
              <w:tc>
                <w:tcPr>
                  <w:tcW w:w="2490" w:type="dxa"/>
                </w:tcPr>
                <w:p w14:paraId="7842A91E" w14:textId="77777777" w:rsidR="00F05C60" w:rsidRDefault="00031983">
                  <w:pPr>
                    <w:spacing w:beforeLines="50" w:before="120" w:line="288" w:lineRule="auto"/>
                    <w:rPr>
                      <w:b/>
                      <w:bCs/>
                      <w:i/>
                      <w:iCs/>
                      <w:sz w:val="16"/>
                      <w:szCs w:val="16"/>
                    </w:rPr>
                  </w:pPr>
                  <w:r>
                    <w:rPr>
                      <w:i/>
                      <w:iCs/>
                      <w:sz w:val="16"/>
                      <w:szCs w:val="16"/>
                    </w:rPr>
                    <w:t>FFS: Early indication</w:t>
                  </w:r>
                </w:p>
              </w:tc>
              <w:tc>
                <w:tcPr>
                  <w:tcW w:w="2490" w:type="dxa"/>
                </w:tcPr>
                <w:p w14:paraId="305ED86A" w14:textId="77777777" w:rsidR="00F05C60" w:rsidRDefault="00031983">
                  <w:pPr>
                    <w:spacing w:beforeLines="50" w:before="120" w:line="288" w:lineRule="auto"/>
                    <w:jc w:val="center"/>
                    <w:rPr>
                      <w:b/>
                      <w:bCs/>
                      <w:i/>
                      <w:iCs/>
                      <w:sz w:val="16"/>
                      <w:szCs w:val="16"/>
                    </w:rPr>
                  </w:pPr>
                  <w:r>
                    <w:rPr>
                      <w:i/>
                      <w:iCs/>
                      <w:sz w:val="16"/>
                      <w:szCs w:val="16"/>
                    </w:rPr>
                    <w:t>Signaled</w:t>
                  </w:r>
                </w:p>
              </w:tc>
              <w:tc>
                <w:tcPr>
                  <w:tcW w:w="2491" w:type="dxa"/>
                </w:tcPr>
                <w:p w14:paraId="41A11F5E" w14:textId="77777777" w:rsidR="00F05C60" w:rsidRDefault="00031983">
                  <w:pPr>
                    <w:spacing w:beforeLines="50" w:before="120" w:line="288" w:lineRule="auto"/>
                    <w:jc w:val="center"/>
                    <w:rPr>
                      <w:b/>
                      <w:bCs/>
                      <w:i/>
                      <w:iCs/>
                      <w:sz w:val="16"/>
                      <w:szCs w:val="16"/>
                    </w:rPr>
                  </w:pPr>
                  <w:r>
                    <w:rPr>
                      <w:i/>
                      <w:iCs/>
                      <w:sz w:val="16"/>
                      <w:szCs w:val="16"/>
                    </w:rPr>
                    <w:t>Preferred</w:t>
                  </w:r>
                </w:p>
              </w:tc>
              <w:tc>
                <w:tcPr>
                  <w:tcW w:w="2491" w:type="dxa"/>
                </w:tcPr>
                <w:p w14:paraId="5D3D3037" w14:textId="77777777" w:rsidR="00F05C60" w:rsidRDefault="00F05C60">
                  <w:pPr>
                    <w:spacing w:beforeLines="50" w:before="120" w:line="288" w:lineRule="auto"/>
                    <w:jc w:val="center"/>
                    <w:rPr>
                      <w:b/>
                      <w:bCs/>
                      <w:i/>
                      <w:iCs/>
                      <w:sz w:val="16"/>
                      <w:szCs w:val="16"/>
                    </w:rPr>
                  </w:pPr>
                </w:p>
              </w:tc>
            </w:tr>
          </w:tbl>
          <w:p w14:paraId="451C1090" w14:textId="77777777" w:rsidR="00F05C60" w:rsidRDefault="00F05C60">
            <w:pPr>
              <w:spacing w:beforeLines="50" w:before="120" w:line="288" w:lineRule="auto"/>
              <w:rPr>
                <w:i/>
                <w:iCs/>
              </w:rPr>
            </w:pPr>
          </w:p>
          <w:p w14:paraId="60B44B0A" w14:textId="77777777" w:rsidR="00F05C60" w:rsidRDefault="00031983">
            <w:pPr>
              <w:spacing w:beforeLines="50" w:before="120" w:line="288" w:lineRule="auto"/>
              <w:rPr>
                <w:rFonts w:ascii="Arial" w:hAnsi="Arial" w:cs="Arial"/>
                <w:i/>
                <w:iCs/>
                <w:sz w:val="20"/>
                <w:szCs w:val="21"/>
                <w:u w:val="single"/>
              </w:rPr>
            </w:pPr>
            <w:r>
              <w:rPr>
                <w:i/>
                <w:iCs/>
              </w:rPr>
              <w:t>Proposal 9: For D2R scheduling, the control information is preferred to be carried via higher layer signalling.</w:t>
            </w:r>
          </w:p>
        </w:tc>
      </w:tr>
      <w:tr w:rsidR="00F05C60" w14:paraId="4E703665" w14:textId="77777777">
        <w:tc>
          <w:tcPr>
            <w:tcW w:w="2155" w:type="dxa"/>
          </w:tcPr>
          <w:p w14:paraId="0EA449B1" w14:textId="77777777" w:rsidR="00F05C60" w:rsidRDefault="00031983">
            <w:pPr>
              <w:spacing w:line="276" w:lineRule="auto"/>
              <w:jc w:val="left"/>
              <w:rPr>
                <w:b/>
                <w:bCs/>
                <w:i/>
                <w:iCs/>
                <w:lang w:eastAsia="zh-CN"/>
              </w:rPr>
            </w:pPr>
            <w:r>
              <w:rPr>
                <w:b/>
                <w:bCs/>
                <w:i/>
                <w:iCs/>
                <w:lang w:eastAsia="zh-CN"/>
              </w:rPr>
              <w:t>ZTE [6]</w:t>
            </w:r>
          </w:p>
        </w:tc>
        <w:tc>
          <w:tcPr>
            <w:tcW w:w="7195" w:type="dxa"/>
          </w:tcPr>
          <w:p w14:paraId="4FABCD50" w14:textId="77777777" w:rsidR="00F05C60" w:rsidRDefault="00031983">
            <w:pPr>
              <w:pStyle w:val="YJ-Proposal"/>
              <w:numPr>
                <w:ilvl w:val="0"/>
                <w:numId w:val="0"/>
              </w:numPr>
              <w:spacing w:before="120" w:after="120"/>
              <w:rPr>
                <w:b w:val="0"/>
                <w:bCs w:val="0"/>
                <w:i/>
                <w:iCs/>
                <w:sz w:val="22"/>
                <w:szCs w:val="22"/>
                <w:lang w:val="en-US" w:eastAsia="zh-CN"/>
              </w:rPr>
            </w:pPr>
            <w:bookmarkStart w:id="125" w:name="_Toc14212"/>
            <w:bookmarkStart w:id="126" w:name="_Toc30602"/>
            <w:bookmarkStart w:id="127" w:name="_Toc25200"/>
            <w:bookmarkStart w:id="128" w:name="_Toc29625"/>
            <w:r>
              <w:rPr>
                <w:b w:val="0"/>
                <w:bCs w:val="0"/>
                <w:i/>
                <w:iCs/>
                <w:sz w:val="22"/>
                <w:szCs w:val="22"/>
                <w:lang w:val="en-US" w:eastAsia="zh-CN"/>
              </w:rPr>
              <w:t xml:space="preserve">Proposal 1: </w:t>
            </w:r>
            <w:r>
              <w:rPr>
                <w:rFonts w:hint="eastAsia"/>
                <w:b w:val="0"/>
                <w:bCs w:val="0"/>
                <w:i/>
                <w:iCs/>
                <w:sz w:val="22"/>
                <w:szCs w:val="22"/>
                <w:lang w:val="en-US" w:eastAsia="zh-CN"/>
              </w:rPr>
              <w:t>If midamble is supported in D2R transmission, determining the number and position of midamble(s) can be facilitated by indicating midamble related information (e.g., number of midamble, interval of midambles) in R2D control information or by predefined rules.</w:t>
            </w:r>
            <w:bookmarkEnd w:id="125"/>
            <w:bookmarkEnd w:id="126"/>
            <w:bookmarkEnd w:id="127"/>
            <w:bookmarkEnd w:id="128"/>
          </w:p>
          <w:p w14:paraId="0CF050E1" w14:textId="77777777" w:rsidR="00F05C60" w:rsidRDefault="00031983">
            <w:pPr>
              <w:pStyle w:val="YJ-Proposal"/>
              <w:numPr>
                <w:ilvl w:val="0"/>
                <w:numId w:val="0"/>
              </w:numPr>
              <w:spacing w:before="120" w:after="120"/>
              <w:rPr>
                <w:b w:val="0"/>
                <w:bCs w:val="0"/>
                <w:i/>
                <w:iCs/>
                <w:sz w:val="22"/>
                <w:szCs w:val="22"/>
                <w:lang w:val="en-US" w:eastAsia="zh-CN"/>
              </w:rPr>
            </w:pPr>
            <w:bookmarkStart w:id="129" w:name="_Toc10977"/>
            <w:bookmarkStart w:id="130" w:name="_Toc24459"/>
            <w:bookmarkStart w:id="131" w:name="_Toc18580"/>
            <w:bookmarkStart w:id="132" w:name="_Toc6535"/>
            <w:bookmarkStart w:id="133" w:name="_Toc23784"/>
            <w:r>
              <w:rPr>
                <w:b w:val="0"/>
                <w:bCs w:val="0"/>
                <w:i/>
                <w:iCs/>
                <w:sz w:val="22"/>
                <w:szCs w:val="22"/>
                <w:lang w:val="en-US" w:eastAsia="zh-CN"/>
              </w:rPr>
              <w:t>Proposal 2: ‘</w:t>
            </w:r>
            <w:r>
              <w:rPr>
                <w:rFonts w:hint="eastAsia"/>
                <w:b w:val="0"/>
                <w:bCs w:val="0"/>
                <w:i/>
                <w:iCs/>
                <w:sz w:val="22"/>
                <w:szCs w:val="22"/>
                <w:lang w:val="en-US" w:eastAsia="zh-CN"/>
              </w:rPr>
              <w:t>MCS-like information</w:t>
            </w:r>
            <w:r>
              <w:rPr>
                <w:b w:val="0"/>
                <w:bCs w:val="0"/>
                <w:i/>
                <w:iCs/>
                <w:sz w:val="22"/>
                <w:szCs w:val="22"/>
                <w:lang w:val="en-US" w:eastAsia="zh-CN"/>
              </w:rPr>
              <w:t>’</w:t>
            </w:r>
            <w:r>
              <w:rPr>
                <w:rFonts w:hint="eastAsia"/>
                <w:b w:val="0"/>
                <w:bCs w:val="0"/>
                <w:i/>
                <w:iCs/>
                <w:sz w:val="22"/>
                <w:szCs w:val="22"/>
                <w:lang w:val="en-US" w:eastAsia="zh-CN"/>
              </w:rPr>
              <w:t xml:space="preserve"> includes at least the followings:</w:t>
            </w:r>
            <w:bookmarkEnd w:id="129"/>
            <w:bookmarkEnd w:id="130"/>
          </w:p>
          <w:p w14:paraId="7A5B80E8"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4" w:name="_Toc11336"/>
            <w:bookmarkStart w:id="135" w:name="_Toc940"/>
            <w:r>
              <w:rPr>
                <w:rFonts w:hint="eastAsia"/>
                <w:b w:val="0"/>
                <w:bCs w:val="0"/>
                <w:i/>
                <w:iCs/>
                <w:sz w:val="22"/>
                <w:szCs w:val="22"/>
                <w:lang w:val="en-US" w:eastAsia="zh-CN"/>
              </w:rPr>
              <w:t>coding rate,</w:t>
            </w:r>
            <w:bookmarkEnd w:id="134"/>
            <w:bookmarkEnd w:id="135"/>
            <w:r>
              <w:rPr>
                <w:rFonts w:hint="eastAsia"/>
                <w:b w:val="0"/>
                <w:bCs w:val="0"/>
                <w:i/>
                <w:iCs/>
                <w:sz w:val="22"/>
                <w:szCs w:val="22"/>
                <w:lang w:val="en-US" w:eastAsia="zh-CN"/>
              </w:rPr>
              <w:t xml:space="preserve"> </w:t>
            </w:r>
          </w:p>
          <w:p w14:paraId="236D34D3"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6" w:name="_Toc8788"/>
            <w:bookmarkStart w:id="137" w:name="_Toc9370"/>
            <w:r>
              <w:rPr>
                <w:rFonts w:hint="eastAsia"/>
                <w:b w:val="0"/>
                <w:bCs w:val="0"/>
                <w:i/>
                <w:iCs/>
                <w:sz w:val="22"/>
                <w:szCs w:val="22"/>
                <w:lang w:val="en-US" w:eastAsia="zh-CN"/>
              </w:rPr>
              <w:t xml:space="preserve">modulation methods, if multiple modulation methods are supported by one </w:t>
            </w:r>
            <w:r>
              <w:rPr>
                <w:rFonts w:hint="eastAsia"/>
                <w:b w:val="0"/>
                <w:bCs w:val="0"/>
                <w:i/>
                <w:iCs/>
                <w:sz w:val="22"/>
                <w:szCs w:val="22"/>
                <w:lang w:val="en-US" w:eastAsia="zh-CN"/>
              </w:rPr>
              <w:lastRenderedPageBreak/>
              <w:t>A-IoT device,</w:t>
            </w:r>
            <w:bookmarkEnd w:id="136"/>
            <w:bookmarkEnd w:id="137"/>
          </w:p>
          <w:p w14:paraId="2F9055E6"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38" w:name="_Toc29209"/>
            <w:bookmarkStart w:id="139" w:name="_Toc13330"/>
            <w:r>
              <w:rPr>
                <w:rFonts w:hint="eastAsia"/>
                <w:b w:val="0"/>
                <w:bCs w:val="0"/>
                <w:i/>
                <w:iCs/>
                <w:sz w:val="22"/>
                <w:szCs w:val="22"/>
                <w:lang w:val="en-US" w:eastAsia="zh-CN"/>
              </w:rPr>
              <w:t>FEC indication, if FEC is not a mandatory function in D2R,</w:t>
            </w:r>
            <w:bookmarkEnd w:id="138"/>
            <w:bookmarkEnd w:id="139"/>
          </w:p>
          <w:p w14:paraId="4F3C2AD3"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40" w:name="_Toc4692"/>
            <w:bookmarkStart w:id="141" w:name="_Toc22781"/>
            <w:r>
              <w:rPr>
                <w:rFonts w:hint="eastAsia"/>
                <w:b w:val="0"/>
                <w:bCs w:val="0"/>
                <w:i/>
                <w:iCs/>
                <w:sz w:val="22"/>
                <w:szCs w:val="22"/>
                <w:lang w:val="en-US" w:eastAsia="zh-CN"/>
              </w:rPr>
              <w:t>line code indication, if line code is not a mandatory function in D2R.</w:t>
            </w:r>
            <w:bookmarkEnd w:id="131"/>
            <w:bookmarkEnd w:id="132"/>
            <w:bookmarkEnd w:id="133"/>
            <w:bookmarkEnd w:id="140"/>
            <w:bookmarkEnd w:id="141"/>
          </w:p>
          <w:p w14:paraId="5243CB6D" w14:textId="77777777" w:rsidR="00F05C60" w:rsidRDefault="00031983">
            <w:pPr>
              <w:pStyle w:val="YJ-Proposal"/>
              <w:numPr>
                <w:ilvl w:val="0"/>
                <w:numId w:val="0"/>
              </w:numPr>
              <w:spacing w:before="120" w:after="120"/>
              <w:rPr>
                <w:b w:val="0"/>
                <w:bCs w:val="0"/>
                <w:i/>
                <w:iCs/>
                <w:sz w:val="22"/>
                <w:szCs w:val="22"/>
                <w:lang w:val="en-US" w:eastAsia="zh-CN"/>
              </w:rPr>
            </w:pPr>
            <w:bookmarkStart w:id="142" w:name="_Toc7661"/>
            <w:bookmarkStart w:id="143" w:name="_Toc26433"/>
            <w:r>
              <w:rPr>
                <w:b w:val="0"/>
                <w:bCs w:val="0"/>
                <w:i/>
                <w:iCs/>
                <w:sz w:val="22"/>
                <w:szCs w:val="22"/>
                <w:lang w:val="en-US" w:eastAsia="zh-CN"/>
              </w:rPr>
              <w:t xml:space="preserve">Proposal 3: </w:t>
            </w:r>
            <w:r>
              <w:rPr>
                <w:rFonts w:hint="eastAsia"/>
                <w:b w:val="0"/>
                <w:bCs w:val="0"/>
                <w:i/>
                <w:iCs/>
                <w:sz w:val="22"/>
                <w:szCs w:val="22"/>
                <w:lang w:val="en-US" w:eastAsia="zh-CN"/>
              </w:rPr>
              <w:t>For D2R scheduling, higher-layer signaling is used for indication of each information to the device via corresponding PRDCH.</w:t>
            </w:r>
            <w:bookmarkEnd w:id="142"/>
            <w:bookmarkEnd w:id="143"/>
          </w:p>
          <w:p w14:paraId="0DDFE839" w14:textId="77777777" w:rsidR="00F05C60" w:rsidRDefault="00031983">
            <w:pPr>
              <w:pStyle w:val="YJ-Proposal"/>
              <w:numPr>
                <w:ilvl w:val="0"/>
                <w:numId w:val="0"/>
              </w:numPr>
              <w:spacing w:before="120" w:after="120"/>
              <w:rPr>
                <w:b w:val="0"/>
                <w:bCs w:val="0"/>
                <w:i/>
                <w:iCs/>
                <w:sz w:val="22"/>
                <w:szCs w:val="22"/>
                <w:lang w:val="en-US" w:eastAsia="zh-CN"/>
              </w:rPr>
            </w:pPr>
            <w:bookmarkStart w:id="144" w:name="_Toc6225"/>
            <w:bookmarkStart w:id="145" w:name="_Toc11705"/>
            <w:bookmarkStart w:id="146" w:name="_Toc14033"/>
            <w:bookmarkStart w:id="147" w:name="_Toc12796"/>
            <w:bookmarkStart w:id="148" w:name="_Toc32342"/>
            <w:r>
              <w:rPr>
                <w:b w:val="0"/>
                <w:bCs w:val="0"/>
                <w:i/>
                <w:iCs/>
                <w:sz w:val="22"/>
                <w:szCs w:val="22"/>
                <w:lang w:val="en-US" w:eastAsia="zh-CN"/>
              </w:rPr>
              <w:t xml:space="preserve">Proposal 4: </w:t>
            </w:r>
            <w:r>
              <w:rPr>
                <w:rFonts w:hint="eastAsia"/>
                <w:b w:val="0"/>
                <w:bCs w:val="0"/>
                <w:i/>
                <w:iCs/>
                <w:sz w:val="22"/>
                <w:szCs w:val="22"/>
                <w:lang w:val="en-US" w:eastAsia="zh-CN"/>
              </w:rPr>
              <w:t xml:space="preserve">For R2D transmission, </w:t>
            </w:r>
            <w:r>
              <w:rPr>
                <w:b w:val="0"/>
                <w:bCs w:val="0"/>
                <w:i/>
                <w:iCs/>
                <w:sz w:val="22"/>
                <w:szCs w:val="22"/>
                <w:lang w:val="en-US" w:eastAsia="zh-CN"/>
              </w:rPr>
              <w:t>‘</w:t>
            </w:r>
            <w:r>
              <w:rPr>
                <w:rFonts w:hint="eastAsia"/>
                <w:b w:val="0"/>
                <w:bCs w:val="0"/>
                <w:i/>
                <w:iCs/>
                <w:sz w:val="22"/>
                <w:szCs w:val="22"/>
                <w:lang w:val="en-US" w:eastAsia="zh-CN"/>
              </w:rPr>
              <w:t>repetitions</w:t>
            </w:r>
            <w:r>
              <w:rPr>
                <w:b w:val="0"/>
                <w:bCs w:val="0"/>
                <w:i/>
                <w:iCs/>
                <w:sz w:val="22"/>
                <w:szCs w:val="22"/>
                <w:lang w:val="en-US" w:eastAsia="zh-CN"/>
              </w:rPr>
              <w:t>’</w:t>
            </w:r>
            <w:r>
              <w:rPr>
                <w:rFonts w:hint="eastAsia"/>
                <w:b w:val="0"/>
                <w:bCs w:val="0"/>
                <w:i/>
                <w:iCs/>
                <w:sz w:val="22"/>
                <w:szCs w:val="22"/>
                <w:lang w:val="en-US" w:eastAsia="zh-CN"/>
              </w:rPr>
              <w:t xml:space="preserve"> can be considered in control information.</w:t>
            </w:r>
            <w:bookmarkEnd w:id="144"/>
            <w:bookmarkEnd w:id="145"/>
            <w:bookmarkEnd w:id="146"/>
            <w:bookmarkEnd w:id="147"/>
            <w:bookmarkEnd w:id="148"/>
          </w:p>
          <w:p w14:paraId="61DC7B17" w14:textId="77777777" w:rsidR="00F05C60" w:rsidRDefault="00031983">
            <w:pPr>
              <w:pStyle w:val="YJ-Proposal"/>
              <w:numPr>
                <w:ilvl w:val="0"/>
                <w:numId w:val="0"/>
              </w:numPr>
              <w:spacing w:before="120" w:after="120"/>
              <w:rPr>
                <w:b w:val="0"/>
                <w:bCs w:val="0"/>
                <w:i/>
                <w:iCs/>
                <w:sz w:val="22"/>
                <w:szCs w:val="22"/>
                <w:lang w:val="en-US" w:eastAsia="zh-CN"/>
              </w:rPr>
            </w:pPr>
            <w:bookmarkStart w:id="149" w:name="_Toc19323"/>
            <w:bookmarkStart w:id="150" w:name="_Toc4641"/>
            <w:bookmarkStart w:id="151" w:name="_Toc14416"/>
            <w:bookmarkStart w:id="152" w:name="_Toc14540"/>
            <w:bookmarkStart w:id="153" w:name="_Toc30902"/>
            <w:bookmarkStart w:id="154" w:name="_Toc16433"/>
            <w:bookmarkStart w:id="155" w:name="_Toc2546"/>
            <w:bookmarkStart w:id="156" w:name="_Toc7967"/>
            <w:r>
              <w:rPr>
                <w:b w:val="0"/>
                <w:bCs w:val="0"/>
                <w:i/>
                <w:iCs/>
                <w:sz w:val="22"/>
                <w:szCs w:val="22"/>
                <w:lang w:val="en-US" w:eastAsia="zh-CN"/>
              </w:rPr>
              <w:t xml:space="preserve">Proposal 5: </w:t>
            </w:r>
            <w:r>
              <w:rPr>
                <w:rFonts w:hint="eastAsia"/>
                <w:b w:val="0"/>
                <w:bCs w:val="0"/>
                <w:i/>
                <w:iCs/>
                <w:sz w:val="22"/>
                <w:szCs w:val="22"/>
                <w:lang w:val="en-US" w:eastAsia="zh-CN"/>
              </w:rPr>
              <w:t>Reader ID can be considered at least in R2D signaling.</w:t>
            </w:r>
            <w:bookmarkEnd w:id="149"/>
            <w:bookmarkEnd w:id="150"/>
            <w:bookmarkEnd w:id="151"/>
            <w:bookmarkEnd w:id="152"/>
            <w:bookmarkEnd w:id="153"/>
            <w:bookmarkEnd w:id="154"/>
            <w:bookmarkEnd w:id="155"/>
            <w:bookmarkEnd w:id="156"/>
          </w:p>
          <w:p w14:paraId="626B1DE2" w14:textId="77777777" w:rsidR="00F05C60" w:rsidRDefault="00031983">
            <w:pPr>
              <w:pStyle w:val="YJ-Observation"/>
              <w:numPr>
                <w:ilvl w:val="0"/>
                <w:numId w:val="0"/>
              </w:numPr>
              <w:spacing w:before="120" w:after="120"/>
              <w:rPr>
                <w:b w:val="0"/>
                <w:bCs w:val="0"/>
                <w:i/>
                <w:iCs/>
                <w:sz w:val="22"/>
                <w:szCs w:val="22"/>
                <w:lang w:val="en-US" w:eastAsia="zh-CN"/>
              </w:rPr>
            </w:pPr>
            <w:bookmarkStart w:id="157" w:name="_Toc6430"/>
            <w:bookmarkStart w:id="158" w:name="_Toc24262"/>
            <w:bookmarkStart w:id="159" w:name="_Toc466"/>
            <w:bookmarkStart w:id="160" w:name="_Toc14877"/>
            <w:bookmarkStart w:id="161" w:name="_Toc5090"/>
            <w:r>
              <w:rPr>
                <w:b w:val="0"/>
                <w:bCs w:val="0"/>
                <w:i/>
                <w:iCs/>
                <w:sz w:val="22"/>
                <w:szCs w:val="22"/>
                <w:lang w:val="en-US" w:eastAsia="zh-CN"/>
              </w:rPr>
              <w:t xml:space="preserve">Observation 1: </w:t>
            </w:r>
            <w:r>
              <w:rPr>
                <w:rFonts w:hint="eastAsia"/>
                <w:b w:val="0"/>
                <w:bCs w:val="0"/>
                <w:i/>
                <w:iCs/>
                <w:sz w:val="22"/>
                <w:szCs w:val="22"/>
                <w:lang w:val="en-US" w:eastAsia="zh-CN"/>
              </w:rPr>
              <w:t>Since different paging message types utilize distinct ID formats, the bit width allocated to the ID field varies with each paging message type and is not predetermined for A-IoT devices, complicating the decoding process.</w:t>
            </w:r>
            <w:bookmarkEnd w:id="157"/>
            <w:bookmarkEnd w:id="158"/>
            <w:bookmarkEnd w:id="159"/>
            <w:bookmarkEnd w:id="160"/>
            <w:bookmarkEnd w:id="161"/>
          </w:p>
          <w:p w14:paraId="426662F5" w14:textId="77777777" w:rsidR="00F05C60" w:rsidRDefault="00031983">
            <w:pPr>
              <w:pStyle w:val="YJ-Proposal"/>
              <w:numPr>
                <w:ilvl w:val="0"/>
                <w:numId w:val="0"/>
              </w:numPr>
              <w:spacing w:before="120" w:after="120"/>
              <w:rPr>
                <w:b w:val="0"/>
                <w:bCs w:val="0"/>
                <w:i/>
                <w:iCs/>
                <w:sz w:val="22"/>
                <w:szCs w:val="22"/>
                <w:lang w:val="en-US" w:eastAsia="zh-CN"/>
              </w:rPr>
            </w:pPr>
            <w:bookmarkStart w:id="162" w:name="_Toc10688"/>
            <w:bookmarkStart w:id="163" w:name="_Toc13001"/>
            <w:bookmarkStart w:id="164" w:name="_Toc20692"/>
            <w:bookmarkStart w:id="165" w:name="_Toc27171"/>
            <w:bookmarkStart w:id="166" w:name="_Toc14637"/>
            <w:r>
              <w:rPr>
                <w:b w:val="0"/>
                <w:bCs w:val="0"/>
                <w:i/>
                <w:iCs/>
                <w:sz w:val="22"/>
                <w:szCs w:val="22"/>
                <w:lang w:val="en-US" w:eastAsia="zh-CN"/>
              </w:rPr>
              <w:t xml:space="preserve">Proposal 6: </w:t>
            </w:r>
            <w:r>
              <w:rPr>
                <w:rFonts w:hint="eastAsia"/>
                <w:b w:val="0"/>
                <w:bCs w:val="0"/>
                <w:i/>
                <w:iCs/>
                <w:sz w:val="22"/>
                <w:szCs w:val="22"/>
                <w:lang w:val="en-US" w:eastAsia="zh-CN"/>
              </w:rPr>
              <w:t>The ID associated with device(s) should be transmitted via higher layer signaling.</w:t>
            </w:r>
            <w:bookmarkEnd w:id="162"/>
            <w:bookmarkEnd w:id="163"/>
            <w:bookmarkEnd w:id="164"/>
            <w:bookmarkEnd w:id="165"/>
            <w:bookmarkEnd w:id="166"/>
          </w:p>
          <w:p w14:paraId="6CEF3482" w14:textId="77777777" w:rsidR="00F05C60" w:rsidRDefault="00031983">
            <w:pPr>
              <w:pStyle w:val="YJ-Proposal"/>
              <w:numPr>
                <w:ilvl w:val="0"/>
                <w:numId w:val="0"/>
              </w:numPr>
              <w:spacing w:before="120" w:after="120"/>
              <w:rPr>
                <w:b w:val="0"/>
                <w:bCs w:val="0"/>
                <w:i/>
                <w:iCs/>
                <w:sz w:val="22"/>
                <w:szCs w:val="22"/>
                <w:lang w:val="en-US" w:eastAsia="zh-CN"/>
              </w:rPr>
            </w:pPr>
            <w:bookmarkStart w:id="167" w:name="_Toc19334"/>
            <w:bookmarkStart w:id="168" w:name="_Toc9599"/>
            <w:bookmarkStart w:id="169" w:name="_Toc3891"/>
            <w:bookmarkStart w:id="170" w:name="_Toc4977"/>
            <w:bookmarkStart w:id="171" w:name="_Toc20886"/>
            <w:r>
              <w:rPr>
                <w:b w:val="0"/>
                <w:bCs w:val="0"/>
                <w:i/>
                <w:iCs/>
                <w:sz w:val="22"/>
                <w:szCs w:val="22"/>
                <w:lang w:val="en-US" w:eastAsia="zh-CN"/>
              </w:rPr>
              <w:t xml:space="preserve">Proposal 7: </w:t>
            </w:r>
            <w:r>
              <w:rPr>
                <w:rFonts w:hint="eastAsia"/>
                <w:b w:val="0"/>
                <w:bCs w:val="0"/>
                <w:i/>
                <w:iCs/>
                <w:sz w:val="22"/>
                <w:szCs w:val="22"/>
                <w:lang w:val="en-US" w:eastAsia="zh-CN"/>
              </w:rPr>
              <w:t xml:space="preserve">Message type indication which used to indicate </w:t>
            </w:r>
            <w:r>
              <w:rPr>
                <w:rFonts w:eastAsia="SimSun" w:hint="eastAsia"/>
                <w:b w:val="0"/>
                <w:bCs w:val="0"/>
                <w:i/>
                <w:iCs/>
                <w:sz w:val="22"/>
                <w:szCs w:val="22"/>
              </w:rPr>
              <w:t xml:space="preserve">whether the R2D </w:t>
            </w:r>
            <w:r>
              <w:rPr>
                <w:rFonts w:hint="eastAsia"/>
                <w:b w:val="0"/>
                <w:bCs w:val="0"/>
                <w:i/>
                <w:iCs/>
                <w:sz w:val="22"/>
                <w:szCs w:val="22"/>
                <w:lang w:val="en-US" w:eastAsia="zh-CN"/>
              </w:rPr>
              <w:t>signaling</w:t>
            </w:r>
            <w:r>
              <w:rPr>
                <w:rFonts w:eastAsia="SimSun" w:hint="eastAsia"/>
                <w:b w:val="0"/>
                <w:bCs w:val="0"/>
                <w:i/>
                <w:iCs/>
                <w:sz w:val="22"/>
                <w:szCs w:val="22"/>
              </w:rPr>
              <w:t xml:space="preserve"> that </w:t>
            </w:r>
            <w:r>
              <w:rPr>
                <w:rFonts w:eastAsia="SimSun" w:hint="eastAsia"/>
                <w:b w:val="0"/>
                <w:bCs w:val="0"/>
                <w:i/>
                <w:iCs/>
                <w:sz w:val="22"/>
                <w:szCs w:val="22"/>
                <w:lang w:val="en-US" w:eastAsia="zh-CN"/>
              </w:rPr>
              <w:t xml:space="preserve">is </w:t>
            </w:r>
            <w:r>
              <w:rPr>
                <w:rFonts w:hint="eastAsia"/>
                <w:b w:val="0"/>
                <w:bCs w:val="0"/>
                <w:i/>
                <w:iCs/>
                <w:sz w:val="22"/>
                <w:szCs w:val="22"/>
                <w:lang w:val="en-US" w:eastAsia="zh-CN"/>
              </w:rPr>
              <w:t>transmitted before</w:t>
            </w:r>
            <w:r>
              <w:rPr>
                <w:rFonts w:eastAsia="SimSun" w:hint="eastAsia"/>
                <w:b w:val="0"/>
                <w:bCs w:val="0"/>
                <w:i/>
                <w:iCs/>
                <w:sz w:val="22"/>
                <w:szCs w:val="22"/>
              </w:rPr>
              <w:t xml:space="preserve"> Msg1 or after Msg1</w:t>
            </w:r>
            <w:r>
              <w:rPr>
                <w:rFonts w:hint="eastAsia"/>
                <w:b w:val="0"/>
                <w:bCs w:val="0"/>
                <w:i/>
                <w:iCs/>
                <w:sz w:val="22"/>
                <w:szCs w:val="22"/>
                <w:lang w:val="en-US" w:eastAsia="zh-CN"/>
              </w:rPr>
              <w:t xml:space="preserve"> can be considered.</w:t>
            </w:r>
            <w:bookmarkEnd w:id="167"/>
            <w:bookmarkEnd w:id="168"/>
            <w:bookmarkEnd w:id="169"/>
            <w:bookmarkEnd w:id="170"/>
            <w:bookmarkEnd w:id="171"/>
          </w:p>
          <w:p w14:paraId="2FBE4175" w14:textId="77777777" w:rsidR="00F05C60" w:rsidRDefault="00031983">
            <w:pPr>
              <w:pStyle w:val="YJ-Proposal"/>
              <w:numPr>
                <w:ilvl w:val="0"/>
                <w:numId w:val="0"/>
              </w:numPr>
              <w:spacing w:before="120" w:after="120"/>
              <w:rPr>
                <w:b w:val="0"/>
                <w:bCs w:val="0"/>
                <w:i/>
                <w:iCs/>
                <w:sz w:val="22"/>
                <w:szCs w:val="22"/>
                <w:lang w:val="en-US" w:eastAsia="zh-CN"/>
              </w:rPr>
            </w:pPr>
            <w:bookmarkStart w:id="172" w:name="_Toc17601"/>
            <w:bookmarkStart w:id="173" w:name="_Toc137"/>
            <w:r>
              <w:rPr>
                <w:b w:val="0"/>
                <w:bCs w:val="0"/>
                <w:i/>
                <w:iCs/>
                <w:sz w:val="22"/>
                <w:szCs w:val="22"/>
                <w:lang w:val="en-US" w:eastAsia="zh-CN"/>
              </w:rPr>
              <w:t xml:space="preserve">Proposal 8: </w:t>
            </w:r>
            <w:r>
              <w:rPr>
                <w:rFonts w:hint="eastAsia"/>
                <w:b w:val="0"/>
                <w:bCs w:val="0"/>
                <w:i/>
                <w:iCs/>
                <w:sz w:val="22"/>
                <w:szCs w:val="22"/>
                <w:lang w:val="en-US" w:eastAsia="zh-CN"/>
              </w:rPr>
              <w:t xml:space="preserve">For R2D reception, the following information </w:t>
            </w:r>
            <w:r>
              <w:rPr>
                <w:b w:val="0"/>
                <w:bCs w:val="0"/>
                <w:i/>
                <w:iCs/>
                <w:sz w:val="22"/>
                <w:szCs w:val="22"/>
              </w:rPr>
              <w:t>can be explicitly</w:t>
            </w:r>
            <w:r>
              <w:rPr>
                <w:rFonts w:hint="eastAsia"/>
                <w:b w:val="0"/>
                <w:bCs w:val="0"/>
                <w:i/>
                <w:iCs/>
                <w:sz w:val="22"/>
                <w:szCs w:val="22"/>
                <w:lang w:val="en-US" w:eastAsia="zh-CN"/>
              </w:rPr>
              <w:t xml:space="preserve"> indicated to the device via the corresponding PRDCH via L1 R2D control signalling:</w:t>
            </w:r>
            <w:bookmarkEnd w:id="172"/>
            <w:bookmarkEnd w:id="173"/>
          </w:p>
          <w:p w14:paraId="30E20470"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74" w:name="_Toc8939"/>
            <w:bookmarkStart w:id="175" w:name="_Toc1512"/>
            <w:r>
              <w:rPr>
                <w:rFonts w:hint="eastAsia"/>
                <w:b w:val="0"/>
                <w:bCs w:val="0"/>
                <w:i/>
                <w:iCs/>
                <w:sz w:val="22"/>
                <w:szCs w:val="22"/>
                <w:lang w:val="en-US" w:eastAsia="zh-CN"/>
              </w:rPr>
              <w:t>Message type indication</w:t>
            </w:r>
            <w:bookmarkEnd w:id="174"/>
            <w:bookmarkEnd w:id="175"/>
          </w:p>
          <w:p w14:paraId="69D11BD8"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76" w:name="_Toc5748"/>
            <w:bookmarkStart w:id="177" w:name="_Toc20658"/>
            <w:r>
              <w:rPr>
                <w:rFonts w:hint="eastAsia"/>
                <w:b w:val="0"/>
                <w:bCs w:val="0"/>
                <w:i/>
                <w:iCs/>
                <w:sz w:val="22"/>
                <w:szCs w:val="22"/>
                <w:lang w:val="en-US" w:eastAsia="zh-CN"/>
              </w:rPr>
              <w:t>repetitions</w:t>
            </w:r>
            <w:bookmarkEnd w:id="176"/>
            <w:bookmarkEnd w:id="177"/>
          </w:p>
          <w:p w14:paraId="16262189" w14:textId="77777777" w:rsidR="00F05C60" w:rsidRDefault="00031983">
            <w:pPr>
              <w:pStyle w:val="YJ-Proposal"/>
              <w:numPr>
                <w:ilvl w:val="0"/>
                <w:numId w:val="0"/>
              </w:numPr>
              <w:tabs>
                <w:tab w:val="clear" w:pos="1417"/>
              </w:tabs>
              <w:spacing w:before="120" w:after="120"/>
              <w:rPr>
                <w:b w:val="0"/>
                <w:bCs w:val="0"/>
                <w:i/>
                <w:iCs/>
                <w:sz w:val="22"/>
                <w:szCs w:val="22"/>
                <w:lang w:val="en-US" w:eastAsia="zh-CN"/>
              </w:rPr>
            </w:pPr>
            <w:bookmarkStart w:id="178" w:name="_Toc21190"/>
            <w:bookmarkStart w:id="179" w:name="_Toc15483"/>
            <w:r>
              <w:rPr>
                <w:rFonts w:hint="eastAsia"/>
                <w:b w:val="0"/>
                <w:bCs w:val="0"/>
                <w:i/>
                <w:iCs/>
                <w:sz w:val="22"/>
                <w:szCs w:val="22"/>
                <w:lang w:val="en-US" w:eastAsia="zh-CN"/>
              </w:rPr>
              <w:t>Note: Other L1 R2D control information for R2D reception can still be discussed</w:t>
            </w:r>
            <w:bookmarkEnd w:id="178"/>
            <w:bookmarkEnd w:id="179"/>
            <w:r>
              <w:rPr>
                <w:rFonts w:hint="eastAsia"/>
                <w:b w:val="0"/>
                <w:bCs w:val="0"/>
                <w:i/>
                <w:iCs/>
                <w:sz w:val="22"/>
                <w:szCs w:val="22"/>
                <w:lang w:val="en-US" w:eastAsia="zh-CN"/>
              </w:rPr>
              <w:t xml:space="preserve"> </w:t>
            </w:r>
          </w:p>
          <w:p w14:paraId="4FE1461B" w14:textId="77777777" w:rsidR="00F05C60" w:rsidRDefault="00031983">
            <w:pPr>
              <w:pStyle w:val="YJ-Proposal"/>
              <w:numPr>
                <w:ilvl w:val="0"/>
                <w:numId w:val="0"/>
              </w:numPr>
              <w:spacing w:before="120" w:after="120"/>
              <w:rPr>
                <w:b w:val="0"/>
                <w:bCs w:val="0"/>
                <w:i/>
                <w:iCs/>
                <w:sz w:val="22"/>
                <w:szCs w:val="22"/>
                <w:lang w:val="en-US" w:eastAsia="zh-CN"/>
              </w:rPr>
            </w:pPr>
            <w:bookmarkStart w:id="180" w:name="_Toc2130"/>
            <w:bookmarkStart w:id="181" w:name="_Toc3005"/>
            <w:r>
              <w:rPr>
                <w:b w:val="0"/>
                <w:bCs w:val="0"/>
                <w:i/>
                <w:iCs/>
                <w:sz w:val="22"/>
                <w:szCs w:val="22"/>
                <w:lang w:val="en-US" w:eastAsia="zh-CN"/>
              </w:rPr>
              <w:t xml:space="preserve">Proposal 9: </w:t>
            </w:r>
            <w:r>
              <w:rPr>
                <w:rFonts w:hint="eastAsia"/>
                <w:b w:val="0"/>
                <w:bCs w:val="0"/>
                <w:i/>
                <w:iCs/>
                <w:sz w:val="22"/>
                <w:szCs w:val="22"/>
                <w:lang w:val="en-US" w:eastAsia="zh-CN"/>
              </w:rPr>
              <w:t xml:space="preserve">For R2D reception, the following information </w:t>
            </w:r>
            <w:r>
              <w:rPr>
                <w:b w:val="0"/>
                <w:bCs w:val="0"/>
                <w:i/>
                <w:iCs/>
                <w:sz w:val="22"/>
                <w:szCs w:val="22"/>
              </w:rPr>
              <w:t>can be explicitly</w:t>
            </w:r>
            <w:r>
              <w:rPr>
                <w:rFonts w:hint="eastAsia"/>
                <w:b w:val="0"/>
                <w:bCs w:val="0"/>
                <w:i/>
                <w:iCs/>
                <w:sz w:val="22"/>
                <w:szCs w:val="22"/>
                <w:lang w:val="en-US" w:eastAsia="zh-CN"/>
              </w:rPr>
              <w:t xml:space="preserve"> indicated to the device via the corresponding PRDCH via higher-layer signalling:</w:t>
            </w:r>
            <w:bookmarkEnd w:id="180"/>
            <w:bookmarkEnd w:id="181"/>
          </w:p>
          <w:p w14:paraId="104B62A3"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82" w:name="_Toc23613"/>
            <w:bookmarkStart w:id="183" w:name="_Toc16110"/>
            <w:r>
              <w:rPr>
                <w:rFonts w:hint="eastAsia"/>
                <w:b w:val="0"/>
                <w:bCs w:val="0"/>
                <w:i/>
                <w:iCs/>
                <w:sz w:val="22"/>
                <w:szCs w:val="22"/>
                <w:lang w:val="en-US" w:eastAsia="zh-CN"/>
              </w:rPr>
              <w:t>ID associated with devices</w:t>
            </w:r>
            <w:bookmarkEnd w:id="182"/>
            <w:bookmarkEnd w:id="183"/>
          </w:p>
          <w:p w14:paraId="3713BF1D" w14:textId="77777777" w:rsidR="00F05C60" w:rsidRDefault="00031983">
            <w:pPr>
              <w:pStyle w:val="YJ-Proposal"/>
              <w:numPr>
                <w:ilvl w:val="1"/>
                <w:numId w:val="7"/>
              </w:numPr>
              <w:tabs>
                <w:tab w:val="clear" w:pos="840"/>
                <w:tab w:val="clear" w:pos="1417"/>
              </w:tabs>
              <w:spacing w:before="120" w:after="120"/>
              <w:ind w:left="420"/>
              <w:rPr>
                <w:b w:val="0"/>
                <w:bCs w:val="0"/>
                <w:i/>
                <w:iCs/>
                <w:sz w:val="22"/>
                <w:szCs w:val="22"/>
                <w:lang w:val="en-US" w:eastAsia="zh-CN"/>
              </w:rPr>
            </w:pPr>
            <w:bookmarkStart w:id="184" w:name="_Toc30728"/>
            <w:bookmarkStart w:id="185" w:name="_Toc9882"/>
            <w:r>
              <w:rPr>
                <w:rFonts w:hint="eastAsia"/>
                <w:b w:val="0"/>
                <w:bCs w:val="0"/>
                <w:i/>
                <w:iCs/>
                <w:sz w:val="22"/>
                <w:szCs w:val="22"/>
                <w:lang w:val="en-US" w:eastAsia="zh-CN"/>
              </w:rPr>
              <w:t>Reader ID</w:t>
            </w:r>
            <w:bookmarkEnd w:id="184"/>
            <w:bookmarkEnd w:id="185"/>
          </w:p>
          <w:p w14:paraId="0B978259" w14:textId="77777777" w:rsidR="00F05C60" w:rsidRDefault="00031983">
            <w:pPr>
              <w:pStyle w:val="YJ-Proposal"/>
              <w:numPr>
                <w:ilvl w:val="0"/>
                <w:numId w:val="0"/>
              </w:numPr>
              <w:tabs>
                <w:tab w:val="clear" w:pos="1417"/>
              </w:tabs>
              <w:spacing w:before="120" w:after="120"/>
              <w:rPr>
                <w:b w:val="0"/>
                <w:bCs w:val="0"/>
                <w:i/>
                <w:iCs/>
                <w:sz w:val="22"/>
                <w:szCs w:val="22"/>
                <w:lang w:val="en-US" w:eastAsia="zh-CN"/>
              </w:rPr>
            </w:pPr>
            <w:bookmarkStart w:id="186" w:name="_Toc28630"/>
            <w:bookmarkStart w:id="187" w:name="_Toc19940"/>
            <w:r>
              <w:rPr>
                <w:rFonts w:hint="eastAsia"/>
                <w:b w:val="0"/>
                <w:bCs w:val="0"/>
                <w:i/>
                <w:iCs/>
                <w:sz w:val="22"/>
                <w:szCs w:val="22"/>
                <w:lang w:val="en-US" w:eastAsia="zh-CN"/>
              </w:rPr>
              <w:t>Note: Other higher-layer R2D control information for R2D reception can still be discussed</w:t>
            </w:r>
            <w:bookmarkEnd w:id="186"/>
            <w:bookmarkEnd w:id="187"/>
          </w:p>
        </w:tc>
      </w:tr>
      <w:tr w:rsidR="00F05C60" w14:paraId="69112193" w14:textId="77777777">
        <w:tc>
          <w:tcPr>
            <w:tcW w:w="2155" w:type="dxa"/>
          </w:tcPr>
          <w:p w14:paraId="41E3A505"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553E92F9"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5C993259"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8</w:t>
            </w:r>
            <w:r>
              <w:rPr>
                <w:rFonts w:eastAsiaTheme="minorEastAsia"/>
                <w:bCs/>
                <w:i/>
                <w:iCs/>
                <w:lang w:eastAsia="ko-KR"/>
              </w:rPr>
              <w:t xml:space="preserve">: For PRDCH reception, the chip length is identical for both control and data parts and the chip rate/synchronization is obtained from the preceding preamble. </w:t>
            </w:r>
          </w:p>
          <w:p w14:paraId="7C2D5CA4"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9</w:t>
            </w:r>
            <w:r>
              <w:rPr>
                <w:rFonts w:eastAsiaTheme="minorEastAsia"/>
                <w:bCs/>
                <w:i/>
                <w:iCs/>
                <w:lang w:eastAsia="ko-KR"/>
              </w:rPr>
              <w:t xml:space="preserve">: For PIE encoding, study D2R chip length determination based on R2D preamble. For Manchester encoding, study D2R chip length determination </w:t>
            </w:r>
            <w:r>
              <w:rPr>
                <w:rFonts w:eastAsiaTheme="minorEastAsia"/>
                <w:bCs/>
                <w:i/>
                <w:iCs/>
                <w:lang w:eastAsia="ko-KR"/>
              </w:rPr>
              <w:lastRenderedPageBreak/>
              <w:t>based on R2D control information.</w:t>
            </w:r>
            <w:r>
              <w:rPr>
                <w:rFonts w:eastAsiaTheme="minorEastAsia"/>
                <w:b/>
                <w:lang w:eastAsia="ko-KR"/>
              </w:rPr>
              <w:t xml:space="preserve">  </w:t>
            </w:r>
          </w:p>
          <w:p w14:paraId="7347F763" w14:textId="77777777" w:rsidR="00F05C60" w:rsidRDefault="00031983">
            <w:pPr>
              <w:tabs>
                <w:tab w:val="right" w:pos="9638"/>
              </w:tabs>
              <w:spacing w:before="240" w:line="288" w:lineRule="auto"/>
              <w:rPr>
                <w:rFonts w:eastAsiaTheme="minorEastAsia"/>
                <w:i/>
                <w:iCs/>
                <w:lang w:eastAsia="ko-KR"/>
              </w:rPr>
            </w:pPr>
            <w:r>
              <w:rPr>
                <w:rFonts w:eastAsiaTheme="minorEastAsia"/>
                <w:i/>
                <w:iCs/>
                <w:lang w:eastAsia="ko-KR"/>
              </w:rPr>
              <w:t>Observation 3: For D2R scheduling information indication, Option 1 (via L1-R2D control information) has an advantage as the decoding of D2R scheduling information is decoupled from that of R2D payload and the device can early start the preparation of the PDRCH.</w:t>
            </w:r>
          </w:p>
          <w:p w14:paraId="2AEA7BE4" w14:textId="77777777" w:rsidR="00F05C60" w:rsidRDefault="00031983">
            <w:pPr>
              <w:spacing w:before="240" w:line="288" w:lineRule="auto"/>
              <w:rPr>
                <w:i/>
                <w:iCs/>
              </w:rPr>
            </w:pPr>
            <w:r>
              <w:rPr>
                <w:rFonts w:eastAsiaTheme="minorEastAsia"/>
                <w:i/>
                <w:iCs/>
                <w:lang w:val="en-GB" w:eastAsia="ko-KR"/>
              </w:rPr>
              <w:t>Proposal 13</w:t>
            </w:r>
            <w:r>
              <w:rPr>
                <w:rFonts w:eastAsiaTheme="minorEastAsia"/>
                <w:i/>
                <w:iCs/>
                <w:lang w:eastAsia="ko-KR"/>
              </w:rPr>
              <w:t xml:space="preserve">: For D2R transmission, the D2R scheduling information is provided to the device via L1 R2D control information. </w:t>
            </w:r>
          </w:p>
          <w:p w14:paraId="009F951A" w14:textId="77777777" w:rsidR="00F05C60" w:rsidRDefault="00031983">
            <w:pPr>
              <w:tabs>
                <w:tab w:val="right" w:pos="9638"/>
              </w:tabs>
              <w:spacing w:before="240" w:line="288" w:lineRule="auto"/>
              <w:rPr>
                <w:rFonts w:eastAsiaTheme="minorEastAsia"/>
                <w:i/>
                <w:iCs/>
                <w:lang w:eastAsia="ko-KR"/>
              </w:rPr>
            </w:pPr>
            <w:r>
              <w:rPr>
                <w:rFonts w:eastAsiaTheme="minorEastAsia"/>
                <w:i/>
                <w:iCs/>
                <w:lang w:eastAsia="ko-KR"/>
              </w:rPr>
              <w:t xml:space="preserve">Observation 4: For R2D scheduling information indication, Option 1 (via L1-R2D control information) has an advantage as the device can early detect whether the corresponding R2D transmission is addressed to the device or not, which also saves device’s power consumption. </w:t>
            </w:r>
          </w:p>
          <w:p w14:paraId="0527AD90" w14:textId="77777777" w:rsidR="00F05C60" w:rsidRDefault="00031983">
            <w:pPr>
              <w:spacing w:before="240" w:line="288" w:lineRule="auto"/>
              <w:rPr>
                <w:i/>
                <w:iCs/>
              </w:rPr>
            </w:pPr>
            <w:r>
              <w:rPr>
                <w:rFonts w:eastAsiaTheme="minorEastAsia"/>
                <w:i/>
                <w:iCs/>
                <w:lang w:val="en-GB" w:eastAsia="ko-KR"/>
              </w:rPr>
              <w:t>Proposal 14</w:t>
            </w:r>
            <w:r>
              <w:rPr>
                <w:rFonts w:eastAsiaTheme="minorEastAsia"/>
                <w:i/>
                <w:iCs/>
                <w:lang w:eastAsia="ko-KR"/>
              </w:rPr>
              <w:t xml:space="preserve">: For R2D reception, the R2D scheduling information is provided to the device via L1 R2D control information. </w:t>
            </w:r>
          </w:p>
          <w:p w14:paraId="5E3A19BF" w14:textId="77777777" w:rsidR="00F05C60" w:rsidRDefault="00031983">
            <w:pPr>
              <w:spacing w:before="240" w:line="288" w:lineRule="auto"/>
              <w:rPr>
                <w:rFonts w:eastAsiaTheme="minorEastAsia"/>
                <w:i/>
                <w:iCs/>
                <w:lang w:eastAsia="ko-KR"/>
              </w:rPr>
            </w:pPr>
            <w:r>
              <w:rPr>
                <w:rFonts w:eastAsiaTheme="minorEastAsia"/>
                <w:i/>
                <w:iCs/>
                <w:lang w:val="en-GB" w:eastAsia="ko-KR"/>
              </w:rPr>
              <w:t>Proposal 15</w:t>
            </w:r>
            <w:r>
              <w:rPr>
                <w:rFonts w:eastAsiaTheme="minorEastAsia"/>
                <w:i/>
                <w:iCs/>
                <w:lang w:eastAsia="ko-KR"/>
              </w:rPr>
              <w:t xml:space="preserve">: For D2R transmission, the following information can be explicitly/implicitly indicated to the device via PRDCH in addition to what have been already agreed in RAN1 #118. </w:t>
            </w:r>
          </w:p>
          <w:p w14:paraId="75FA8EB5" w14:textId="77777777" w:rsidR="00F05C60" w:rsidRDefault="00031983">
            <w:pPr>
              <w:pStyle w:val="ListParagraph"/>
              <w:numPr>
                <w:ilvl w:val="0"/>
                <w:numId w:val="38"/>
              </w:numPr>
              <w:autoSpaceDE/>
              <w:autoSpaceDN/>
              <w:adjustRightInd/>
              <w:snapToGrid/>
              <w:spacing w:line="288" w:lineRule="auto"/>
              <w:rPr>
                <w:i/>
                <w:iCs/>
              </w:rPr>
            </w:pPr>
            <w:r>
              <w:rPr>
                <w:i/>
                <w:iCs/>
              </w:rPr>
              <w:t>Message type</w:t>
            </w:r>
          </w:p>
          <w:p w14:paraId="284199EF" w14:textId="77777777" w:rsidR="00F05C60" w:rsidRDefault="00031983">
            <w:pPr>
              <w:pStyle w:val="ListParagraph"/>
              <w:numPr>
                <w:ilvl w:val="0"/>
                <w:numId w:val="38"/>
              </w:numPr>
              <w:autoSpaceDE/>
              <w:autoSpaceDN/>
              <w:adjustRightInd/>
              <w:snapToGrid/>
              <w:spacing w:line="288" w:lineRule="auto"/>
              <w:rPr>
                <w:i/>
                <w:iCs/>
              </w:rPr>
            </w:pPr>
            <w:r>
              <w:rPr>
                <w:i/>
                <w:iCs/>
              </w:rPr>
              <w:t>Reader ID</w:t>
            </w:r>
          </w:p>
          <w:p w14:paraId="77BB3A1E" w14:textId="77777777" w:rsidR="00F05C60" w:rsidRDefault="00031983">
            <w:pPr>
              <w:pStyle w:val="ListParagraph"/>
              <w:numPr>
                <w:ilvl w:val="0"/>
                <w:numId w:val="38"/>
              </w:numPr>
              <w:autoSpaceDE/>
              <w:autoSpaceDN/>
              <w:adjustRightInd/>
              <w:snapToGrid/>
              <w:spacing w:line="288" w:lineRule="auto"/>
              <w:rPr>
                <w:i/>
                <w:iCs/>
              </w:rPr>
            </w:pPr>
            <w:r>
              <w:rPr>
                <w:i/>
                <w:iCs/>
              </w:rPr>
              <w:t>TBS related information</w:t>
            </w:r>
          </w:p>
          <w:p w14:paraId="64B177FF" w14:textId="77777777" w:rsidR="00F05C60" w:rsidRDefault="00031983">
            <w:pPr>
              <w:pStyle w:val="ListParagraph"/>
              <w:numPr>
                <w:ilvl w:val="0"/>
                <w:numId w:val="38"/>
              </w:numPr>
              <w:autoSpaceDE/>
              <w:autoSpaceDN/>
              <w:adjustRightInd/>
              <w:snapToGrid/>
              <w:spacing w:line="288" w:lineRule="auto"/>
              <w:rPr>
                <w:i/>
                <w:iCs/>
              </w:rPr>
            </w:pPr>
            <w:r>
              <w:rPr>
                <w:i/>
                <w:iCs/>
              </w:rPr>
              <w:t xml:space="preserve">Midamble related information </w:t>
            </w:r>
          </w:p>
          <w:p w14:paraId="07556F72" w14:textId="77777777" w:rsidR="00F05C60" w:rsidRDefault="00031983">
            <w:pPr>
              <w:spacing w:before="240" w:line="288" w:lineRule="auto"/>
              <w:rPr>
                <w:rFonts w:eastAsiaTheme="minorEastAsia"/>
                <w:i/>
                <w:iCs/>
                <w:lang w:eastAsia="ko-KR"/>
              </w:rPr>
            </w:pPr>
            <w:r>
              <w:rPr>
                <w:rFonts w:eastAsiaTheme="minorEastAsia"/>
                <w:i/>
                <w:iCs/>
                <w:lang w:val="en-GB" w:eastAsia="ko-KR"/>
              </w:rPr>
              <w:t>Proposal 16</w:t>
            </w:r>
            <w:r>
              <w:rPr>
                <w:rFonts w:eastAsiaTheme="minorEastAsia"/>
                <w:i/>
                <w:iCs/>
                <w:lang w:eastAsia="ko-KR"/>
              </w:rPr>
              <w:t xml:space="preserve">: For R2D reception, the following information can be explicitly/implicitly indicated to the device via PRDCH in addition to what have been already agreed in RAN1 #118. </w:t>
            </w:r>
          </w:p>
          <w:p w14:paraId="73A11AEA" w14:textId="77777777" w:rsidR="00F05C60" w:rsidRDefault="00031983">
            <w:pPr>
              <w:pStyle w:val="ListParagraph"/>
              <w:numPr>
                <w:ilvl w:val="0"/>
                <w:numId w:val="38"/>
              </w:numPr>
              <w:autoSpaceDE/>
              <w:autoSpaceDN/>
              <w:adjustRightInd/>
              <w:snapToGrid/>
              <w:spacing w:line="288" w:lineRule="auto"/>
              <w:rPr>
                <w:i/>
                <w:iCs/>
              </w:rPr>
            </w:pPr>
            <w:r>
              <w:rPr>
                <w:i/>
                <w:iCs/>
              </w:rPr>
              <w:t>Message type</w:t>
            </w:r>
          </w:p>
          <w:p w14:paraId="06926D2F" w14:textId="77777777" w:rsidR="00F05C60" w:rsidRDefault="00031983">
            <w:pPr>
              <w:pStyle w:val="ListParagraph"/>
              <w:numPr>
                <w:ilvl w:val="0"/>
                <w:numId w:val="38"/>
              </w:numPr>
              <w:autoSpaceDE/>
              <w:autoSpaceDN/>
              <w:adjustRightInd/>
              <w:snapToGrid/>
              <w:spacing w:line="288" w:lineRule="auto"/>
              <w:rPr>
                <w:i/>
                <w:iCs/>
              </w:rPr>
            </w:pPr>
            <w:r>
              <w:rPr>
                <w:i/>
                <w:iCs/>
              </w:rPr>
              <w:t>Reader ID</w:t>
            </w:r>
          </w:p>
          <w:p w14:paraId="3A736663" w14:textId="77777777" w:rsidR="00F05C60" w:rsidRDefault="00031983">
            <w:pPr>
              <w:pStyle w:val="ListParagraph"/>
              <w:numPr>
                <w:ilvl w:val="0"/>
                <w:numId w:val="38"/>
              </w:numPr>
              <w:autoSpaceDE/>
              <w:autoSpaceDN/>
              <w:adjustRightInd/>
              <w:snapToGrid/>
              <w:spacing w:line="288" w:lineRule="auto"/>
              <w:rPr>
                <w:i/>
                <w:iCs/>
              </w:rPr>
            </w:pPr>
            <w:r>
              <w:rPr>
                <w:i/>
                <w:iCs/>
              </w:rPr>
              <w:t>TBS related information</w:t>
            </w:r>
          </w:p>
          <w:p w14:paraId="782BB449" w14:textId="77777777" w:rsidR="00F05C60" w:rsidRDefault="00031983">
            <w:pPr>
              <w:pStyle w:val="ListParagraph"/>
              <w:numPr>
                <w:ilvl w:val="0"/>
                <w:numId w:val="38"/>
              </w:numPr>
              <w:autoSpaceDE/>
              <w:autoSpaceDN/>
              <w:adjustRightInd/>
              <w:snapToGrid/>
              <w:spacing w:line="288" w:lineRule="auto"/>
              <w:rPr>
                <w:i/>
                <w:iCs/>
              </w:rPr>
            </w:pPr>
            <w:r>
              <w:rPr>
                <w:i/>
                <w:iCs/>
              </w:rPr>
              <w:t>Chip rate</w:t>
            </w:r>
          </w:p>
          <w:p w14:paraId="3FB049EF" w14:textId="77777777" w:rsidR="00F05C60" w:rsidRDefault="00031983">
            <w:pPr>
              <w:spacing w:before="240" w:line="288" w:lineRule="auto"/>
              <w:rPr>
                <w:rFonts w:eastAsiaTheme="minorEastAsia"/>
                <w:b/>
                <w:lang w:eastAsia="ko-KR"/>
              </w:rPr>
            </w:pPr>
            <w:r>
              <w:rPr>
                <w:rFonts w:eastAsiaTheme="minorEastAsia"/>
                <w:i/>
                <w:iCs/>
                <w:lang w:val="en-GB" w:eastAsia="ko-KR"/>
              </w:rPr>
              <w:t>Proposal 17</w:t>
            </w:r>
            <w:r>
              <w:rPr>
                <w:rFonts w:eastAsiaTheme="minorEastAsia"/>
                <w:i/>
                <w:iCs/>
                <w:lang w:eastAsia="ko-KR"/>
              </w:rPr>
              <w:t>: Study a PRDCH providing Msg2 for a group of devices providing multiple devices’ IDs and corresponding scheduling information for Msg3 transmissions.</w:t>
            </w:r>
            <w:r>
              <w:rPr>
                <w:rFonts w:eastAsiaTheme="minorEastAsia"/>
                <w:b/>
                <w:lang w:eastAsia="ko-KR"/>
              </w:rPr>
              <w:t xml:space="preserve">  </w:t>
            </w:r>
            <w:r>
              <w:rPr>
                <w:rFonts w:eastAsiaTheme="minorEastAsia"/>
                <w:bCs/>
                <w:lang w:val="en-GB" w:eastAsia="ko-KR"/>
              </w:rPr>
              <w:t xml:space="preserve"> </w:t>
            </w:r>
          </w:p>
        </w:tc>
      </w:tr>
      <w:tr w:rsidR="00F05C60" w14:paraId="3532EF50" w14:textId="77777777">
        <w:tc>
          <w:tcPr>
            <w:tcW w:w="2155" w:type="dxa"/>
          </w:tcPr>
          <w:p w14:paraId="5141F6BE" w14:textId="77777777" w:rsidR="00F05C60" w:rsidRDefault="00031983">
            <w:pPr>
              <w:spacing w:line="276" w:lineRule="auto"/>
              <w:jc w:val="left"/>
              <w:rPr>
                <w:b/>
                <w:bCs/>
                <w:i/>
                <w:iCs/>
                <w:lang w:eastAsia="zh-CN"/>
              </w:rPr>
            </w:pPr>
            <w:r>
              <w:rPr>
                <w:b/>
                <w:bCs/>
                <w:i/>
                <w:iCs/>
                <w:lang w:eastAsia="zh-CN"/>
              </w:rPr>
              <w:lastRenderedPageBreak/>
              <w:t>Spreadtrum [8]</w:t>
            </w:r>
          </w:p>
        </w:tc>
        <w:tc>
          <w:tcPr>
            <w:tcW w:w="7195" w:type="dxa"/>
          </w:tcPr>
          <w:p w14:paraId="6AA3B7E7" w14:textId="77777777" w:rsidR="00F05C60" w:rsidRDefault="00031983">
            <w:pPr>
              <w:rPr>
                <w:bCs/>
                <w:i/>
                <w:lang w:eastAsia="zh-CN"/>
              </w:rPr>
            </w:pPr>
            <w:r>
              <w:rPr>
                <w:bCs/>
                <w:i/>
                <w:lang w:eastAsia="zh-CN"/>
              </w:rPr>
              <w:t xml:space="preserve">Proposal 3: At least the following R2D control information for PDRCH are </w:t>
            </w:r>
            <w:r>
              <w:rPr>
                <w:rFonts w:hint="eastAsia"/>
                <w:bCs/>
                <w:i/>
                <w:lang w:eastAsia="zh-CN"/>
              </w:rPr>
              <w:t>supported</w:t>
            </w:r>
            <w:r>
              <w:rPr>
                <w:bCs/>
                <w:i/>
                <w:lang w:eastAsia="zh-CN"/>
              </w:rPr>
              <w:t>:</w:t>
            </w:r>
          </w:p>
          <w:p w14:paraId="25D313CD" w14:textId="77777777" w:rsidR="00F05C60" w:rsidRDefault="00031983">
            <w:pPr>
              <w:pStyle w:val="ListParagraph"/>
              <w:numPr>
                <w:ilvl w:val="1"/>
                <w:numId w:val="39"/>
              </w:numPr>
              <w:contextualSpacing w:val="0"/>
              <w:rPr>
                <w:bCs/>
                <w:i/>
                <w:lang w:eastAsia="zh-CN"/>
              </w:rPr>
            </w:pPr>
            <w:r>
              <w:rPr>
                <w:bCs/>
                <w:i/>
                <w:lang w:eastAsia="zh-CN"/>
              </w:rPr>
              <w:t>Time domain resource allocation</w:t>
            </w:r>
          </w:p>
          <w:p w14:paraId="2DAB751E" w14:textId="77777777" w:rsidR="00F05C60" w:rsidRDefault="00031983">
            <w:pPr>
              <w:pStyle w:val="ListParagraph"/>
              <w:numPr>
                <w:ilvl w:val="1"/>
                <w:numId w:val="39"/>
              </w:numPr>
              <w:contextualSpacing w:val="0"/>
              <w:rPr>
                <w:bCs/>
                <w:i/>
                <w:lang w:eastAsia="zh-CN"/>
              </w:rPr>
            </w:pPr>
            <w:r>
              <w:rPr>
                <w:bCs/>
                <w:i/>
                <w:lang w:eastAsia="zh-CN"/>
              </w:rPr>
              <w:t>Frequency domain resource allocation</w:t>
            </w:r>
          </w:p>
          <w:p w14:paraId="25B8CAFB" w14:textId="77777777" w:rsidR="00F05C60" w:rsidRDefault="00031983">
            <w:pPr>
              <w:pStyle w:val="ListParagraph"/>
              <w:numPr>
                <w:ilvl w:val="1"/>
                <w:numId w:val="39"/>
              </w:numPr>
              <w:contextualSpacing w:val="0"/>
              <w:rPr>
                <w:bCs/>
                <w:i/>
                <w:lang w:eastAsia="zh-CN"/>
              </w:rPr>
            </w:pPr>
            <w:r>
              <w:rPr>
                <w:bCs/>
                <w:i/>
                <w:lang w:eastAsia="zh-CN"/>
              </w:rPr>
              <w:lastRenderedPageBreak/>
              <w:t>MCS-like information</w:t>
            </w:r>
          </w:p>
          <w:p w14:paraId="3D4FB2CF" w14:textId="77777777" w:rsidR="00F05C60" w:rsidRDefault="00031983">
            <w:pPr>
              <w:pStyle w:val="ListParagraph"/>
              <w:numPr>
                <w:ilvl w:val="1"/>
                <w:numId w:val="39"/>
              </w:numPr>
              <w:contextualSpacing w:val="0"/>
              <w:rPr>
                <w:bCs/>
                <w:i/>
                <w:lang w:eastAsia="zh-CN"/>
              </w:rPr>
            </w:pPr>
            <w:r>
              <w:rPr>
                <w:bCs/>
                <w:i/>
                <w:lang w:eastAsia="zh-CN"/>
              </w:rPr>
              <w:t>Chip duration</w:t>
            </w:r>
          </w:p>
          <w:p w14:paraId="358B8ECF" w14:textId="77777777" w:rsidR="00F05C60" w:rsidRDefault="00031983">
            <w:pPr>
              <w:pStyle w:val="ListParagraph"/>
              <w:numPr>
                <w:ilvl w:val="1"/>
                <w:numId w:val="39"/>
              </w:numPr>
              <w:contextualSpacing w:val="0"/>
              <w:rPr>
                <w:bCs/>
                <w:i/>
                <w:lang w:eastAsia="zh-CN"/>
              </w:rPr>
            </w:pPr>
            <w:r>
              <w:rPr>
                <w:bCs/>
                <w:i/>
                <w:lang w:eastAsia="zh-CN"/>
              </w:rPr>
              <w:t>ID associated with device(s)</w:t>
            </w:r>
          </w:p>
          <w:p w14:paraId="45F26C59" w14:textId="77777777" w:rsidR="00F05C60" w:rsidRDefault="00031983">
            <w:pPr>
              <w:pStyle w:val="ListParagraph"/>
              <w:numPr>
                <w:ilvl w:val="1"/>
                <w:numId w:val="39"/>
              </w:numPr>
              <w:contextualSpacing w:val="0"/>
              <w:rPr>
                <w:bCs/>
                <w:i/>
                <w:lang w:eastAsia="zh-CN"/>
              </w:rPr>
            </w:pPr>
            <w:r>
              <w:rPr>
                <w:bCs/>
                <w:i/>
                <w:lang w:eastAsia="zh-CN"/>
              </w:rPr>
              <w:t>Repetitions</w:t>
            </w:r>
          </w:p>
          <w:p w14:paraId="00336150" w14:textId="77777777" w:rsidR="00F05C60" w:rsidRDefault="00031983">
            <w:pPr>
              <w:pStyle w:val="ListParagraph"/>
              <w:numPr>
                <w:ilvl w:val="1"/>
                <w:numId w:val="39"/>
              </w:numPr>
              <w:contextualSpacing w:val="0"/>
              <w:rPr>
                <w:bCs/>
                <w:i/>
                <w:lang w:eastAsia="zh-CN"/>
              </w:rPr>
            </w:pPr>
            <w:r>
              <w:rPr>
                <w:bCs/>
                <w:i/>
                <w:lang w:eastAsia="zh-CN"/>
              </w:rPr>
              <w:t>Midamble related information</w:t>
            </w:r>
          </w:p>
          <w:p w14:paraId="4E28D868" w14:textId="77777777" w:rsidR="00F05C60" w:rsidRDefault="00031983">
            <w:pPr>
              <w:rPr>
                <w:bCs/>
                <w:i/>
                <w:lang w:eastAsia="zh-CN"/>
              </w:rPr>
            </w:pPr>
            <w:r>
              <w:rPr>
                <w:bCs/>
                <w:i/>
                <w:lang w:eastAsia="zh-CN"/>
              </w:rPr>
              <w:t xml:space="preserve">Proposal 4: At least the following R2D control information for PRDCH are </w:t>
            </w:r>
            <w:r>
              <w:rPr>
                <w:rFonts w:hint="eastAsia"/>
                <w:bCs/>
                <w:i/>
                <w:lang w:eastAsia="zh-CN"/>
              </w:rPr>
              <w:t>supported</w:t>
            </w:r>
            <w:r>
              <w:rPr>
                <w:bCs/>
                <w:i/>
                <w:lang w:eastAsia="zh-CN"/>
              </w:rPr>
              <w:t>:</w:t>
            </w:r>
          </w:p>
          <w:p w14:paraId="1002FD47" w14:textId="77777777" w:rsidR="00F05C60" w:rsidRDefault="00031983">
            <w:pPr>
              <w:pStyle w:val="ListParagraph"/>
              <w:numPr>
                <w:ilvl w:val="1"/>
                <w:numId w:val="39"/>
              </w:numPr>
              <w:contextualSpacing w:val="0"/>
              <w:rPr>
                <w:bCs/>
                <w:i/>
                <w:lang w:eastAsia="zh-CN"/>
              </w:rPr>
            </w:pPr>
            <w:r>
              <w:rPr>
                <w:bCs/>
                <w:i/>
                <w:lang w:eastAsia="zh-CN"/>
              </w:rPr>
              <w:t>Time domain resource allocation</w:t>
            </w:r>
          </w:p>
          <w:p w14:paraId="5DBB5971" w14:textId="77777777" w:rsidR="00F05C60" w:rsidRDefault="00031983">
            <w:pPr>
              <w:pStyle w:val="ListParagraph"/>
              <w:numPr>
                <w:ilvl w:val="1"/>
                <w:numId w:val="39"/>
              </w:numPr>
              <w:contextualSpacing w:val="0"/>
              <w:rPr>
                <w:bCs/>
                <w:lang w:eastAsia="zh-CN"/>
              </w:rPr>
            </w:pPr>
            <w:r>
              <w:rPr>
                <w:bCs/>
                <w:i/>
                <w:lang w:eastAsia="zh-CN"/>
              </w:rPr>
              <w:t xml:space="preserve">MCS/coding rate </w:t>
            </w:r>
          </w:p>
          <w:p w14:paraId="77633D48" w14:textId="77777777" w:rsidR="00F05C60" w:rsidRDefault="00031983">
            <w:pPr>
              <w:pStyle w:val="ListParagraph"/>
              <w:numPr>
                <w:ilvl w:val="1"/>
                <w:numId w:val="39"/>
              </w:numPr>
              <w:contextualSpacing w:val="0"/>
              <w:rPr>
                <w:bCs/>
                <w:lang w:eastAsia="zh-CN"/>
              </w:rPr>
            </w:pPr>
            <w:r>
              <w:rPr>
                <w:bCs/>
                <w:i/>
                <w:lang w:eastAsia="zh-CN"/>
              </w:rPr>
              <w:t>Device ID (/RN16) and/or device group ID</w:t>
            </w:r>
            <w:r>
              <w:rPr>
                <w:bCs/>
                <w:lang w:eastAsia="zh-CN"/>
              </w:rPr>
              <w:t xml:space="preserve"> </w:t>
            </w:r>
          </w:p>
        </w:tc>
      </w:tr>
      <w:tr w:rsidR="00F05C60" w14:paraId="0DD58B9A" w14:textId="77777777">
        <w:tc>
          <w:tcPr>
            <w:tcW w:w="2155" w:type="dxa"/>
          </w:tcPr>
          <w:p w14:paraId="7E13A926"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534D15E2" w14:textId="77777777" w:rsidR="00F05C60" w:rsidRDefault="00031983">
            <w:pPr>
              <w:spacing w:before="120"/>
              <w:rPr>
                <w:rFonts w:eastAsia="Microsoft YaHei UI"/>
                <w:bCs/>
                <w:i/>
                <w:iCs/>
                <w:szCs w:val="20"/>
                <w:lang w:eastAsia="zh-CN"/>
              </w:rPr>
            </w:pPr>
            <w:bookmarkStart w:id="188" w:name="_Ref178603470"/>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w:t>
            </w:r>
            <w:r>
              <w:rPr>
                <w:bCs/>
                <w:i/>
                <w:iCs/>
                <w:szCs w:val="20"/>
              </w:rPr>
              <w:fldChar w:fldCharType="end"/>
            </w:r>
            <w:r>
              <w:rPr>
                <w:rFonts w:eastAsia="DengXian"/>
                <w:bCs/>
                <w:i/>
                <w:iCs/>
                <w:szCs w:val="20"/>
                <w:lang w:val="en-GB"/>
              </w:rPr>
              <w:t>:</w:t>
            </w:r>
            <w:r>
              <w:rPr>
                <w:bCs/>
                <w:i/>
                <w:iCs/>
                <w:szCs w:val="20"/>
              </w:rPr>
              <w:t xml:space="preserve"> </w:t>
            </w:r>
            <w:r>
              <w:rPr>
                <w:rFonts w:eastAsia="Microsoft YaHei UI"/>
                <w:bCs/>
                <w:i/>
                <w:iCs/>
                <w:szCs w:val="20"/>
              </w:rPr>
              <w:t>F</w:t>
            </w:r>
            <w:r>
              <w:rPr>
                <w:rFonts w:eastAsia="Microsoft YaHei UI"/>
                <w:bCs/>
                <w:i/>
                <w:iCs/>
                <w:szCs w:val="20"/>
                <w:lang w:eastAsia="zh-CN"/>
              </w:rPr>
              <w:t>or</w:t>
            </w:r>
            <w:r>
              <w:rPr>
                <w:rFonts w:eastAsia="Microsoft YaHei UI"/>
                <w:bCs/>
                <w:i/>
                <w:iCs/>
                <w:szCs w:val="20"/>
              </w:rPr>
              <w:t xml:space="preserve"> D2R scheduling, </w:t>
            </w:r>
            <w:r>
              <w:rPr>
                <w:rFonts w:eastAsia="Microsoft YaHei UI"/>
                <w:bCs/>
                <w:i/>
                <w:iCs/>
                <w:szCs w:val="20"/>
                <w:lang w:eastAsia="zh-CN"/>
              </w:rPr>
              <w:t>RAN1 studies the TBS is indicated explicitly/implicitly to the device via a corresponding PRDCH as baseline.</w:t>
            </w:r>
            <w:bookmarkEnd w:id="188"/>
          </w:p>
          <w:p w14:paraId="4F4D5B56" w14:textId="77777777" w:rsidR="00F05C60" w:rsidRDefault="00031983">
            <w:pPr>
              <w:spacing w:before="120"/>
              <w:rPr>
                <w:bCs/>
                <w:i/>
                <w:iCs/>
                <w:szCs w:val="20"/>
                <w:lang w:eastAsia="zh-CN"/>
              </w:rPr>
            </w:pPr>
            <w:bookmarkStart w:id="189" w:name="_Ref178603471"/>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2</w:t>
            </w:r>
            <w:r>
              <w:rPr>
                <w:bCs/>
                <w:i/>
                <w:iCs/>
                <w:szCs w:val="20"/>
              </w:rPr>
              <w:fldChar w:fldCharType="end"/>
            </w:r>
            <w:r>
              <w:rPr>
                <w:rFonts w:eastAsia="DengXian"/>
                <w:bCs/>
                <w:i/>
                <w:iCs/>
                <w:szCs w:val="20"/>
                <w:lang w:val="en-GB"/>
              </w:rPr>
              <w:t>:</w:t>
            </w:r>
            <w:r>
              <w:rPr>
                <w:bCs/>
                <w:i/>
                <w:iCs/>
                <w:szCs w:val="20"/>
              </w:rPr>
              <w:t xml:space="preserve"> A-IoT device identifies the end of the PRDCH transmission </w:t>
            </w:r>
            <w:r>
              <w:rPr>
                <w:bCs/>
                <w:i/>
                <w:iCs/>
                <w:szCs w:val="20"/>
                <w:lang w:eastAsia="zh-CN"/>
              </w:rPr>
              <w:t xml:space="preserve">of a unique/specific size corresponding to </w:t>
            </w:r>
            <w:r>
              <w:rPr>
                <w:bCs/>
                <w:i/>
                <w:iCs/>
                <w:szCs w:val="20"/>
              </w:rPr>
              <w:t>an R2D command.</w:t>
            </w:r>
            <w:bookmarkEnd w:id="189"/>
            <w:r>
              <w:rPr>
                <w:bCs/>
                <w:i/>
                <w:iCs/>
                <w:szCs w:val="20"/>
                <w:lang w:eastAsia="zh-CN"/>
              </w:rPr>
              <w:t xml:space="preserve"> </w:t>
            </w:r>
          </w:p>
          <w:p w14:paraId="65B5E315" w14:textId="77777777" w:rsidR="00F05C60" w:rsidRDefault="00031983">
            <w:pPr>
              <w:spacing w:before="120"/>
              <w:rPr>
                <w:b/>
                <w:szCs w:val="20"/>
                <w:lang w:eastAsia="zh-CN"/>
              </w:rPr>
            </w:pPr>
            <w:bookmarkStart w:id="190" w:name="_Ref178603473"/>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3</w:t>
            </w:r>
            <w:r>
              <w:rPr>
                <w:bCs/>
                <w:i/>
                <w:iCs/>
                <w:szCs w:val="20"/>
              </w:rPr>
              <w:fldChar w:fldCharType="end"/>
            </w:r>
            <w:r>
              <w:rPr>
                <w:rFonts w:eastAsia="DengXian"/>
                <w:bCs/>
                <w:i/>
                <w:iCs/>
                <w:szCs w:val="20"/>
                <w:lang w:val="en-GB"/>
              </w:rPr>
              <w:t>:</w:t>
            </w:r>
            <w:r>
              <w:rPr>
                <w:bCs/>
                <w:i/>
                <w:iCs/>
                <w:szCs w:val="20"/>
              </w:rPr>
              <w:t xml:space="preserve"> Clarify </w:t>
            </w:r>
            <w:r>
              <w:rPr>
                <w:bCs/>
                <w:i/>
                <w:iCs/>
                <w:szCs w:val="20"/>
                <w:lang w:eastAsia="zh-CN"/>
              </w:rPr>
              <w:t>if</w:t>
            </w:r>
            <w:r>
              <w:rPr>
                <w:bCs/>
                <w:i/>
                <w:iCs/>
                <w:szCs w:val="20"/>
              </w:rPr>
              <w:t xml:space="preserve"> there </w:t>
            </w:r>
            <w:r>
              <w:rPr>
                <w:rFonts w:eastAsiaTheme="minorEastAsia"/>
                <w:bCs/>
                <w:i/>
                <w:iCs/>
                <w:szCs w:val="20"/>
                <w:lang w:eastAsia="zh-CN"/>
              </w:rPr>
              <w:t xml:space="preserve">is </w:t>
            </w:r>
            <w:r>
              <w:rPr>
                <w:bCs/>
                <w:i/>
                <w:iCs/>
                <w:szCs w:val="20"/>
              </w:rPr>
              <w:t>a</w:t>
            </w:r>
            <w:r>
              <w:rPr>
                <w:rFonts w:eastAsiaTheme="minorEastAsia"/>
                <w:bCs/>
                <w:i/>
                <w:iCs/>
                <w:szCs w:val="20"/>
                <w:lang w:eastAsia="zh-CN"/>
              </w:rPr>
              <w:t xml:space="preserve"> case that a </w:t>
            </w:r>
            <w:r>
              <w:rPr>
                <w:rFonts w:eastAsia="Yu Mincho"/>
                <w:bCs/>
                <w:i/>
                <w:iCs/>
                <w:szCs w:val="20"/>
                <w:lang w:eastAsia="ja-JP"/>
              </w:rPr>
              <w:t>PRDCH transmission contains a transport block with a variable payload size</w:t>
            </w:r>
            <w:r>
              <w:rPr>
                <w:rFonts w:eastAsiaTheme="minorEastAsia"/>
                <w:bCs/>
                <w:i/>
                <w:iCs/>
                <w:szCs w:val="20"/>
                <w:lang w:eastAsia="zh-CN"/>
              </w:rPr>
              <w:t xml:space="preserve"> corresponding to a specific R2D command</w:t>
            </w:r>
            <w:r>
              <w:rPr>
                <w:bCs/>
                <w:i/>
                <w:iCs/>
                <w:szCs w:val="20"/>
                <w:lang w:eastAsia="zh-CN"/>
              </w:rPr>
              <w:t>.</w:t>
            </w:r>
            <w:bookmarkEnd w:id="190"/>
          </w:p>
        </w:tc>
      </w:tr>
      <w:tr w:rsidR="00F05C60" w14:paraId="05DF09F9" w14:textId="77777777">
        <w:tc>
          <w:tcPr>
            <w:tcW w:w="2155" w:type="dxa"/>
          </w:tcPr>
          <w:p w14:paraId="545946CB" w14:textId="77777777" w:rsidR="00F05C60" w:rsidRDefault="00031983">
            <w:pPr>
              <w:spacing w:line="276" w:lineRule="auto"/>
              <w:jc w:val="left"/>
              <w:rPr>
                <w:b/>
                <w:bCs/>
                <w:i/>
                <w:iCs/>
                <w:lang w:eastAsia="zh-CN"/>
              </w:rPr>
            </w:pPr>
            <w:r>
              <w:rPr>
                <w:b/>
                <w:bCs/>
                <w:i/>
                <w:iCs/>
                <w:lang w:eastAsia="zh-CN"/>
              </w:rPr>
              <w:t>Interdigital [10]</w:t>
            </w:r>
          </w:p>
        </w:tc>
        <w:tc>
          <w:tcPr>
            <w:tcW w:w="7195" w:type="dxa"/>
          </w:tcPr>
          <w:p w14:paraId="7FFDCE42" w14:textId="77777777" w:rsidR="00F05C60" w:rsidRDefault="00031983">
            <w:pPr>
              <w:rPr>
                <w:lang w:val="en-GB" w:eastAsia="zh-CN"/>
              </w:rPr>
            </w:pPr>
            <w:r>
              <w:rPr>
                <w:i/>
                <w:iCs/>
                <w:lang w:eastAsia="zh-CN"/>
              </w:rPr>
              <w:t xml:space="preserve">Proposal 1: </w:t>
            </w:r>
            <w:r>
              <w:rPr>
                <w:i/>
                <w:iCs/>
                <w:lang w:eastAsia="zh-CN"/>
              </w:rPr>
              <w:tab/>
              <w:t>A device should be capable of handling the condition in which it is not capable of transmitting a TB of size indicated by the reader</w:t>
            </w:r>
          </w:p>
          <w:p w14:paraId="46DEA520" w14:textId="77777777" w:rsidR="00F05C60" w:rsidRDefault="00031983">
            <w:pPr>
              <w:pStyle w:val="ListParagraph"/>
              <w:numPr>
                <w:ilvl w:val="2"/>
                <w:numId w:val="40"/>
              </w:numPr>
              <w:autoSpaceDE/>
              <w:autoSpaceDN/>
              <w:adjustRightInd/>
              <w:snapToGrid/>
              <w:spacing w:after="0"/>
              <w:ind w:left="433"/>
              <w:contextualSpacing w:val="0"/>
              <w:jc w:val="left"/>
              <w:rPr>
                <w:i/>
                <w:iCs/>
                <w:lang w:val="en-GB" w:eastAsia="zh-CN"/>
              </w:rPr>
            </w:pPr>
            <w:r>
              <w:rPr>
                <w:i/>
                <w:iCs/>
                <w:lang w:val="en-GB" w:eastAsia="zh-CN"/>
              </w:rPr>
              <w:t xml:space="preserve">Add the following TP to TR 38.769: </w:t>
            </w:r>
          </w:p>
          <w:p w14:paraId="66718CDF" w14:textId="77777777" w:rsidR="00F05C60" w:rsidRDefault="00031983">
            <w:pPr>
              <w:pStyle w:val="ListParagraph"/>
              <w:ind w:left="433"/>
              <w:rPr>
                <w:lang w:val="en-GB" w:eastAsia="zh-CN"/>
              </w:rPr>
            </w:pPr>
            <w:r>
              <w:rPr>
                <w:i/>
                <w:iCs/>
                <w:lang w:val="en-GB" w:eastAsia="zh-CN"/>
              </w:rPr>
              <w:t>“A device may be incapable of transmitting a TB of target size indicated by reader depending on device capability or energy availability. In those cases, resource utilization may be improved if the reader indicates a target TB size and the device either transmits its achievable TB size or indicates it is incapable of transmitting the target TB size.”</w:t>
            </w:r>
          </w:p>
          <w:p w14:paraId="2D363575" w14:textId="77777777" w:rsidR="00F05C60" w:rsidRDefault="00031983">
            <w:pPr>
              <w:rPr>
                <w:i/>
                <w:iCs/>
                <w:lang w:eastAsia="zh-CN"/>
              </w:rPr>
            </w:pPr>
            <w:r>
              <w:rPr>
                <w:i/>
                <w:iCs/>
                <w:lang w:eastAsia="zh-CN"/>
              </w:rPr>
              <w:t>Proposal 2:</w:t>
            </w:r>
            <w:r>
              <w:rPr>
                <w:i/>
                <w:iCs/>
                <w:lang w:eastAsia="zh-CN"/>
              </w:rPr>
              <w:tab/>
              <w:t>Capture the following in TR 38.769:</w:t>
            </w:r>
          </w:p>
          <w:p w14:paraId="13AD994E" w14:textId="77777777" w:rsidR="00F05C60" w:rsidRDefault="00031983">
            <w:pPr>
              <w:ind w:hanging="1260"/>
              <w:rPr>
                <w:i/>
                <w:iCs/>
                <w:lang w:eastAsia="zh-CN"/>
              </w:rPr>
            </w:pPr>
            <w:r>
              <w:rPr>
                <w:i/>
                <w:iCs/>
                <w:lang w:eastAsia="zh-CN"/>
              </w:rPr>
              <w:tab/>
              <w:t>“L1 signaling for resource allocation may also improve link adaptation and latency reduction for D2R and R2D communication.”</w:t>
            </w:r>
          </w:p>
        </w:tc>
      </w:tr>
      <w:tr w:rsidR="00F05C60" w14:paraId="156AD526" w14:textId="77777777">
        <w:tc>
          <w:tcPr>
            <w:tcW w:w="2155" w:type="dxa"/>
          </w:tcPr>
          <w:p w14:paraId="588E579E" w14:textId="77777777" w:rsidR="00F05C60" w:rsidRDefault="00031983">
            <w:pPr>
              <w:spacing w:line="276" w:lineRule="auto"/>
              <w:jc w:val="left"/>
              <w:rPr>
                <w:b/>
                <w:bCs/>
                <w:i/>
                <w:iCs/>
                <w:lang w:eastAsia="zh-CN"/>
              </w:rPr>
            </w:pPr>
            <w:r>
              <w:rPr>
                <w:b/>
                <w:bCs/>
                <w:i/>
                <w:iCs/>
                <w:lang w:eastAsia="zh-CN"/>
              </w:rPr>
              <w:t>Tejas Network [11]</w:t>
            </w:r>
          </w:p>
        </w:tc>
        <w:tc>
          <w:tcPr>
            <w:tcW w:w="7195" w:type="dxa"/>
          </w:tcPr>
          <w:p w14:paraId="67C43125" w14:textId="77777777" w:rsidR="00F05C60" w:rsidRDefault="00031983">
            <w:pPr>
              <w:spacing w:line="276" w:lineRule="auto"/>
              <w:rPr>
                <w:i/>
                <w:iCs/>
              </w:rPr>
            </w:pPr>
            <w:r>
              <w:rPr>
                <w:i/>
                <w:iCs/>
              </w:rPr>
              <w:t xml:space="preserve">Proposal 1: The R2D control information can carry one bit to indicate the demodulation method (OOK-1/OOK-4) to the device. The D2R control information can carry two bits to indicate the demodulation method (OOK/BPSK/BFSK) to the reader. </w:t>
            </w:r>
          </w:p>
          <w:p w14:paraId="6C9E5618" w14:textId="77777777" w:rsidR="00F05C60" w:rsidRDefault="00031983">
            <w:pPr>
              <w:spacing w:before="240" w:after="0" w:line="360" w:lineRule="auto"/>
              <w:rPr>
                <w:i/>
                <w:iCs/>
              </w:rPr>
            </w:pPr>
            <w:r>
              <w:rPr>
                <w:i/>
                <w:iCs/>
              </w:rPr>
              <w:t>Proposal 2: The control information and data of Msg0 includes:</w:t>
            </w:r>
          </w:p>
          <w:p w14:paraId="1159C803" w14:textId="77777777" w:rsidR="00F05C60" w:rsidRDefault="00031983">
            <w:pPr>
              <w:spacing w:after="0" w:line="360" w:lineRule="auto"/>
              <w:rPr>
                <w:i/>
                <w:iCs/>
              </w:rPr>
            </w:pPr>
            <w:r>
              <w:rPr>
                <w:i/>
                <w:iCs/>
              </w:rPr>
              <w:t>The L1 R2D control information of Msg0 includes:</w:t>
            </w:r>
          </w:p>
          <w:p w14:paraId="3C5AE725" w14:textId="77777777" w:rsidR="00F05C60" w:rsidRDefault="00031983">
            <w:pPr>
              <w:pStyle w:val="ListParagraph"/>
              <w:numPr>
                <w:ilvl w:val="0"/>
                <w:numId w:val="41"/>
              </w:numPr>
              <w:overflowPunct w:val="0"/>
              <w:snapToGrid/>
              <w:spacing w:after="180" w:line="276" w:lineRule="auto"/>
              <w:textAlignment w:val="baseline"/>
              <w:rPr>
                <w:i/>
                <w:iCs/>
              </w:rPr>
            </w:pPr>
            <w:r>
              <w:rPr>
                <w:i/>
                <w:iCs/>
              </w:rPr>
              <w:t>Modulation and coding schemes (e,g. modulation- OOK-1/OOK-4, coding- Manchester, PIE, miller)</w:t>
            </w:r>
          </w:p>
          <w:p w14:paraId="066237EF" w14:textId="77777777" w:rsidR="00F05C60" w:rsidRDefault="00031983">
            <w:pPr>
              <w:pStyle w:val="ListParagraph"/>
              <w:numPr>
                <w:ilvl w:val="0"/>
                <w:numId w:val="41"/>
              </w:numPr>
              <w:overflowPunct w:val="0"/>
              <w:snapToGrid/>
              <w:spacing w:after="180" w:line="276" w:lineRule="auto"/>
              <w:textAlignment w:val="baseline"/>
              <w:rPr>
                <w:i/>
                <w:iCs/>
              </w:rPr>
            </w:pPr>
            <w:r>
              <w:rPr>
                <w:i/>
                <w:iCs/>
              </w:rPr>
              <w:t>M value</w:t>
            </w:r>
          </w:p>
          <w:p w14:paraId="010875DD" w14:textId="77777777" w:rsidR="00F05C60" w:rsidRDefault="00031983">
            <w:pPr>
              <w:pStyle w:val="ListParagraph"/>
              <w:numPr>
                <w:ilvl w:val="0"/>
                <w:numId w:val="41"/>
              </w:numPr>
              <w:overflowPunct w:val="0"/>
              <w:snapToGrid/>
              <w:spacing w:after="180" w:line="276" w:lineRule="auto"/>
              <w:textAlignment w:val="baseline"/>
              <w:rPr>
                <w:i/>
                <w:iCs/>
              </w:rPr>
            </w:pPr>
            <w:r>
              <w:rPr>
                <w:i/>
                <w:iCs/>
              </w:rPr>
              <w:t>Msg0 size</w:t>
            </w:r>
          </w:p>
          <w:p w14:paraId="3C9E4EF1" w14:textId="77777777" w:rsidR="00F05C60" w:rsidRDefault="00031983">
            <w:pPr>
              <w:pStyle w:val="ListParagraph"/>
              <w:numPr>
                <w:ilvl w:val="0"/>
                <w:numId w:val="41"/>
              </w:numPr>
              <w:overflowPunct w:val="0"/>
              <w:snapToGrid/>
              <w:spacing w:after="180" w:line="276" w:lineRule="auto"/>
              <w:textAlignment w:val="baseline"/>
              <w:rPr>
                <w:i/>
                <w:iCs/>
              </w:rPr>
            </w:pPr>
            <w:r>
              <w:rPr>
                <w:i/>
                <w:iCs/>
              </w:rPr>
              <w:lastRenderedPageBreak/>
              <w:t>Receiving method (e,g. coherent or non-coherent receiver)</w:t>
            </w:r>
          </w:p>
          <w:p w14:paraId="20473B1C" w14:textId="77777777" w:rsidR="00F05C60" w:rsidRDefault="00031983">
            <w:pPr>
              <w:pStyle w:val="ListParagraph"/>
              <w:numPr>
                <w:ilvl w:val="0"/>
                <w:numId w:val="41"/>
              </w:numPr>
              <w:overflowPunct w:val="0"/>
              <w:snapToGrid/>
              <w:spacing w:after="180" w:line="276" w:lineRule="auto"/>
              <w:textAlignment w:val="baseline"/>
              <w:rPr>
                <w:i/>
                <w:iCs/>
              </w:rPr>
            </w:pPr>
            <w:r>
              <w:rPr>
                <w:i/>
                <w:iCs/>
              </w:rPr>
              <w:t>Midamble overhead if any</w:t>
            </w:r>
          </w:p>
          <w:p w14:paraId="67B37204" w14:textId="77777777" w:rsidR="00F05C60" w:rsidRDefault="00031983">
            <w:pPr>
              <w:pStyle w:val="ListParagraph"/>
              <w:numPr>
                <w:ilvl w:val="0"/>
                <w:numId w:val="41"/>
              </w:numPr>
              <w:overflowPunct w:val="0"/>
              <w:snapToGrid/>
              <w:spacing w:after="180" w:line="276" w:lineRule="auto"/>
              <w:textAlignment w:val="baseline"/>
              <w:rPr>
                <w:i/>
                <w:iCs/>
              </w:rPr>
            </w:pPr>
            <w:r>
              <w:rPr>
                <w:i/>
                <w:iCs/>
              </w:rPr>
              <w:t>Time/frequency/phase accuracy</w:t>
            </w:r>
          </w:p>
          <w:p w14:paraId="6A2A0347" w14:textId="77777777" w:rsidR="00F05C60" w:rsidRDefault="00031983">
            <w:pPr>
              <w:pStyle w:val="ListParagraph"/>
              <w:numPr>
                <w:ilvl w:val="0"/>
                <w:numId w:val="41"/>
              </w:numPr>
              <w:overflowPunct w:val="0"/>
              <w:snapToGrid/>
              <w:spacing w:after="180" w:line="276" w:lineRule="auto"/>
              <w:textAlignment w:val="baseline"/>
              <w:rPr>
                <w:i/>
                <w:iCs/>
              </w:rPr>
            </w:pPr>
            <w:r>
              <w:rPr>
                <w:i/>
                <w:iCs/>
              </w:rPr>
              <w:t xml:space="preserve">Repetitions </w:t>
            </w:r>
          </w:p>
          <w:p w14:paraId="68CCB659" w14:textId="77777777" w:rsidR="00F05C60" w:rsidRDefault="00031983">
            <w:pPr>
              <w:pStyle w:val="ListParagraph"/>
              <w:numPr>
                <w:ilvl w:val="0"/>
                <w:numId w:val="41"/>
              </w:numPr>
              <w:overflowPunct w:val="0"/>
              <w:snapToGrid/>
              <w:spacing w:after="180" w:line="276" w:lineRule="auto"/>
              <w:textAlignment w:val="baseline"/>
              <w:rPr>
                <w:i/>
                <w:iCs/>
              </w:rPr>
            </w:pPr>
            <w:r>
              <w:rPr>
                <w:i/>
                <w:iCs/>
              </w:rPr>
              <w:t>FFS: other information</w:t>
            </w:r>
          </w:p>
          <w:p w14:paraId="107C6254" w14:textId="77777777" w:rsidR="00F05C60" w:rsidRDefault="00031983">
            <w:pPr>
              <w:spacing w:after="0" w:line="360" w:lineRule="auto"/>
              <w:rPr>
                <w:i/>
                <w:iCs/>
              </w:rPr>
            </w:pPr>
            <w:r>
              <w:rPr>
                <w:i/>
                <w:iCs/>
              </w:rPr>
              <w:t>The R2D data of Msg0 includes:</w:t>
            </w:r>
          </w:p>
          <w:p w14:paraId="0ED4FCDF" w14:textId="77777777" w:rsidR="00F05C60" w:rsidRDefault="00031983">
            <w:pPr>
              <w:pStyle w:val="ListParagraph"/>
              <w:numPr>
                <w:ilvl w:val="0"/>
                <w:numId w:val="42"/>
              </w:numPr>
              <w:overflowPunct w:val="0"/>
              <w:snapToGrid/>
              <w:spacing w:after="180"/>
              <w:textAlignment w:val="baseline"/>
              <w:rPr>
                <w:i/>
                <w:iCs/>
              </w:rPr>
            </w:pPr>
            <w:r>
              <w:rPr>
                <w:i/>
                <w:iCs/>
              </w:rPr>
              <w:t>Time domain information for D2R Msg1 transmission</w:t>
            </w:r>
          </w:p>
          <w:p w14:paraId="1BF5AE03" w14:textId="77777777" w:rsidR="00F05C60" w:rsidRDefault="00031983">
            <w:pPr>
              <w:pStyle w:val="ListParagraph"/>
              <w:numPr>
                <w:ilvl w:val="0"/>
                <w:numId w:val="42"/>
              </w:numPr>
              <w:overflowPunct w:val="0"/>
              <w:snapToGrid/>
              <w:spacing w:after="180"/>
              <w:textAlignment w:val="baseline"/>
              <w:rPr>
                <w:i/>
                <w:iCs/>
              </w:rPr>
            </w:pPr>
            <w:r>
              <w:rPr>
                <w:i/>
                <w:iCs/>
              </w:rPr>
              <w:t>Frequency domain information for D2R Msg1 transmission</w:t>
            </w:r>
          </w:p>
          <w:p w14:paraId="3B216901" w14:textId="77777777" w:rsidR="00F05C60" w:rsidRDefault="00031983">
            <w:pPr>
              <w:pStyle w:val="ListParagraph"/>
              <w:numPr>
                <w:ilvl w:val="0"/>
                <w:numId w:val="42"/>
              </w:numPr>
              <w:overflowPunct w:val="0"/>
              <w:snapToGrid/>
              <w:spacing w:after="180"/>
              <w:textAlignment w:val="baseline"/>
              <w:rPr>
                <w:i/>
                <w:iCs/>
              </w:rPr>
            </w:pPr>
            <w:r>
              <w:rPr>
                <w:i/>
                <w:iCs/>
              </w:rPr>
              <w:t>FFS: other information related to Msg1</w:t>
            </w:r>
          </w:p>
          <w:p w14:paraId="0BC622E2" w14:textId="77777777" w:rsidR="00F05C60" w:rsidRDefault="00031983">
            <w:pPr>
              <w:spacing w:after="0" w:line="276" w:lineRule="auto"/>
              <w:rPr>
                <w:i/>
                <w:iCs/>
              </w:rPr>
            </w:pPr>
            <w:r>
              <w:rPr>
                <w:i/>
                <w:iCs/>
              </w:rPr>
              <w:t xml:space="preserve">Proposal 3: In Msg2, the reader allocates subcarriers and time domain slots to each device based on the device transmission bandwidth, available bandwidth of reader Msg3 size of the device, and energy status of that device. </w:t>
            </w:r>
          </w:p>
          <w:p w14:paraId="4B34F192" w14:textId="77777777" w:rsidR="00F05C60" w:rsidRDefault="00031983">
            <w:pPr>
              <w:spacing w:after="0" w:line="276" w:lineRule="auto"/>
              <w:rPr>
                <w:i/>
                <w:iCs/>
              </w:rPr>
            </w:pPr>
            <w:r>
              <w:rPr>
                <w:i/>
                <w:iCs/>
              </w:rPr>
              <w:t>Frequency domain resource: Subcarrier allocation</w:t>
            </w:r>
          </w:p>
          <w:p w14:paraId="49245417" w14:textId="77777777" w:rsidR="00F05C60" w:rsidRDefault="00031983">
            <w:pPr>
              <w:spacing w:after="0" w:line="276" w:lineRule="auto"/>
              <w:rPr>
                <w:i/>
                <w:iCs/>
              </w:rPr>
            </w:pPr>
            <w:r>
              <w:rPr>
                <w:i/>
                <w:iCs/>
              </w:rPr>
              <w:t>Time domain resource: OFDM slot allocation</w:t>
            </w:r>
          </w:p>
          <w:p w14:paraId="11BADF55" w14:textId="77777777" w:rsidR="00F05C60" w:rsidRDefault="00031983">
            <w:pPr>
              <w:spacing w:after="0" w:line="360" w:lineRule="auto"/>
              <w:rPr>
                <w:i/>
                <w:iCs/>
              </w:rPr>
            </w:pPr>
            <w:r>
              <w:rPr>
                <w:i/>
                <w:iCs/>
              </w:rPr>
              <w:t>Proposal 4: The control information and data of Msg2 includes:</w:t>
            </w:r>
          </w:p>
          <w:p w14:paraId="491685B6" w14:textId="77777777" w:rsidR="00F05C60" w:rsidRDefault="00031983">
            <w:pPr>
              <w:spacing w:after="0" w:line="276" w:lineRule="auto"/>
              <w:rPr>
                <w:i/>
                <w:iCs/>
              </w:rPr>
            </w:pPr>
            <w:r>
              <w:rPr>
                <w:i/>
                <w:iCs/>
              </w:rPr>
              <w:t>The L1 R2D control information of Msg2 includes:</w:t>
            </w:r>
          </w:p>
          <w:p w14:paraId="00147C0D" w14:textId="77777777" w:rsidR="00F05C60" w:rsidRDefault="00031983">
            <w:pPr>
              <w:pStyle w:val="ListParagraph"/>
              <w:numPr>
                <w:ilvl w:val="0"/>
                <w:numId w:val="41"/>
              </w:numPr>
              <w:overflowPunct w:val="0"/>
              <w:snapToGrid/>
              <w:spacing w:after="0" w:line="276" w:lineRule="auto"/>
              <w:textAlignment w:val="baseline"/>
              <w:rPr>
                <w:i/>
                <w:iCs/>
              </w:rPr>
            </w:pPr>
            <w:r>
              <w:rPr>
                <w:i/>
                <w:iCs/>
              </w:rPr>
              <w:t>Modulation and coding schemes (e,g. modulation- OOK-1/OOK-4, coding- Manchester, PIE, miller)</w:t>
            </w:r>
          </w:p>
          <w:p w14:paraId="2CE7A589" w14:textId="77777777" w:rsidR="00F05C60" w:rsidRDefault="00031983">
            <w:pPr>
              <w:pStyle w:val="ListParagraph"/>
              <w:numPr>
                <w:ilvl w:val="0"/>
                <w:numId w:val="41"/>
              </w:numPr>
              <w:overflowPunct w:val="0"/>
              <w:snapToGrid/>
              <w:spacing w:after="0" w:line="276" w:lineRule="auto"/>
              <w:textAlignment w:val="baseline"/>
              <w:rPr>
                <w:i/>
                <w:iCs/>
              </w:rPr>
            </w:pPr>
            <w:r>
              <w:rPr>
                <w:i/>
                <w:iCs/>
              </w:rPr>
              <w:t>M value</w:t>
            </w:r>
          </w:p>
          <w:p w14:paraId="4DC6560E" w14:textId="77777777" w:rsidR="00F05C60" w:rsidRDefault="00031983">
            <w:pPr>
              <w:pStyle w:val="ListParagraph"/>
              <w:numPr>
                <w:ilvl w:val="0"/>
                <w:numId w:val="41"/>
              </w:numPr>
              <w:overflowPunct w:val="0"/>
              <w:snapToGrid/>
              <w:spacing w:after="0" w:line="276" w:lineRule="auto"/>
              <w:textAlignment w:val="baseline"/>
              <w:rPr>
                <w:i/>
                <w:iCs/>
              </w:rPr>
            </w:pPr>
            <w:r>
              <w:rPr>
                <w:i/>
                <w:iCs/>
              </w:rPr>
              <w:t>Msg2 size</w:t>
            </w:r>
          </w:p>
          <w:p w14:paraId="4CE04408" w14:textId="77777777" w:rsidR="00F05C60" w:rsidRDefault="00031983">
            <w:pPr>
              <w:pStyle w:val="ListParagraph"/>
              <w:numPr>
                <w:ilvl w:val="0"/>
                <w:numId w:val="41"/>
              </w:numPr>
              <w:overflowPunct w:val="0"/>
              <w:snapToGrid/>
              <w:spacing w:after="0" w:line="276" w:lineRule="auto"/>
              <w:textAlignment w:val="baseline"/>
              <w:rPr>
                <w:i/>
                <w:iCs/>
              </w:rPr>
            </w:pPr>
            <w:r>
              <w:rPr>
                <w:i/>
                <w:iCs/>
              </w:rPr>
              <w:t>Receiving method (e,g. coherent or non-coherent receiver)</w:t>
            </w:r>
          </w:p>
          <w:p w14:paraId="529EC4CA" w14:textId="77777777" w:rsidR="00F05C60" w:rsidRDefault="00031983">
            <w:pPr>
              <w:pStyle w:val="ListParagraph"/>
              <w:numPr>
                <w:ilvl w:val="0"/>
                <w:numId w:val="41"/>
              </w:numPr>
              <w:overflowPunct w:val="0"/>
              <w:snapToGrid/>
              <w:spacing w:after="0" w:line="276" w:lineRule="auto"/>
              <w:textAlignment w:val="baseline"/>
              <w:rPr>
                <w:i/>
                <w:iCs/>
              </w:rPr>
            </w:pPr>
            <w:r>
              <w:rPr>
                <w:i/>
                <w:iCs/>
              </w:rPr>
              <w:t>Midamble overhead if any</w:t>
            </w:r>
          </w:p>
          <w:p w14:paraId="2FF06A14" w14:textId="77777777" w:rsidR="00F05C60" w:rsidRDefault="00031983">
            <w:pPr>
              <w:pStyle w:val="ListParagraph"/>
              <w:numPr>
                <w:ilvl w:val="0"/>
                <w:numId w:val="41"/>
              </w:numPr>
              <w:overflowPunct w:val="0"/>
              <w:snapToGrid/>
              <w:spacing w:after="0" w:line="276" w:lineRule="auto"/>
              <w:textAlignment w:val="baseline"/>
              <w:rPr>
                <w:i/>
                <w:iCs/>
              </w:rPr>
            </w:pPr>
            <w:r>
              <w:rPr>
                <w:i/>
                <w:iCs/>
              </w:rPr>
              <w:t>Time/frequency/phase accuracy</w:t>
            </w:r>
          </w:p>
          <w:p w14:paraId="35223BEF" w14:textId="77777777" w:rsidR="00F05C60" w:rsidRDefault="00031983">
            <w:pPr>
              <w:pStyle w:val="ListParagraph"/>
              <w:numPr>
                <w:ilvl w:val="0"/>
                <w:numId w:val="41"/>
              </w:numPr>
              <w:overflowPunct w:val="0"/>
              <w:snapToGrid/>
              <w:spacing w:after="0" w:line="276" w:lineRule="auto"/>
              <w:textAlignment w:val="baseline"/>
              <w:rPr>
                <w:i/>
                <w:iCs/>
              </w:rPr>
            </w:pPr>
            <w:r>
              <w:rPr>
                <w:i/>
                <w:iCs/>
              </w:rPr>
              <w:t xml:space="preserve">Repetitions </w:t>
            </w:r>
          </w:p>
          <w:p w14:paraId="7D622247" w14:textId="77777777" w:rsidR="00F05C60" w:rsidRDefault="00031983">
            <w:pPr>
              <w:pStyle w:val="ListParagraph"/>
              <w:numPr>
                <w:ilvl w:val="0"/>
                <w:numId w:val="41"/>
              </w:numPr>
              <w:overflowPunct w:val="0"/>
              <w:snapToGrid/>
              <w:spacing w:after="0" w:line="276" w:lineRule="auto"/>
              <w:textAlignment w:val="baseline"/>
              <w:rPr>
                <w:i/>
                <w:iCs/>
              </w:rPr>
            </w:pPr>
            <w:r>
              <w:rPr>
                <w:i/>
                <w:iCs/>
              </w:rPr>
              <w:t>FFS: other information</w:t>
            </w:r>
          </w:p>
          <w:p w14:paraId="38C9F18F" w14:textId="77777777" w:rsidR="00F05C60" w:rsidRDefault="00031983">
            <w:pPr>
              <w:spacing w:before="240" w:after="0" w:line="276" w:lineRule="auto"/>
              <w:rPr>
                <w:i/>
                <w:iCs/>
              </w:rPr>
            </w:pPr>
            <w:r>
              <w:rPr>
                <w:i/>
                <w:iCs/>
              </w:rPr>
              <w:t>The R2D data of Msg2 includes:</w:t>
            </w:r>
          </w:p>
          <w:p w14:paraId="3644C6DA" w14:textId="77777777" w:rsidR="00F05C60" w:rsidRDefault="00031983">
            <w:pPr>
              <w:pStyle w:val="ListParagraph"/>
              <w:numPr>
                <w:ilvl w:val="0"/>
                <w:numId w:val="42"/>
              </w:numPr>
              <w:overflowPunct w:val="0"/>
              <w:snapToGrid/>
              <w:spacing w:after="0" w:line="276" w:lineRule="auto"/>
              <w:textAlignment w:val="baseline"/>
              <w:rPr>
                <w:i/>
                <w:iCs/>
              </w:rPr>
            </w:pPr>
            <w:r>
              <w:rPr>
                <w:i/>
                <w:iCs/>
              </w:rPr>
              <w:t>Random ID of device</w:t>
            </w:r>
          </w:p>
          <w:p w14:paraId="078D731D" w14:textId="77777777" w:rsidR="00F05C60" w:rsidRDefault="00031983">
            <w:pPr>
              <w:pStyle w:val="ListParagraph"/>
              <w:numPr>
                <w:ilvl w:val="0"/>
                <w:numId w:val="42"/>
              </w:numPr>
              <w:overflowPunct w:val="0"/>
              <w:snapToGrid/>
              <w:spacing w:after="0" w:line="276" w:lineRule="auto"/>
              <w:textAlignment w:val="baseline"/>
              <w:rPr>
                <w:i/>
                <w:iCs/>
              </w:rPr>
            </w:pPr>
            <w:r>
              <w:rPr>
                <w:i/>
                <w:iCs/>
              </w:rPr>
              <w:t>Frequency domain resource allocated to the device (e,g. subcarriers)</w:t>
            </w:r>
          </w:p>
          <w:p w14:paraId="5885D1D0" w14:textId="77777777" w:rsidR="00F05C60" w:rsidRDefault="00031983">
            <w:pPr>
              <w:pStyle w:val="ListParagraph"/>
              <w:numPr>
                <w:ilvl w:val="0"/>
                <w:numId w:val="42"/>
              </w:numPr>
              <w:overflowPunct w:val="0"/>
              <w:snapToGrid/>
              <w:spacing w:after="0" w:line="276" w:lineRule="auto"/>
              <w:textAlignment w:val="baseline"/>
              <w:rPr>
                <w:i/>
                <w:iCs/>
              </w:rPr>
            </w:pPr>
            <w:r>
              <w:rPr>
                <w:i/>
                <w:iCs/>
              </w:rPr>
              <w:t>Time domain resource allocated to the device</w:t>
            </w:r>
          </w:p>
          <w:p w14:paraId="20CEEDD5" w14:textId="77777777" w:rsidR="00F05C60" w:rsidRDefault="00031983">
            <w:pPr>
              <w:rPr>
                <w:i/>
                <w:iCs/>
                <w:color w:val="44546A" w:themeColor="text2"/>
              </w:rPr>
            </w:pPr>
            <w:r>
              <w:rPr>
                <w:i/>
                <w:iCs/>
              </w:rPr>
              <w:t>FFS: other information related to Msg3</w:t>
            </w:r>
          </w:p>
          <w:p w14:paraId="3D86D2FB" w14:textId="77777777" w:rsidR="00F05C60" w:rsidRDefault="00031983">
            <w:pPr>
              <w:spacing w:after="0" w:line="360" w:lineRule="auto"/>
              <w:rPr>
                <w:i/>
                <w:iCs/>
              </w:rPr>
            </w:pPr>
            <w:r>
              <w:rPr>
                <w:i/>
                <w:iCs/>
              </w:rPr>
              <w:t>Proposal 7: The control information and data of Msg4 includes:</w:t>
            </w:r>
          </w:p>
          <w:p w14:paraId="7858AF69" w14:textId="77777777" w:rsidR="00F05C60" w:rsidRDefault="00031983">
            <w:pPr>
              <w:spacing w:after="0" w:line="276" w:lineRule="auto"/>
              <w:rPr>
                <w:i/>
                <w:iCs/>
              </w:rPr>
            </w:pPr>
            <w:r>
              <w:rPr>
                <w:i/>
                <w:iCs/>
              </w:rPr>
              <w:t>The L1 R2D control information of Msg4 includes:</w:t>
            </w:r>
          </w:p>
          <w:p w14:paraId="7D4E533D" w14:textId="77777777" w:rsidR="00F05C60" w:rsidRDefault="00031983">
            <w:pPr>
              <w:pStyle w:val="ListParagraph"/>
              <w:numPr>
                <w:ilvl w:val="0"/>
                <w:numId w:val="41"/>
              </w:numPr>
              <w:overflowPunct w:val="0"/>
              <w:snapToGrid/>
              <w:spacing w:after="180" w:line="276" w:lineRule="auto"/>
              <w:textAlignment w:val="baseline"/>
              <w:rPr>
                <w:i/>
                <w:iCs/>
              </w:rPr>
            </w:pPr>
            <w:r>
              <w:rPr>
                <w:i/>
                <w:iCs/>
              </w:rPr>
              <w:t>Modulation and coding schemes (e,g. modulation- OOK-1/OOK-4, coding- Manchester, PIE, miller)</w:t>
            </w:r>
          </w:p>
          <w:p w14:paraId="40DC545B" w14:textId="77777777" w:rsidR="00F05C60" w:rsidRDefault="00031983">
            <w:pPr>
              <w:pStyle w:val="ListParagraph"/>
              <w:numPr>
                <w:ilvl w:val="0"/>
                <w:numId w:val="41"/>
              </w:numPr>
              <w:overflowPunct w:val="0"/>
              <w:snapToGrid/>
              <w:spacing w:after="180" w:line="276" w:lineRule="auto"/>
              <w:textAlignment w:val="baseline"/>
              <w:rPr>
                <w:i/>
                <w:iCs/>
              </w:rPr>
            </w:pPr>
            <w:r>
              <w:rPr>
                <w:i/>
                <w:iCs/>
              </w:rPr>
              <w:t>M value</w:t>
            </w:r>
          </w:p>
          <w:p w14:paraId="5F9CF103" w14:textId="77777777" w:rsidR="00F05C60" w:rsidRDefault="00031983">
            <w:pPr>
              <w:pStyle w:val="ListParagraph"/>
              <w:numPr>
                <w:ilvl w:val="0"/>
                <w:numId w:val="41"/>
              </w:numPr>
              <w:overflowPunct w:val="0"/>
              <w:snapToGrid/>
              <w:spacing w:after="180" w:line="276" w:lineRule="auto"/>
              <w:textAlignment w:val="baseline"/>
              <w:rPr>
                <w:i/>
                <w:iCs/>
              </w:rPr>
            </w:pPr>
            <w:r>
              <w:rPr>
                <w:i/>
                <w:iCs/>
              </w:rPr>
              <w:t>Msg4 size</w:t>
            </w:r>
          </w:p>
          <w:p w14:paraId="22D6E4A5" w14:textId="77777777" w:rsidR="00F05C60" w:rsidRDefault="00031983">
            <w:pPr>
              <w:pStyle w:val="ListParagraph"/>
              <w:numPr>
                <w:ilvl w:val="0"/>
                <w:numId w:val="41"/>
              </w:numPr>
              <w:overflowPunct w:val="0"/>
              <w:snapToGrid/>
              <w:spacing w:after="180" w:line="276" w:lineRule="auto"/>
              <w:textAlignment w:val="baseline"/>
              <w:rPr>
                <w:i/>
                <w:iCs/>
              </w:rPr>
            </w:pPr>
            <w:r>
              <w:rPr>
                <w:i/>
                <w:iCs/>
              </w:rPr>
              <w:t>Receiving method (e,g. coherent or non-coherent receiver)</w:t>
            </w:r>
          </w:p>
          <w:p w14:paraId="290E5EA4" w14:textId="77777777" w:rsidR="00F05C60" w:rsidRDefault="00031983">
            <w:pPr>
              <w:pStyle w:val="ListParagraph"/>
              <w:numPr>
                <w:ilvl w:val="0"/>
                <w:numId w:val="41"/>
              </w:numPr>
              <w:overflowPunct w:val="0"/>
              <w:snapToGrid/>
              <w:spacing w:after="180" w:line="276" w:lineRule="auto"/>
              <w:textAlignment w:val="baseline"/>
              <w:rPr>
                <w:i/>
                <w:iCs/>
              </w:rPr>
            </w:pPr>
            <w:r>
              <w:rPr>
                <w:i/>
                <w:iCs/>
              </w:rPr>
              <w:t>Midamble overhead if any</w:t>
            </w:r>
          </w:p>
          <w:p w14:paraId="2751851C" w14:textId="77777777" w:rsidR="00F05C60" w:rsidRDefault="00031983">
            <w:pPr>
              <w:pStyle w:val="ListParagraph"/>
              <w:numPr>
                <w:ilvl w:val="0"/>
                <w:numId w:val="41"/>
              </w:numPr>
              <w:overflowPunct w:val="0"/>
              <w:snapToGrid/>
              <w:spacing w:after="180" w:line="276" w:lineRule="auto"/>
              <w:textAlignment w:val="baseline"/>
              <w:rPr>
                <w:i/>
                <w:iCs/>
              </w:rPr>
            </w:pPr>
            <w:r>
              <w:rPr>
                <w:i/>
                <w:iCs/>
              </w:rPr>
              <w:t>Time/frequency/phase accuracy</w:t>
            </w:r>
          </w:p>
          <w:p w14:paraId="7D6C3A3E" w14:textId="77777777" w:rsidR="00F05C60" w:rsidRDefault="00031983">
            <w:pPr>
              <w:pStyle w:val="ListParagraph"/>
              <w:numPr>
                <w:ilvl w:val="0"/>
                <w:numId w:val="41"/>
              </w:numPr>
              <w:overflowPunct w:val="0"/>
              <w:snapToGrid/>
              <w:spacing w:after="180" w:line="276" w:lineRule="auto"/>
              <w:textAlignment w:val="baseline"/>
              <w:rPr>
                <w:i/>
                <w:iCs/>
              </w:rPr>
            </w:pPr>
            <w:r>
              <w:rPr>
                <w:i/>
                <w:iCs/>
              </w:rPr>
              <w:t xml:space="preserve">Repetitions </w:t>
            </w:r>
          </w:p>
          <w:p w14:paraId="3C0349C5" w14:textId="77777777" w:rsidR="00F05C60" w:rsidRDefault="00031983">
            <w:pPr>
              <w:pStyle w:val="ListParagraph"/>
              <w:numPr>
                <w:ilvl w:val="0"/>
                <w:numId w:val="41"/>
              </w:numPr>
              <w:overflowPunct w:val="0"/>
              <w:snapToGrid/>
              <w:spacing w:after="180" w:line="276" w:lineRule="auto"/>
              <w:textAlignment w:val="baseline"/>
              <w:rPr>
                <w:i/>
                <w:iCs/>
              </w:rPr>
            </w:pPr>
            <w:r>
              <w:rPr>
                <w:i/>
                <w:iCs/>
              </w:rPr>
              <w:lastRenderedPageBreak/>
              <w:t>FFS: other information</w:t>
            </w:r>
          </w:p>
          <w:p w14:paraId="6531DE1C" w14:textId="77777777" w:rsidR="00F05C60" w:rsidRDefault="00031983">
            <w:pPr>
              <w:spacing w:after="0" w:line="276" w:lineRule="auto"/>
              <w:rPr>
                <w:i/>
                <w:iCs/>
              </w:rPr>
            </w:pPr>
            <w:r>
              <w:rPr>
                <w:i/>
                <w:iCs/>
              </w:rPr>
              <w:t>The R2D data of Msg4 includes:</w:t>
            </w:r>
          </w:p>
          <w:p w14:paraId="4522C651" w14:textId="77777777" w:rsidR="00F05C60" w:rsidRDefault="00031983">
            <w:pPr>
              <w:pStyle w:val="ListParagraph"/>
              <w:numPr>
                <w:ilvl w:val="0"/>
                <w:numId w:val="42"/>
              </w:numPr>
              <w:overflowPunct w:val="0"/>
              <w:snapToGrid/>
              <w:spacing w:after="180" w:line="276" w:lineRule="auto"/>
              <w:textAlignment w:val="baseline"/>
              <w:rPr>
                <w:i/>
                <w:iCs/>
              </w:rPr>
            </w:pPr>
            <w:r>
              <w:rPr>
                <w:i/>
                <w:iCs/>
              </w:rPr>
              <w:t>Random ID of device</w:t>
            </w:r>
          </w:p>
          <w:p w14:paraId="621EEBB6" w14:textId="77777777" w:rsidR="00F05C60" w:rsidRDefault="00031983">
            <w:pPr>
              <w:pStyle w:val="ListParagraph"/>
              <w:numPr>
                <w:ilvl w:val="0"/>
                <w:numId w:val="42"/>
              </w:numPr>
              <w:overflowPunct w:val="0"/>
              <w:snapToGrid/>
              <w:spacing w:after="180" w:line="276" w:lineRule="auto"/>
              <w:textAlignment w:val="baseline"/>
              <w:rPr>
                <w:i/>
                <w:iCs/>
              </w:rPr>
            </w:pPr>
            <w:r>
              <w:rPr>
                <w:i/>
                <w:iCs/>
              </w:rPr>
              <w:t>ACK/NAK associated with that device</w:t>
            </w:r>
          </w:p>
          <w:p w14:paraId="5745A099" w14:textId="77777777" w:rsidR="00F05C60" w:rsidRDefault="00031983">
            <w:pPr>
              <w:spacing w:line="276" w:lineRule="auto"/>
              <w:rPr>
                <w:i/>
                <w:iCs/>
              </w:rPr>
            </w:pPr>
            <w:r>
              <w:rPr>
                <w:i/>
                <w:iCs/>
              </w:rPr>
              <w:t>Proposal 12: The control information and system information can be generated in two ways: 1) concatenating the control information frame and data frame together before sending to the physical layer and 2) passing the information bits separately through differential encoder and concatenating the differential encoded information to the CRC attached and line coded data before passing through the modulation block.</w:t>
            </w:r>
          </w:p>
          <w:p w14:paraId="252EF49C" w14:textId="77777777" w:rsidR="00F05C60" w:rsidRDefault="00031983">
            <w:pPr>
              <w:spacing w:line="276" w:lineRule="auto"/>
              <w:rPr>
                <w:rFonts w:eastAsiaTheme="minorEastAsia"/>
                <w:i/>
                <w:iCs/>
                <w:lang w:eastAsia="zh-CN"/>
              </w:rPr>
            </w:pPr>
            <w:r>
              <w:rPr>
                <w:i/>
                <w:iCs/>
              </w:rPr>
              <w:t xml:space="preserve">Proposal 13: Depending on the feasibility of the system and targeted SNR or other system performance matrices, a method of transmitting control information and data can be down selected from the two methods mentioned above.  </w:t>
            </w:r>
          </w:p>
        </w:tc>
      </w:tr>
      <w:tr w:rsidR="00F05C60" w14:paraId="13C82EAC" w14:textId="77777777">
        <w:tc>
          <w:tcPr>
            <w:tcW w:w="2155" w:type="dxa"/>
          </w:tcPr>
          <w:p w14:paraId="3E7FC96E" w14:textId="77777777" w:rsidR="00F05C60" w:rsidRDefault="00031983">
            <w:pPr>
              <w:spacing w:line="276" w:lineRule="auto"/>
              <w:jc w:val="left"/>
              <w:rPr>
                <w:b/>
                <w:bCs/>
                <w:i/>
                <w:iCs/>
                <w:lang w:eastAsia="zh-CN"/>
              </w:rPr>
            </w:pPr>
            <w:r>
              <w:rPr>
                <w:b/>
                <w:bCs/>
                <w:i/>
                <w:iCs/>
                <w:lang w:eastAsia="zh-CN"/>
              </w:rPr>
              <w:lastRenderedPageBreak/>
              <w:t>Apple [12]</w:t>
            </w:r>
          </w:p>
        </w:tc>
        <w:tc>
          <w:tcPr>
            <w:tcW w:w="7195" w:type="dxa"/>
          </w:tcPr>
          <w:p w14:paraId="475F4465" w14:textId="77777777" w:rsidR="00F05C60" w:rsidRDefault="00031983">
            <w:pPr>
              <w:rPr>
                <w:i/>
                <w:iCs/>
              </w:rPr>
            </w:pPr>
            <w:r>
              <w:rPr>
                <w:i/>
                <w:iCs/>
              </w:rPr>
              <w:t>Proposal 4: For signaling R2D control information for PRDCH, consider following table as a baseline:</w:t>
            </w:r>
          </w:p>
          <w:p w14:paraId="2CCFC2D0" w14:textId="77777777" w:rsidR="00F05C60" w:rsidRDefault="00F05C60">
            <w:pPr>
              <w:rPr>
                <w:i/>
                <w:iCs/>
              </w:rPr>
            </w:pPr>
          </w:p>
          <w:tbl>
            <w:tblPr>
              <w:tblStyle w:val="TableGrid"/>
              <w:tblW w:w="5885" w:type="dxa"/>
              <w:jc w:val="center"/>
              <w:tblLook w:val="04A0" w:firstRow="1" w:lastRow="0" w:firstColumn="1" w:lastColumn="0" w:noHBand="0" w:noVBand="1"/>
            </w:tblPr>
            <w:tblGrid>
              <w:gridCol w:w="4135"/>
              <w:gridCol w:w="1750"/>
            </w:tblGrid>
            <w:tr w:rsidR="00F05C60" w14:paraId="7CFA5FBA" w14:textId="77777777">
              <w:trPr>
                <w:trHeight w:val="506"/>
                <w:jc w:val="center"/>
              </w:trPr>
              <w:tc>
                <w:tcPr>
                  <w:tcW w:w="4135" w:type="dxa"/>
                </w:tcPr>
                <w:p w14:paraId="39718386" w14:textId="77777777" w:rsidR="00F05C60" w:rsidRDefault="00031983">
                  <w:pPr>
                    <w:rPr>
                      <w:i/>
                      <w:iCs/>
                      <w:sz w:val="20"/>
                      <w:szCs w:val="20"/>
                    </w:rPr>
                  </w:pPr>
                  <w:r>
                    <w:rPr>
                      <w:i/>
                      <w:iCs/>
                      <w:sz w:val="20"/>
                      <w:szCs w:val="20"/>
                    </w:rPr>
                    <w:t>Information</w:t>
                  </w:r>
                </w:p>
              </w:tc>
              <w:tc>
                <w:tcPr>
                  <w:tcW w:w="1750" w:type="dxa"/>
                </w:tcPr>
                <w:p w14:paraId="52CF7CFA" w14:textId="77777777" w:rsidR="00F05C60" w:rsidRDefault="00031983">
                  <w:pPr>
                    <w:rPr>
                      <w:i/>
                      <w:iCs/>
                      <w:sz w:val="20"/>
                      <w:szCs w:val="20"/>
                    </w:rPr>
                  </w:pPr>
                  <w:r>
                    <w:rPr>
                      <w:i/>
                      <w:iCs/>
                      <w:sz w:val="20"/>
                      <w:szCs w:val="20"/>
                    </w:rPr>
                    <w:t xml:space="preserve">Fixed or Signaled </w:t>
                  </w:r>
                </w:p>
              </w:tc>
            </w:tr>
            <w:tr w:rsidR="00F05C60" w14:paraId="31FBCB16" w14:textId="77777777">
              <w:trPr>
                <w:trHeight w:val="246"/>
                <w:jc w:val="center"/>
              </w:trPr>
              <w:tc>
                <w:tcPr>
                  <w:tcW w:w="4135" w:type="dxa"/>
                </w:tcPr>
                <w:p w14:paraId="2C376BC4" w14:textId="77777777" w:rsidR="00F05C60" w:rsidRDefault="00031983">
                  <w:pPr>
                    <w:rPr>
                      <w:i/>
                      <w:iCs/>
                      <w:sz w:val="20"/>
                      <w:szCs w:val="20"/>
                    </w:rPr>
                  </w:pPr>
                  <w:r>
                    <w:rPr>
                      <w:i/>
                      <w:iCs/>
                      <w:sz w:val="20"/>
                      <w:szCs w:val="20"/>
                    </w:rPr>
                    <w:t>TDRA</w:t>
                  </w:r>
                </w:p>
              </w:tc>
              <w:tc>
                <w:tcPr>
                  <w:tcW w:w="1750" w:type="dxa"/>
                </w:tcPr>
                <w:p w14:paraId="652E0828" w14:textId="77777777" w:rsidR="00F05C60" w:rsidRDefault="00031983">
                  <w:pPr>
                    <w:rPr>
                      <w:i/>
                      <w:iCs/>
                      <w:sz w:val="20"/>
                      <w:szCs w:val="20"/>
                    </w:rPr>
                  </w:pPr>
                  <w:r>
                    <w:rPr>
                      <w:i/>
                      <w:iCs/>
                      <w:sz w:val="20"/>
                      <w:szCs w:val="20"/>
                    </w:rPr>
                    <w:t>Signaled</w:t>
                  </w:r>
                </w:p>
              </w:tc>
            </w:tr>
            <w:tr w:rsidR="00F05C60" w14:paraId="58500273" w14:textId="77777777">
              <w:trPr>
                <w:trHeight w:val="246"/>
                <w:jc w:val="center"/>
              </w:trPr>
              <w:tc>
                <w:tcPr>
                  <w:tcW w:w="4135" w:type="dxa"/>
                </w:tcPr>
                <w:p w14:paraId="23AADBB1" w14:textId="77777777" w:rsidR="00F05C60" w:rsidRDefault="00031983">
                  <w:pPr>
                    <w:rPr>
                      <w:i/>
                      <w:iCs/>
                      <w:sz w:val="20"/>
                      <w:szCs w:val="20"/>
                    </w:rPr>
                  </w:pPr>
                  <w:r>
                    <w:rPr>
                      <w:i/>
                      <w:iCs/>
                      <w:sz w:val="20"/>
                      <w:szCs w:val="20"/>
                    </w:rPr>
                    <w:t>TBS</w:t>
                  </w:r>
                </w:p>
              </w:tc>
              <w:tc>
                <w:tcPr>
                  <w:tcW w:w="1750" w:type="dxa"/>
                </w:tcPr>
                <w:p w14:paraId="6CBAE0D3" w14:textId="77777777" w:rsidR="00F05C60" w:rsidRDefault="00031983">
                  <w:pPr>
                    <w:rPr>
                      <w:i/>
                      <w:iCs/>
                      <w:sz w:val="20"/>
                      <w:szCs w:val="20"/>
                    </w:rPr>
                  </w:pPr>
                  <w:r>
                    <w:rPr>
                      <w:i/>
                      <w:iCs/>
                      <w:sz w:val="20"/>
                      <w:szCs w:val="20"/>
                    </w:rPr>
                    <w:t>Signaled</w:t>
                  </w:r>
                </w:p>
              </w:tc>
            </w:tr>
            <w:tr w:rsidR="00F05C60" w14:paraId="6DEEC180" w14:textId="77777777">
              <w:trPr>
                <w:trHeight w:val="246"/>
                <w:jc w:val="center"/>
              </w:trPr>
              <w:tc>
                <w:tcPr>
                  <w:tcW w:w="4135" w:type="dxa"/>
                </w:tcPr>
                <w:p w14:paraId="107AE31A" w14:textId="77777777" w:rsidR="00F05C60" w:rsidRDefault="00031983">
                  <w:pPr>
                    <w:rPr>
                      <w:i/>
                      <w:iCs/>
                      <w:sz w:val="20"/>
                      <w:szCs w:val="20"/>
                    </w:rPr>
                  </w:pPr>
                  <w:r>
                    <w:rPr>
                      <w:i/>
                      <w:iCs/>
                      <w:sz w:val="20"/>
                      <w:szCs w:val="20"/>
                    </w:rPr>
                    <w:t>Repetitions</w:t>
                  </w:r>
                </w:p>
              </w:tc>
              <w:tc>
                <w:tcPr>
                  <w:tcW w:w="1750" w:type="dxa"/>
                </w:tcPr>
                <w:p w14:paraId="55671072" w14:textId="77777777" w:rsidR="00F05C60" w:rsidRDefault="00031983">
                  <w:pPr>
                    <w:rPr>
                      <w:i/>
                      <w:iCs/>
                      <w:sz w:val="20"/>
                      <w:szCs w:val="20"/>
                    </w:rPr>
                  </w:pPr>
                  <w:r>
                    <w:rPr>
                      <w:i/>
                      <w:iCs/>
                      <w:sz w:val="20"/>
                      <w:szCs w:val="20"/>
                    </w:rPr>
                    <w:t>Signaled</w:t>
                  </w:r>
                </w:p>
              </w:tc>
            </w:tr>
            <w:tr w:rsidR="00F05C60" w14:paraId="12C62608" w14:textId="77777777">
              <w:trPr>
                <w:trHeight w:val="246"/>
                <w:jc w:val="center"/>
              </w:trPr>
              <w:tc>
                <w:tcPr>
                  <w:tcW w:w="4135" w:type="dxa"/>
                </w:tcPr>
                <w:p w14:paraId="7B822E67" w14:textId="77777777" w:rsidR="00F05C60" w:rsidRDefault="00031983">
                  <w:pPr>
                    <w:rPr>
                      <w:i/>
                      <w:iCs/>
                      <w:sz w:val="20"/>
                      <w:szCs w:val="20"/>
                    </w:rPr>
                  </w:pPr>
                  <w:r>
                    <w:rPr>
                      <w:i/>
                      <w:iCs/>
                      <w:sz w:val="20"/>
                      <w:szCs w:val="20"/>
                    </w:rPr>
                    <w:t>Reader ID</w:t>
                  </w:r>
                </w:p>
              </w:tc>
              <w:tc>
                <w:tcPr>
                  <w:tcW w:w="1750" w:type="dxa"/>
                </w:tcPr>
                <w:p w14:paraId="4C3B1CA1" w14:textId="77777777" w:rsidR="00F05C60" w:rsidRDefault="00031983">
                  <w:pPr>
                    <w:rPr>
                      <w:i/>
                      <w:iCs/>
                      <w:sz w:val="20"/>
                      <w:szCs w:val="20"/>
                    </w:rPr>
                  </w:pPr>
                  <w:r>
                    <w:rPr>
                      <w:i/>
                      <w:iCs/>
                      <w:sz w:val="20"/>
                      <w:szCs w:val="20"/>
                    </w:rPr>
                    <w:t xml:space="preserve">Signaled </w:t>
                  </w:r>
                </w:p>
              </w:tc>
            </w:tr>
          </w:tbl>
          <w:p w14:paraId="56ADB6B4" w14:textId="77777777" w:rsidR="00F05C60" w:rsidRDefault="00F05C60">
            <w:pPr>
              <w:rPr>
                <w:i/>
                <w:iCs/>
              </w:rPr>
            </w:pPr>
          </w:p>
          <w:p w14:paraId="61470143" w14:textId="77777777" w:rsidR="00F05C60" w:rsidRDefault="00031983">
            <w:pPr>
              <w:rPr>
                <w:i/>
                <w:iCs/>
              </w:rPr>
            </w:pPr>
            <w:r>
              <w:rPr>
                <w:i/>
                <w:iCs/>
              </w:rPr>
              <w:t>Proposal 5: For signaling R2D control information for PDRCH, consider following table as a baseline:</w:t>
            </w:r>
          </w:p>
          <w:p w14:paraId="7C085A6D" w14:textId="77777777" w:rsidR="00F05C60" w:rsidRDefault="00F05C60">
            <w:pPr>
              <w:rPr>
                <w:i/>
                <w:iCs/>
              </w:rPr>
            </w:pPr>
          </w:p>
          <w:tbl>
            <w:tblPr>
              <w:tblStyle w:val="TableGrid"/>
              <w:tblW w:w="5893" w:type="dxa"/>
              <w:jc w:val="center"/>
              <w:tblLook w:val="04A0" w:firstRow="1" w:lastRow="0" w:firstColumn="1" w:lastColumn="0" w:noHBand="0" w:noVBand="1"/>
            </w:tblPr>
            <w:tblGrid>
              <w:gridCol w:w="4135"/>
              <w:gridCol w:w="1758"/>
            </w:tblGrid>
            <w:tr w:rsidR="00F05C60" w14:paraId="6DA4E5B3" w14:textId="77777777">
              <w:trPr>
                <w:trHeight w:val="506"/>
                <w:jc w:val="center"/>
              </w:trPr>
              <w:tc>
                <w:tcPr>
                  <w:tcW w:w="4135" w:type="dxa"/>
                </w:tcPr>
                <w:p w14:paraId="678207CC" w14:textId="77777777" w:rsidR="00F05C60" w:rsidRDefault="00031983">
                  <w:pPr>
                    <w:rPr>
                      <w:i/>
                      <w:iCs/>
                      <w:sz w:val="20"/>
                      <w:szCs w:val="20"/>
                    </w:rPr>
                  </w:pPr>
                  <w:r>
                    <w:rPr>
                      <w:i/>
                      <w:iCs/>
                      <w:sz w:val="20"/>
                      <w:szCs w:val="20"/>
                    </w:rPr>
                    <w:t>Information</w:t>
                  </w:r>
                </w:p>
              </w:tc>
              <w:tc>
                <w:tcPr>
                  <w:tcW w:w="1758" w:type="dxa"/>
                </w:tcPr>
                <w:p w14:paraId="02721539" w14:textId="77777777" w:rsidR="00F05C60" w:rsidRDefault="00031983">
                  <w:pPr>
                    <w:rPr>
                      <w:i/>
                      <w:iCs/>
                      <w:sz w:val="20"/>
                      <w:szCs w:val="20"/>
                    </w:rPr>
                  </w:pPr>
                  <w:r>
                    <w:rPr>
                      <w:i/>
                      <w:iCs/>
                      <w:sz w:val="20"/>
                      <w:szCs w:val="20"/>
                    </w:rPr>
                    <w:t xml:space="preserve">Fixed or Signaled </w:t>
                  </w:r>
                </w:p>
              </w:tc>
            </w:tr>
            <w:tr w:rsidR="00F05C60" w14:paraId="12E10975" w14:textId="77777777">
              <w:trPr>
                <w:trHeight w:val="246"/>
                <w:jc w:val="center"/>
              </w:trPr>
              <w:tc>
                <w:tcPr>
                  <w:tcW w:w="4135" w:type="dxa"/>
                </w:tcPr>
                <w:p w14:paraId="6A0CF47F" w14:textId="77777777" w:rsidR="00F05C60" w:rsidRDefault="00031983">
                  <w:pPr>
                    <w:rPr>
                      <w:i/>
                      <w:iCs/>
                      <w:sz w:val="20"/>
                      <w:szCs w:val="20"/>
                    </w:rPr>
                  </w:pPr>
                  <w:r>
                    <w:rPr>
                      <w:i/>
                      <w:iCs/>
                      <w:sz w:val="20"/>
                      <w:szCs w:val="20"/>
                    </w:rPr>
                    <w:t>TBS</w:t>
                  </w:r>
                </w:p>
              </w:tc>
              <w:tc>
                <w:tcPr>
                  <w:tcW w:w="1758" w:type="dxa"/>
                </w:tcPr>
                <w:p w14:paraId="0E0C8F45" w14:textId="77777777" w:rsidR="00F05C60" w:rsidRDefault="00031983">
                  <w:pPr>
                    <w:rPr>
                      <w:i/>
                      <w:iCs/>
                      <w:sz w:val="20"/>
                      <w:szCs w:val="20"/>
                    </w:rPr>
                  </w:pPr>
                  <w:r>
                    <w:rPr>
                      <w:i/>
                      <w:iCs/>
                      <w:sz w:val="20"/>
                      <w:szCs w:val="20"/>
                    </w:rPr>
                    <w:t>Signaled</w:t>
                  </w:r>
                </w:p>
              </w:tc>
            </w:tr>
            <w:tr w:rsidR="00F05C60" w14:paraId="049D978F" w14:textId="77777777">
              <w:trPr>
                <w:trHeight w:val="246"/>
                <w:jc w:val="center"/>
              </w:trPr>
              <w:tc>
                <w:tcPr>
                  <w:tcW w:w="4135" w:type="dxa"/>
                </w:tcPr>
                <w:p w14:paraId="5E349A9B" w14:textId="77777777" w:rsidR="00F05C60" w:rsidRDefault="00031983">
                  <w:pPr>
                    <w:rPr>
                      <w:i/>
                      <w:iCs/>
                      <w:sz w:val="20"/>
                      <w:szCs w:val="20"/>
                    </w:rPr>
                  </w:pPr>
                  <w:r>
                    <w:rPr>
                      <w:i/>
                      <w:iCs/>
                      <w:sz w:val="20"/>
                      <w:szCs w:val="20"/>
                    </w:rPr>
                    <w:t>Repetitions</w:t>
                  </w:r>
                </w:p>
              </w:tc>
              <w:tc>
                <w:tcPr>
                  <w:tcW w:w="1758" w:type="dxa"/>
                </w:tcPr>
                <w:p w14:paraId="231C02A1" w14:textId="77777777" w:rsidR="00F05C60" w:rsidRDefault="00031983">
                  <w:pPr>
                    <w:rPr>
                      <w:i/>
                      <w:iCs/>
                      <w:sz w:val="20"/>
                      <w:szCs w:val="20"/>
                    </w:rPr>
                  </w:pPr>
                  <w:r>
                    <w:rPr>
                      <w:i/>
                      <w:iCs/>
                      <w:sz w:val="20"/>
                      <w:szCs w:val="20"/>
                    </w:rPr>
                    <w:t>Signaled</w:t>
                  </w:r>
                </w:p>
              </w:tc>
            </w:tr>
            <w:tr w:rsidR="00F05C60" w14:paraId="40E71361" w14:textId="77777777">
              <w:trPr>
                <w:trHeight w:val="259"/>
                <w:jc w:val="center"/>
              </w:trPr>
              <w:tc>
                <w:tcPr>
                  <w:tcW w:w="4135" w:type="dxa"/>
                </w:tcPr>
                <w:p w14:paraId="2CCBFDDA" w14:textId="77777777" w:rsidR="00F05C60" w:rsidRDefault="00031983">
                  <w:pPr>
                    <w:rPr>
                      <w:i/>
                      <w:iCs/>
                      <w:sz w:val="20"/>
                      <w:szCs w:val="20"/>
                    </w:rPr>
                  </w:pPr>
                  <w:r>
                    <w:rPr>
                      <w:i/>
                      <w:iCs/>
                      <w:sz w:val="20"/>
                      <w:szCs w:val="20"/>
                    </w:rPr>
                    <w:t>FDRA</w:t>
                  </w:r>
                </w:p>
              </w:tc>
              <w:tc>
                <w:tcPr>
                  <w:tcW w:w="1758" w:type="dxa"/>
                </w:tcPr>
                <w:p w14:paraId="28D650D0" w14:textId="77777777" w:rsidR="00F05C60" w:rsidRDefault="00031983">
                  <w:pPr>
                    <w:rPr>
                      <w:i/>
                      <w:iCs/>
                      <w:sz w:val="20"/>
                      <w:szCs w:val="20"/>
                    </w:rPr>
                  </w:pPr>
                  <w:r>
                    <w:rPr>
                      <w:i/>
                      <w:iCs/>
                      <w:sz w:val="20"/>
                      <w:szCs w:val="20"/>
                    </w:rPr>
                    <w:t>Signaled</w:t>
                  </w:r>
                </w:p>
              </w:tc>
            </w:tr>
            <w:tr w:rsidR="00F05C60" w14:paraId="4241A94A" w14:textId="77777777">
              <w:trPr>
                <w:trHeight w:val="259"/>
                <w:jc w:val="center"/>
              </w:trPr>
              <w:tc>
                <w:tcPr>
                  <w:tcW w:w="4135" w:type="dxa"/>
                </w:tcPr>
                <w:p w14:paraId="7BDF4594" w14:textId="77777777" w:rsidR="00F05C60" w:rsidRDefault="00031983">
                  <w:pPr>
                    <w:rPr>
                      <w:i/>
                      <w:iCs/>
                      <w:sz w:val="20"/>
                      <w:szCs w:val="20"/>
                    </w:rPr>
                  </w:pPr>
                  <w:r>
                    <w:rPr>
                      <w:sz w:val="20"/>
                      <w:szCs w:val="20"/>
                    </w:rPr>
                    <w:t>Midamble and postamble related information</w:t>
                  </w:r>
                </w:p>
              </w:tc>
              <w:tc>
                <w:tcPr>
                  <w:tcW w:w="1758" w:type="dxa"/>
                </w:tcPr>
                <w:p w14:paraId="3F7D3AB3" w14:textId="77777777" w:rsidR="00F05C60" w:rsidRDefault="00031983">
                  <w:pPr>
                    <w:rPr>
                      <w:i/>
                      <w:iCs/>
                      <w:sz w:val="20"/>
                      <w:szCs w:val="20"/>
                    </w:rPr>
                  </w:pPr>
                  <w:r>
                    <w:rPr>
                      <w:i/>
                      <w:iCs/>
                      <w:sz w:val="20"/>
                      <w:szCs w:val="20"/>
                    </w:rPr>
                    <w:t>Signaled</w:t>
                  </w:r>
                </w:p>
              </w:tc>
            </w:tr>
          </w:tbl>
          <w:p w14:paraId="6C084190" w14:textId="77777777" w:rsidR="00F05C60" w:rsidRDefault="00F05C60">
            <w:pPr>
              <w:spacing w:line="276" w:lineRule="auto"/>
              <w:rPr>
                <w:i/>
                <w:iCs/>
              </w:rPr>
            </w:pPr>
          </w:p>
        </w:tc>
      </w:tr>
      <w:tr w:rsidR="00F05C60" w14:paraId="10C1B839" w14:textId="77777777">
        <w:tc>
          <w:tcPr>
            <w:tcW w:w="2155" w:type="dxa"/>
          </w:tcPr>
          <w:p w14:paraId="01B32B9E" w14:textId="77777777" w:rsidR="00F05C60" w:rsidRDefault="00031983">
            <w:pPr>
              <w:spacing w:line="276" w:lineRule="auto"/>
              <w:jc w:val="left"/>
              <w:rPr>
                <w:b/>
                <w:bCs/>
                <w:i/>
                <w:iCs/>
                <w:lang w:eastAsia="zh-CN"/>
              </w:rPr>
            </w:pPr>
            <w:r>
              <w:rPr>
                <w:b/>
                <w:bCs/>
                <w:i/>
                <w:iCs/>
                <w:lang w:eastAsia="zh-CN"/>
              </w:rPr>
              <w:t>NEC [13]</w:t>
            </w:r>
          </w:p>
        </w:tc>
        <w:tc>
          <w:tcPr>
            <w:tcW w:w="7195" w:type="dxa"/>
          </w:tcPr>
          <w:p w14:paraId="519D098A" w14:textId="77777777" w:rsidR="00F05C60" w:rsidRDefault="00031983">
            <w:pPr>
              <w:pStyle w:val="3gpptxt"/>
              <w:rPr>
                <w:rFonts w:eastAsiaTheme="minorEastAsia"/>
                <w:i/>
                <w:iCs/>
                <w:lang w:eastAsia="zh-CN"/>
              </w:rPr>
            </w:pPr>
            <w:r>
              <w:rPr>
                <w:rFonts w:eastAsiaTheme="minorEastAsia"/>
                <w:i/>
                <w:iCs/>
                <w:lang w:eastAsia="zh-CN"/>
              </w:rPr>
              <w:t>Proposal 1: PRDCH control information indicates the data rate/line code chip duration by clock-acquisition part of the timing acquisition signal.</w:t>
            </w:r>
          </w:p>
          <w:p w14:paraId="1083D55F" w14:textId="77777777" w:rsidR="00F05C60" w:rsidRDefault="00031983">
            <w:pPr>
              <w:pStyle w:val="3gpptxt"/>
              <w:jc w:val="both"/>
              <w:rPr>
                <w:rFonts w:eastAsiaTheme="minorEastAsia"/>
                <w:i/>
                <w:iCs/>
                <w:lang w:eastAsia="zh-CN"/>
              </w:rPr>
            </w:pPr>
            <w:r>
              <w:rPr>
                <w:rFonts w:eastAsiaTheme="minorEastAsia"/>
                <w:i/>
                <w:iCs/>
                <w:lang w:eastAsia="zh-CN"/>
              </w:rPr>
              <w:t>Proposal 2: For the repetition number of PRDCH transmission, both explicit and implicit indication can be considered, and option 1 is slightly preferred:</w:t>
            </w:r>
          </w:p>
          <w:p w14:paraId="2C9D46A6" w14:textId="77777777" w:rsidR="00F05C60" w:rsidRDefault="00031983">
            <w:pPr>
              <w:pStyle w:val="ListParagraph"/>
              <w:numPr>
                <w:ilvl w:val="0"/>
                <w:numId w:val="43"/>
              </w:numPr>
              <w:overflowPunct w:val="0"/>
              <w:snapToGrid/>
              <w:spacing w:after="180"/>
              <w:jc w:val="left"/>
              <w:textAlignment w:val="baseline"/>
              <w:rPr>
                <w:rFonts w:eastAsiaTheme="minorEastAsia"/>
                <w:i/>
                <w:iCs/>
                <w:lang w:eastAsia="zh-CN"/>
              </w:rPr>
            </w:pPr>
            <w:r>
              <w:rPr>
                <w:rFonts w:eastAsiaTheme="minorEastAsia"/>
                <w:i/>
                <w:iCs/>
                <w:lang w:eastAsia="zh-CN"/>
              </w:rPr>
              <w:t xml:space="preserve">Option 1: PRDCH control information indicates repetition number of data transmission for PRDCH directly, which is located at front of </w:t>
            </w:r>
            <w:r>
              <w:rPr>
                <w:rFonts w:eastAsiaTheme="minorEastAsia"/>
                <w:i/>
                <w:iCs/>
                <w:lang w:eastAsia="zh-CN"/>
              </w:rPr>
              <w:lastRenderedPageBreak/>
              <w:t xml:space="preserve">PRDCH with a fixed repetition numbers for the repetition number indication. </w:t>
            </w:r>
          </w:p>
          <w:p w14:paraId="28AC1D6E" w14:textId="77777777" w:rsidR="00F05C60" w:rsidRDefault="00031983">
            <w:pPr>
              <w:pStyle w:val="ListParagraph"/>
              <w:numPr>
                <w:ilvl w:val="0"/>
                <w:numId w:val="43"/>
              </w:numPr>
              <w:overflowPunct w:val="0"/>
              <w:snapToGrid/>
              <w:spacing w:after="180"/>
              <w:jc w:val="left"/>
              <w:textAlignment w:val="baseline"/>
              <w:rPr>
                <w:rFonts w:eastAsiaTheme="minorEastAsia"/>
                <w:i/>
                <w:iCs/>
                <w:lang w:eastAsia="zh-CN"/>
              </w:rPr>
            </w:pPr>
            <w:r>
              <w:rPr>
                <w:rFonts w:eastAsiaTheme="minorEastAsia"/>
                <w:i/>
                <w:iCs/>
                <w:lang w:eastAsia="zh-CN"/>
              </w:rPr>
              <w:t>Option 2: Midamble or special sequence located between two repetitions indicates the repetition numbers via its length, type or format, which are associated with repetition numbers.</w:t>
            </w:r>
          </w:p>
          <w:p w14:paraId="6DF1D79B" w14:textId="77777777" w:rsidR="00F05C60" w:rsidRDefault="00031983">
            <w:pPr>
              <w:pStyle w:val="3gpptxt"/>
              <w:jc w:val="both"/>
              <w:rPr>
                <w:rFonts w:eastAsiaTheme="minorEastAsia"/>
                <w:i/>
                <w:iCs/>
              </w:rPr>
            </w:pPr>
            <w:r>
              <w:rPr>
                <w:rFonts w:eastAsiaTheme="minorEastAsia"/>
                <w:i/>
                <w:iCs/>
              </w:rPr>
              <w:t xml:space="preserve">Proposal </w:t>
            </w:r>
            <w:r>
              <w:rPr>
                <w:rFonts w:eastAsiaTheme="minorEastAsia" w:hint="eastAsia"/>
                <w:i/>
                <w:iCs/>
                <w:lang w:eastAsia="zh-CN"/>
              </w:rPr>
              <w:t>3</w:t>
            </w:r>
            <w:r>
              <w:rPr>
                <w:rFonts w:eastAsiaTheme="minorEastAsia"/>
                <w:i/>
                <w:iCs/>
              </w:rPr>
              <w:t>: For D2R scheduling,</w:t>
            </w:r>
            <w:r>
              <w:rPr>
                <w:i/>
                <w:iCs/>
              </w:rPr>
              <w:t xml:space="preserve"> </w:t>
            </w:r>
            <w:r>
              <w:rPr>
                <w:rFonts w:eastAsiaTheme="minorEastAsia"/>
                <w:i/>
                <w:iCs/>
              </w:rPr>
              <w:t xml:space="preserve">TBS related information </w:t>
            </w:r>
            <w:r>
              <w:rPr>
                <w:rFonts w:eastAsiaTheme="minorEastAsia" w:hint="eastAsia"/>
                <w:i/>
                <w:iCs/>
                <w:lang w:eastAsia="zh-CN"/>
              </w:rPr>
              <w:t>can</w:t>
            </w:r>
            <w:r>
              <w:rPr>
                <w:rFonts w:eastAsiaTheme="minorEastAsia"/>
                <w:i/>
                <w:iCs/>
              </w:rPr>
              <w:t xml:space="preserve"> be indicated to the device via corresponding PRDCH.</w:t>
            </w:r>
            <w:r>
              <w:rPr>
                <w:i/>
                <w:iCs/>
                <w:color w:val="000000"/>
              </w:rPr>
              <w:t xml:space="preserve"> </w:t>
            </w:r>
          </w:p>
          <w:p w14:paraId="71E93C8F" w14:textId="77777777" w:rsidR="00F05C60" w:rsidRDefault="00031983">
            <w:pPr>
              <w:pStyle w:val="ListParagraph"/>
              <w:numPr>
                <w:ilvl w:val="0"/>
                <w:numId w:val="43"/>
              </w:numPr>
              <w:overflowPunct w:val="0"/>
              <w:snapToGrid/>
              <w:spacing w:after="180"/>
              <w:jc w:val="left"/>
              <w:textAlignment w:val="baseline"/>
              <w:rPr>
                <w:i/>
                <w:iCs/>
              </w:rPr>
            </w:pPr>
            <w:r>
              <w:rPr>
                <w:rFonts w:eastAsiaTheme="minorEastAsia"/>
                <w:i/>
                <w:iCs/>
              </w:rPr>
              <w:t xml:space="preserve">TBS related information </w:t>
            </w:r>
            <w:r>
              <w:rPr>
                <w:rFonts w:eastAsiaTheme="minorEastAsia" w:hint="eastAsia"/>
                <w:i/>
                <w:iCs/>
                <w:lang w:eastAsia="zh-CN"/>
              </w:rPr>
              <w:t xml:space="preserve">include at least </w:t>
            </w:r>
            <w:r>
              <w:rPr>
                <w:i/>
                <w:iCs/>
              </w:rPr>
              <w:t xml:space="preserve">TBS of </w:t>
            </w:r>
            <w:r>
              <w:rPr>
                <w:rFonts w:hint="eastAsia"/>
                <w:i/>
                <w:iCs/>
              </w:rPr>
              <w:t xml:space="preserve">the scheduled </w:t>
            </w:r>
            <w:r>
              <w:rPr>
                <w:i/>
                <w:iCs/>
              </w:rPr>
              <w:t xml:space="preserve">D2R </w:t>
            </w:r>
            <w:r>
              <w:rPr>
                <w:rFonts w:hint="eastAsia"/>
                <w:i/>
                <w:iCs/>
              </w:rPr>
              <w:t>transmission</w:t>
            </w:r>
          </w:p>
          <w:p w14:paraId="1BC51F7B" w14:textId="77777777" w:rsidR="00F05C60" w:rsidRDefault="00031983">
            <w:pPr>
              <w:pStyle w:val="3gpptxt"/>
              <w:jc w:val="both"/>
              <w:rPr>
                <w:rFonts w:eastAsiaTheme="minorEastAsia"/>
                <w:i/>
                <w:iCs/>
                <w:lang w:eastAsia="zh-CN"/>
              </w:rPr>
            </w:pPr>
            <w:r>
              <w:rPr>
                <w:rFonts w:eastAsiaTheme="minorEastAsia"/>
                <w:i/>
                <w:iCs/>
                <w:lang w:eastAsia="zh-CN"/>
              </w:rPr>
              <w:t xml:space="preserve">Proposal </w:t>
            </w:r>
            <w:r>
              <w:rPr>
                <w:rFonts w:eastAsiaTheme="minorEastAsia" w:hint="eastAsia"/>
                <w:i/>
                <w:iCs/>
                <w:lang w:eastAsia="zh-CN"/>
              </w:rPr>
              <w:t>4</w:t>
            </w:r>
            <w:r>
              <w:rPr>
                <w:rFonts w:eastAsiaTheme="minorEastAsia"/>
                <w:i/>
                <w:iCs/>
                <w:lang w:eastAsia="zh-CN"/>
              </w:rPr>
              <w:t>: For D2R scheduling, midamble related information should be explicitly/implicitly indicated to the device via corresponding PRDCH.</w:t>
            </w:r>
          </w:p>
          <w:p w14:paraId="745569F4" w14:textId="77777777" w:rsidR="00F05C60" w:rsidRDefault="00031983">
            <w:pPr>
              <w:pStyle w:val="ListParagraph"/>
              <w:numPr>
                <w:ilvl w:val="0"/>
                <w:numId w:val="43"/>
              </w:numPr>
              <w:overflowPunct w:val="0"/>
              <w:snapToGrid/>
              <w:spacing w:after="180"/>
              <w:jc w:val="left"/>
              <w:textAlignment w:val="baseline"/>
              <w:rPr>
                <w:i/>
                <w:iCs/>
              </w:rPr>
            </w:pPr>
            <w:r>
              <w:rPr>
                <w:i/>
                <w:iCs/>
              </w:rPr>
              <w:t>Midamble related information includes at least the existence of midamble.</w:t>
            </w:r>
          </w:p>
          <w:p w14:paraId="0BCE9F4B" w14:textId="77777777" w:rsidR="00F05C60" w:rsidRDefault="00031983">
            <w:pPr>
              <w:rPr>
                <w:i/>
                <w:iCs/>
              </w:rPr>
            </w:pPr>
            <w:r>
              <w:rPr>
                <w:i/>
                <w:iCs/>
              </w:rPr>
              <w:t xml:space="preserve">Proposal </w:t>
            </w:r>
            <w:r>
              <w:rPr>
                <w:rFonts w:hint="eastAsia"/>
                <w:i/>
                <w:iCs/>
              </w:rPr>
              <w:t>8</w:t>
            </w:r>
            <w:r>
              <w:rPr>
                <w:i/>
                <w:iCs/>
              </w:rPr>
              <w:t>: An additional offset can be indicated for PDRCH transmission reference to the repetition number of PRDCH transmission if the repetition number of PDRCH transmission is indicated by R2D control information.</w:t>
            </w:r>
          </w:p>
        </w:tc>
      </w:tr>
      <w:tr w:rsidR="00F05C60" w14:paraId="27A74B8E" w14:textId="77777777">
        <w:tc>
          <w:tcPr>
            <w:tcW w:w="2155" w:type="dxa"/>
          </w:tcPr>
          <w:p w14:paraId="72C50A1E"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0C220F92" w14:textId="77777777" w:rsidR="00F05C60" w:rsidRDefault="00031983">
            <w:pPr>
              <w:spacing w:beforeLines="50" w:before="120"/>
              <w:rPr>
                <w:rFonts w:eastAsiaTheme="minorEastAsia"/>
                <w:i/>
                <w:iCs/>
                <w:szCs w:val="20"/>
                <w:lang w:eastAsia="zh-CN"/>
              </w:rPr>
            </w:pPr>
            <w:bookmarkStart w:id="191" w:name="_Hlk178847297"/>
            <w:r>
              <w:rPr>
                <w:rFonts w:eastAsiaTheme="minorEastAsia"/>
                <w:i/>
                <w:iCs/>
                <w:szCs w:val="20"/>
                <w:lang w:eastAsia="zh-CN"/>
              </w:rPr>
              <w:t>Proposal 1:  L1 R2D control signalling is used to carry the information for D2R scheduling</w:t>
            </w:r>
            <w:r>
              <w:t>/</w:t>
            </w:r>
            <w:r>
              <w:rPr>
                <w:rFonts w:eastAsiaTheme="minorEastAsia"/>
                <w:i/>
                <w:iCs/>
                <w:szCs w:val="20"/>
                <w:lang w:eastAsia="zh-CN"/>
              </w:rPr>
              <w:t>R2D reception, which can be explicitly/implicitly indicated to the device via PRDCH.</w:t>
            </w:r>
          </w:p>
          <w:bookmarkEnd w:id="191"/>
          <w:p w14:paraId="11BC1275" w14:textId="77777777" w:rsidR="00F05C60" w:rsidRDefault="00031983">
            <w:pPr>
              <w:spacing w:beforeLines="50" w:before="120"/>
              <w:rPr>
                <w:rFonts w:eastAsiaTheme="minorEastAsia"/>
                <w:i/>
                <w:iCs/>
                <w:szCs w:val="20"/>
                <w:lang w:eastAsia="zh-CN"/>
              </w:rPr>
            </w:pPr>
            <w:r>
              <w:rPr>
                <w:rFonts w:eastAsiaTheme="minorEastAsia" w:hint="eastAsia"/>
                <w:i/>
                <w:iCs/>
                <w:szCs w:val="20"/>
                <w:lang w:eastAsia="zh-CN"/>
              </w:rPr>
              <w:t>P</w:t>
            </w:r>
            <w:r>
              <w:rPr>
                <w:rFonts w:eastAsiaTheme="minorEastAsia"/>
                <w:i/>
                <w:iCs/>
                <w:szCs w:val="20"/>
                <w:lang w:eastAsia="zh-CN"/>
              </w:rPr>
              <w:t>roposal 2: For D2R scheduling, the following information can also be explicitly/implicitly indicated to the device via corresponding PRDCH:</w:t>
            </w:r>
          </w:p>
          <w:p w14:paraId="771CD1BE" w14:textId="77777777" w:rsidR="00F05C60" w:rsidRDefault="00031983">
            <w:pPr>
              <w:pStyle w:val="ListParagraph"/>
              <w:numPr>
                <w:ilvl w:val="0"/>
                <w:numId w:val="44"/>
              </w:numPr>
              <w:autoSpaceDE/>
              <w:adjustRightInd/>
              <w:snapToGrid/>
              <w:spacing w:beforeLines="50" w:before="120"/>
              <w:contextualSpacing w:val="0"/>
              <w:rPr>
                <w:rFonts w:eastAsiaTheme="minorEastAsia"/>
                <w:b/>
                <w:bCs/>
                <w:i/>
                <w:iCs/>
                <w:szCs w:val="20"/>
              </w:rPr>
            </w:pPr>
            <w:r>
              <w:rPr>
                <w:rFonts w:eastAsiaTheme="minorEastAsia"/>
                <w:i/>
                <w:iCs/>
                <w:szCs w:val="20"/>
              </w:rPr>
              <w:t>The location/length/pattern of midamble.</w:t>
            </w:r>
          </w:p>
        </w:tc>
      </w:tr>
      <w:tr w:rsidR="00F05C60" w14:paraId="65B4D760" w14:textId="77777777">
        <w:tc>
          <w:tcPr>
            <w:tcW w:w="2155" w:type="dxa"/>
          </w:tcPr>
          <w:p w14:paraId="580A3EDB" w14:textId="77777777" w:rsidR="00F05C60" w:rsidRDefault="00031983">
            <w:pPr>
              <w:spacing w:line="276" w:lineRule="auto"/>
              <w:jc w:val="left"/>
              <w:rPr>
                <w:b/>
                <w:bCs/>
                <w:i/>
                <w:iCs/>
                <w:lang w:eastAsia="zh-CN"/>
              </w:rPr>
            </w:pPr>
            <w:r>
              <w:rPr>
                <w:b/>
                <w:bCs/>
                <w:i/>
                <w:iCs/>
                <w:lang w:eastAsia="zh-CN"/>
              </w:rPr>
              <w:t>CATT [15]</w:t>
            </w:r>
          </w:p>
        </w:tc>
        <w:tc>
          <w:tcPr>
            <w:tcW w:w="7195" w:type="dxa"/>
          </w:tcPr>
          <w:p w14:paraId="1C1A4136"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36446C71"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set of TTIs for the devices to select for the transmission time of the PDRCH should be included in the PRDCH control information.</w:t>
            </w:r>
          </w:p>
          <w:p w14:paraId="7A00EAE3"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103FFD61"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A-IoT channel resource allocation information in frequency domain should be included in the control information of PRDCH.</w:t>
            </w:r>
          </w:p>
          <w:p w14:paraId="01E82FE9"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23</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43829D90"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Device identity information should be included in control information of PRDCH. Three kinds of device identity information can be considered as follows,</w:t>
            </w:r>
          </w:p>
          <w:p w14:paraId="04E385B2"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ID: only for single device indication</w:t>
            </w:r>
            <w:r>
              <w:rPr>
                <w:rFonts w:eastAsiaTheme="minorEastAsia"/>
                <w:bCs/>
                <w:i/>
                <w:iCs/>
                <w:lang w:eastAsia="zh-CN"/>
              </w:rPr>
              <w:t>.</w:t>
            </w:r>
          </w:p>
          <w:p w14:paraId="278CA2C1"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group ID: only for group of devices indication</w:t>
            </w:r>
            <w:r>
              <w:rPr>
                <w:rFonts w:eastAsiaTheme="minorEastAsia"/>
                <w:bCs/>
                <w:i/>
                <w:iCs/>
                <w:lang w:eastAsia="zh-CN"/>
              </w:rPr>
              <w:t>.</w:t>
            </w:r>
          </w:p>
          <w:p w14:paraId="594C9C94"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type ID: only for P</w:t>
            </w:r>
            <w:r>
              <w:rPr>
                <w:rFonts w:eastAsiaTheme="minorEastAsia"/>
                <w:bCs/>
                <w:i/>
                <w:iCs/>
                <w:lang w:eastAsia="zh-CN"/>
              </w:rPr>
              <w:t>R</w:t>
            </w:r>
            <w:r>
              <w:rPr>
                <w:rFonts w:eastAsia="Malgun Gothic"/>
                <w:bCs/>
                <w:i/>
                <w:iCs/>
                <w:lang w:eastAsia="ko-KR"/>
              </w:rPr>
              <w:t>DCH indicating a special type of device, i.e., sensors</w:t>
            </w:r>
            <w:r>
              <w:rPr>
                <w:rFonts w:eastAsiaTheme="minorEastAsia"/>
                <w:bCs/>
                <w:i/>
                <w:iCs/>
                <w:lang w:eastAsia="zh-CN"/>
              </w:rPr>
              <w:t>.</w:t>
            </w:r>
          </w:p>
          <w:p w14:paraId="6B1FCB21"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24</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3DC0AA5F"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Command type may be included in the PRDCH control information to </w:t>
            </w:r>
            <w:r>
              <w:rPr>
                <w:rFonts w:eastAsia="DengXian"/>
                <w:bCs/>
                <w:i/>
                <w:iCs/>
                <w:lang w:eastAsia="zh-CN"/>
              </w:rPr>
              <w:lastRenderedPageBreak/>
              <w:t>indicate different types of R2D command messages.</w:t>
            </w:r>
          </w:p>
          <w:p w14:paraId="2354E23E"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25</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0A78354D"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indication of TB sizes for both PRDCH transmission and PDRCH transmission should be included in the control information of PRDCH.</w:t>
            </w:r>
          </w:p>
          <w:p w14:paraId="40A1771B"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Theme="minorEastAsia"/>
                <w:bCs/>
                <w:i/>
                <w:iCs/>
                <w:lang w:eastAsia="zh-CN"/>
              </w:rPr>
              <w:t>TB size for PRDCH transmission is indicated by the length of TTI as a separated control field of PRDCH. The TB size for PDRCH transmission is included in the control information field of PRDCH along with the time and frequency resource allocation.</w:t>
            </w:r>
          </w:p>
          <w:p w14:paraId="0D632020"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26</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2ED432E2"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D2R Repetitions information may be included in the PRDCH control information to indicate the types and related parameters of D2R transmission repetition, if D2R transmission repetition is supported.</w:t>
            </w:r>
          </w:p>
          <w:p w14:paraId="1DB0D7FA"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27</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R2D control information, the following is captured in the TR 38.769: </w:t>
            </w:r>
          </w:p>
          <w:p w14:paraId="245A5D6D"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Higher-layer signalling and/or L1 R2D control signalling are used to carry the control information in PRDCH:</w:t>
            </w:r>
          </w:p>
          <w:p w14:paraId="39BEDCA4" w14:textId="77777777" w:rsidR="00F05C60" w:rsidRDefault="00031983">
            <w:pPr>
              <w:numPr>
                <w:ilvl w:val="1"/>
                <w:numId w:val="18"/>
              </w:numPr>
              <w:kinsoku w:val="0"/>
              <w:overflowPunct w:val="0"/>
              <w:adjustRightInd/>
              <w:snapToGrid/>
              <w:spacing w:afterLines="50"/>
              <w:rPr>
                <w:rFonts w:eastAsiaTheme="minorEastAsia"/>
                <w:bCs/>
                <w:i/>
                <w:iCs/>
                <w:lang w:eastAsia="zh-CN"/>
              </w:rPr>
            </w:pPr>
            <w:r>
              <w:rPr>
                <w:rFonts w:eastAsiaTheme="minorEastAsia"/>
                <w:bCs/>
                <w:i/>
                <w:iCs/>
                <w:lang w:eastAsia="zh-CN"/>
              </w:rPr>
              <w:t>Time domain resources, frequency domain resources, MCS-like information, chip duration, repetition information, TBS for PDRCH and PRDCH, R2D command type and random ID used for CBRA should also be carried by MAC/L1 R2D control signalling.</w:t>
            </w:r>
          </w:p>
          <w:p w14:paraId="6A234256" w14:textId="77777777" w:rsidR="00F05C60" w:rsidRDefault="00031983">
            <w:pPr>
              <w:numPr>
                <w:ilvl w:val="1"/>
                <w:numId w:val="18"/>
              </w:numPr>
              <w:kinsoku w:val="0"/>
              <w:overflowPunct w:val="0"/>
              <w:adjustRightInd/>
              <w:snapToGrid/>
              <w:spacing w:afterLines="50"/>
              <w:rPr>
                <w:rFonts w:eastAsiaTheme="minorEastAsia"/>
                <w:bCs/>
                <w:i/>
                <w:iCs/>
                <w:lang w:eastAsia="zh-CN"/>
              </w:rPr>
            </w:pPr>
            <w:r>
              <w:rPr>
                <w:rFonts w:eastAsiaTheme="minorEastAsia"/>
                <w:bCs/>
                <w:i/>
                <w:iCs/>
                <w:lang w:eastAsia="zh-CN"/>
              </w:rPr>
              <w:t>Only the device ID (e.g., EPC) needs to be carried by higher-level signalling.</w:t>
            </w:r>
          </w:p>
        </w:tc>
      </w:tr>
      <w:tr w:rsidR="00F05C60" w14:paraId="19B682A4" w14:textId="77777777">
        <w:tc>
          <w:tcPr>
            <w:tcW w:w="2155" w:type="dxa"/>
          </w:tcPr>
          <w:p w14:paraId="65B75A8F" w14:textId="77777777" w:rsidR="00F05C60" w:rsidRDefault="00031983">
            <w:pPr>
              <w:spacing w:line="276" w:lineRule="auto"/>
              <w:jc w:val="left"/>
              <w:rPr>
                <w:b/>
                <w:bCs/>
                <w:i/>
                <w:iCs/>
                <w:lang w:eastAsia="zh-CN"/>
              </w:rPr>
            </w:pPr>
            <w:r>
              <w:rPr>
                <w:b/>
                <w:bCs/>
                <w:i/>
                <w:iCs/>
                <w:lang w:eastAsia="zh-CN"/>
              </w:rPr>
              <w:lastRenderedPageBreak/>
              <w:t>Futurewei [17]</w:t>
            </w:r>
          </w:p>
        </w:tc>
        <w:tc>
          <w:tcPr>
            <w:tcW w:w="7195" w:type="dxa"/>
          </w:tcPr>
          <w:p w14:paraId="461A143D" w14:textId="77777777" w:rsidR="00F05C60" w:rsidRDefault="00031983">
            <w:pPr>
              <w:rPr>
                <w:i/>
                <w:iCs/>
              </w:rPr>
            </w:pPr>
            <w:r>
              <w:rPr>
                <w:i/>
                <w:iCs/>
              </w:rPr>
              <w:t xml:space="preserve">Proposal 1: For the purpose of the Rel-19 study, the study on R2D control information for R2D reception in RAN1 is considered completed. </w:t>
            </w:r>
          </w:p>
          <w:p w14:paraId="71873E66" w14:textId="77777777" w:rsidR="00F05C60" w:rsidRDefault="00031983">
            <w:pPr>
              <w:jc w:val="left"/>
              <w:rPr>
                <w:i/>
                <w:iCs/>
              </w:rPr>
            </w:pPr>
            <w:r>
              <w:rPr>
                <w:i/>
                <w:iCs/>
              </w:rPr>
              <w:t>Proposal 2: Adopt the proposal:</w:t>
            </w:r>
          </w:p>
          <w:p w14:paraId="6C71D1E1" w14:textId="77777777" w:rsidR="00F05C60" w:rsidRDefault="00031983">
            <w:pPr>
              <w:ind w:left="360"/>
              <w:jc w:val="left"/>
              <w:rPr>
                <w:i/>
                <w:iCs/>
              </w:rPr>
            </w:pPr>
            <w:r>
              <w:rPr>
                <w:i/>
                <w:iCs/>
              </w:rPr>
              <w:t>For D2R scheduling, the following information potentially can be explicitly/implicitly indicated to the device via corresponding PRDCH (in addition to the agreement in RAN1#118):</w:t>
            </w:r>
          </w:p>
          <w:p w14:paraId="658D8445" w14:textId="77777777" w:rsidR="00F05C60" w:rsidRDefault="00031983">
            <w:pPr>
              <w:pStyle w:val="ListParagraph"/>
              <w:numPr>
                <w:ilvl w:val="0"/>
                <w:numId w:val="45"/>
              </w:numPr>
              <w:autoSpaceDE/>
              <w:autoSpaceDN/>
              <w:adjustRightInd/>
              <w:snapToGrid/>
              <w:ind w:left="1155"/>
              <w:rPr>
                <w:i/>
                <w:iCs/>
              </w:rPr>
            </w:pPr>
            <w:r>
              <w:rPr>
                <w:i/>
                <w:iCs/>
              </w:rPr>
              <w:t>TBS related information</w:t>
            </w:r>
          </w:p>
          <w:p w14:paraId="01183BB0" w14:textId="77777777" w:rsidR="00F05C60" w:rsidRDefault="00031983">
            <w:pPr>
              <w:ind w:left="360"/>
              <w:rPr>
                <w:b/>
                <w:bCs/>
                <w:i/>
                <w:iCs/>
              </w:rPr>
            </w:pPr>
            <w:r>
              <w:rPr>
                <w:i/>
                <w:iCs/>
              </w:rPr>
              <w:t>FFS: other information</w:t>
            </w:r>
          </w:p>
        </w:tc>
      </w:tr>
      <w:tr w:rsidR="00F05C60" w14:paraId="3E85F6FE" w14:textId="77777777">
        <w:tc>
          <w:tcPr>
            <w:tcW w:w="2155" w:type="dxa"/>
          </w:tcPr>
          <w:p w14:paraId="09BE8DCC"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6E527D45" w14:textId="77777777" w:rsidR="00F05C60" w:rsidRDefault="00031983">
            <w:pPr>
              <w:rPr>
                <w:i/>
                <w:iCs/>
                <w:szCs w:val="18"/>
                <w:lang w:eastAsia="zh-CN"/>
              </w:rPr>
            </w:pPr>
            <w:r>
              <w:rPr>
                <w:i/>
                <w:iCs/>
                <w:szCs w:val="18"/>
                <w:lang w:eastAsia="zh-CN"/>
              </w:rPr>
              <w:t>P</w:t>
            </w:r>
            <w:r>
              <w:rPr>
                <w:rFonts w:hint="eastAsia"/>
                <w:i/>
                <w:iCs/>
                <w:szCs w:val="18"/>
                <w:lang w:eastAsia="zh-CN"/>
              </w:rPr>
              <w:t xml:space="preserve">roposal 4: Both </w:t>
            </w:r>
            <w:r>
              <w:rPr>
                <w:i/>
                <w:iCs/>
                <w:szCs w:val="18"/>
                <w:lang w:eastAsia="zh-CN"/>
              </w:rPr>
              <w:t>device-specific</w:t>
            </w:r>
            <w:r>
              <w:rPr>
                <w:rFonts w:hint="eastAsia"/>
                <w:i/>
                <w:iCs/>
                <w:szCs w:val="18"/>
                <w:lang w:eastAsia="zh-CN"/>
              </w:rPr>
              <w:t xml:space="preserve"> scheduling information and group-</w:t>
            </w:r>
            <w:r>
              <w:rPr>
                <w:i/>
                <w:iCs/>
                <w:szCs w:val="18"/>
                <w:lang w:eastAsia="zh-CN"/>
              </w:rPr>
              <w:t>common</w:t>
            </w:r>
            <w:r>
              <w:rPr>
                <w:rFonts w:hint="eastAsia"/>
                <w:i/>
                <w:iCs/>
                <w:szCs w:val="18"/>
                <w:lang w:eastAsia="zh-CN"/>
              </w:rPr>
              <w:t xml:space="preserve"> scheduling information for PRDCH and PDRCH are studied in Rel-19 SI.</w:t>
            </w:r>
          </w:p>
          <w:p w14:paraId="6D9CC46D" w14:textId="77777777" w:rsidR="00F05C60" w:rsidRDefault="00031983">
            <w:pPr>
              <w:spacing w:after="0"/>
              <w:rPr>
                <w:i/>
                <w:iCs/>
                <w:szCs w:val="18"/>
                <w:lang w:eastAsia="zh-CN"/>
              </w:rPr>
            </w:pPr>
            <w:r>
              <w:rPr>
                <w:i/>
                <w:iCs/>
                <w:szCs w:val="18"/>
                <w:lang w:eastAsia="zh-CN"/>
              </w:rPr>
              <w:t>P</w:t>
            </w:r>
            <w:r>
              <w:rPr>
                <w:rFonts w:hint="eastAsia"/>
                <w:i/>
                <w:iCs/>
                <w:szCs w:val="18"/>
                <w:lang w:eastAsia="zh-CN"/>
              </w:rPr>
              <w:t>roposal 5: If L1 control information is transmitted on PRDCH, two options can be considered for control information transmission:</w:t>
            </w:r>
          </w:p>
          <w:p w14:paraId="322871A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 xml:space="preserve">Alt.1: L1 control information and R2D data are separately transmitted. One PRDCH can carry either L1 control information or R2D data. </w:t>
            </w:r>
          </w:p>
          <w:p w14:paraId="549DB8D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Alt.2: One</w:t>
            </w:r>
            <w:r>
              <w:rPr>
                <w:i/>
                <w:iCs/>
                <w:szCs w:val="18"/>
                <w:lang w:eastAsia="zh-CN"/>
              </w:rPr>
              <w:t xml:space="preserve"> PRDCH </w:t>
            </w:r>
            <w:r>
              <w:rPr>
                <w:rFonts w:hint="eastAsia"/>
                <w:i/>
                <w:iCs/>
                <w:szCs w:val="18"/>
                <w:lang w:eastAsia="zh-CN"/>
              </w:rPr>
              <w:t xml:space="preserve">can carry both L1 control information and R2D data. But the L1 control information is used for a </w:t>
            </w:r>
            <w:r>
              <w:rPr>
                <w:i/>
                <w:iCs/>
                <w:szCs w:val="18"/>
                <w:lang w:eastAsia="zh-CN"/>
              </w:rPr>
              <w:t>subsequent</w:t>
            </w:r>
            <w:r>
              <w:rPr>
                <w:rFonts w:hint="eastAsia"/>
                <w:i/>
                <w:iCs/>
                <w:szCs w:val="18"/>
                <w:lang w:eastAsia="zh-CN"/>
              </w:rPr>
              <w:t xml:space="preserve"> PRDCH rather than the PRDCH itself.</w:t>
            </w:r>
          </w:p>
          <w:p w14:paraId="41C9C6E9" w14:textId="77777777" w:rsidR="00F05C60" w:rsidRDefault="00031983">
            <w:pPr>
              <w:spacing w:after="0"/>
              <w:rPr>
                <w:i/>
                <w:iCs/>
                <w:szCs w:val="18"/>
                <w:lang w:eastAsia="zh-CN"/>
              </w:rPr>
            </w:pPr>
            <w:r>
              <w:rPr>
                <w:i/>
                <w:iCs/>
                <w:szCs w:val="18"/>
                <w:lang w:eastAsia="zh-CN"/>
              </w:rPr>
              <w:lastRenderedPageBreak/>
              <w:t>Proposal</w:t>
            </w:r>
            <w:r>
              <w:rPr>
                <w:rFonts w:hint="eastAsia"/>
                <w:i/>
                <w:iCs/>
                <w:szCs w:val="18"/>
                <w:lang w:eastAsia="zh-CN"/>
              </w:rPr>
              <w:t xml:space="preserve"> 6: For R2D control information,</w:t>
            </w:r>
          </w:p>
          <w:p w14:paraId="74E09D33"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At least support:</w:t>
            </w:r>
          </w:p>
          <w:p w14:paraId="67FBB572"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TDRA information for R2D/D2R transmissions,</w:t>
            </w:r>
          </w:p>
          <w:p w14:paraId="3E6CC36F"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D</w:t>
            </w:r>
            <w:r>
              <w:rPr>
                <w:rFonts w:hint="eastAsia"/>
                <w:i/>
                <w:iCs/>
                <w:szCs w:val="18"/>
                <w:lang w:eastAsia="zh-CN"/>
              </w:rPr>
              <w:t>evice ID for device-specific scheduling.</w:t>
            </w:r>
          </w:p>
          <w:p w14:paraId="6D925E2D"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Do not support:</w:t>
            </w:r>
          </w:p>
          <w:p w14:paraId="2333D0EC"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TBS of D2R transmission,</w:t>
            </w:r>
          </w:p>
          <w:p w14:paraId="15E2A8DB"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C</w:t>
            </w:r>
            <w:r>
              <w:rPr>
                <w:rFonts w:hint="eastAsia"/>
                <w:i/>
                <w:iCs/>
                <w:szCs w:val="18"/>
                <w:lang w:eastAsia="zh-CN"/>
              </w:rPr>
              <w:t>ast type,</w:t>
            </w:r>
          </w:p>
          <w:p w14:paraId="33749919"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Device</w:t>
            </w:r>
            <w:r>
              <w:rPr>
                <w:rFonts w:hint="eastAsia"/>
                <w:i/>
                <w:iCs/>
                <w:szCs w:val="18"/>
                <w:lang w:eastAsia="zh-CN"/>
              </w:rPr>
              <w:t xml:space="preserve"> group ID for D2R transmissions.</w:t>
            </w:r>
          </w:p>
          <w:p w14:paraId="1B222F1F" w14:textId="77777777" w:rsidR="00F05C60" w:rsidRDefault="00031983">
            <w:pPr>
              <w:pStyle w:val="ListParagraph"/>
              <w:numPr>
                <w:ilvl w:val="0"/>
                <w:numId w:val="20"/>
              </w:numPr>
              <w:autoSpaceDE/>
              <w:autoSpaceDN/>
              <w:adjustRightInd/>
              <w:spacing w:before="120"/>
              <w:contextualSpacing w:val="0"/>
              <w:rPr>
                <w:i/>
                <w:iCs/>
                <w:szCs w:val="18"/>
                <w:lang w:eastAsia="zh-CN"/>
              </w:rPr>
            </w:pPr>
            <w:r>
              <w:rPr>
                <w:rFonts w:hint="eastAsia"/>
                <w:i/>
                <w:iCs/>
                <w:szCs w:val="18"/>
                <w:lang w:eastAsia="zh-CN"/>
              </w:rPr>
              <w:t>Further study:</w:t>
            </w:r>
          </w:p>
          <w:p w14:paraId="09768657"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FDRA for R2D/D2R transmissions,</w:t>
            </w:r>
          </w:p>
          <w:p w14:paraId="230C756C" w14:textId="77777777" w:rsidR="00F05C60" w:rsidRDefault="00031983">
            <w:pPr>
              <w:pStyle w:val="ListParagraph"/>
              <w:numPr>
                <w:ilvl w:val="1"/>
                <w:numId w:val="20"/>
              </w:numPr>
              <w:autoSpaceDE/>
              <w:autoSpaceDN/>
              <w:adjustRightInd/>
              <w:spacing w:before="120"/>
              <w:contextualSpacing w:val="0"/>
              <w:rPr>
                <w:i/>
                <w:iCs/>
                <w:szCs w:val="18"/>
                <w:lang w:eastAsia="zh-CN"/>
              </w:rPr>
            </w:pPr>
            <w:r>
              <w:rPr>
                <w:rFonts w:hint="eastAsia"/>
                <w:i/>
                <w:iCs/>
                <w:szCs w:val="18"/>
                <w:lang w:eastAsia="zh-CN"/>
              </w:rPr>
              <w:t>MCS for R2D/D2R transmissions,</w:t>
            </w:r>
          </w:p>
          <w:p w14:paraId="30018474"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D</w:t>
            </w:r>
            <w:r>
              <w:rPr>
                <w:rFonts w:hint="eastAsia"/>
                <w:i/>
                <w:iCs/>
                <w:szCs w:val="18"/>
                <w:lang w:eastAsia="zh-CN"/>
              </w:rPr>
              <w:t>evice group ID for R2D transmissions,</w:t>
            </w:r>
          </w:p>
          <w:p w14:paraId="45433646" w14:textId="77777777" w:rsidR="00F05C60" w:rsidRDefault="00031983">
            <w:pPr>
              <w:pStyle w:val="ListParagraph"/>
              <w:numPr>
                <w:ilvl w:val="1"/>
                <w:numId w:val="20"/>
              </w:numPr>
              <w:autoSpaceDE/>
              <w:autoSpaceDN/>
              <w:adjustRightInd/>
              <w:spacing w:before="120"/>
              <w:contextualSpacing w:val="0"/>
              <w:rPr>
                <w:i/>
                <w:iCs/>
                <w:szCs w:val="18"/>
                <w:lang w:eastAsia="zh-CN"/>
              </w:rPr>
            </w:pPr>
            <w:r>
              <w:rPr>
                <w:i/>
                <w:iCs/>
                <w:szCs w:val="18"/>
                <w:lang w:eastAsia="zh-CN"/>
              </w:rPr>
              <w:t>R</w:t>
            </w:r>
            <w:r>
              <w:rPr>
                <w:rFonts w:hint="eastAsia"/>
                <w:i/>
                <w:iCs/>
                <w:szCs w:val="18"/>
                <w:lang w:eastAsia="zh-CN"/>
              </w:rPr>
              <w:t>eader ID for R2D/D2R transmissions.</w:t>
            </w:r>
          </w:p>
        </w:tc>
      </w:tr>
      <w:tr w:rsidR="00F05C60" w14:paraId="73A60848" w14:textId="77777777">
        <w:tc>
          <w:tcPr>
            <w:tcW w:w="2155" w:type="dxa"/>
          </w:tcPr>
          <w:p w14:paraId="346146C4" w14:textId="77777777" w:rsidR="00F05C60" w:rsidRDefault="00031983">
            <w:pPr>
              <w:spacing w:line="276" w:lineRule="auto"/>
              <w:jc w:val="left"/>
              <w:rPr>
                <w:b/>
                <w:bCs/>
                <w:i/>
                <w:iCs/>
                <w:lang w:eastAsia="zh-CN"/>
              </w:rPr>
            </w:pPr>
            <w:r>
              <w:rPr>
                <w:b/>
                <w:bCs/>
                <w:i/>
                <w:iCs/>
                <w:lang w:eastAsia="zh-CN"/>
              </w:rPr>
              <w:lastRenderedPageBreak/>
              <w:t>Oppo [19]</w:t>
            </w:r>
          </w:p>
        </w:tc>
        <w:tc>
          <w:tcPr>
            <w:tcW w:w="7195" w:type="dxa"/>
          </w:tcPr>
          <w:p w14:paraId="12E4948A" w14:textId="77777777" w:rsidR="00F05C60" w:rsidRDefault="00031983">
            <w:pPr>
              <w:pStyle w:val="Caption"/>
              <w:jc w:val="both"/>
              <w:rPr>
                <w:rFonts w:eastAsiaTheme="minorEastAsia"/>
                <w:b w:val="0"/>
                <w:bCs w:val="0"/>
                <w:i/>
                <w:iCs/>
                <w:color w:val="000000"/>
              </w:rPr>
            </w:pPr>
            <w:bookmarkStart w:id="192" w:name="_Toc181894865"/>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1</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In contrast to post-</w:t>
            </w:r>
            <w:r>
              <w:rPr>
                <w:rFonts w:eastAsiaTheme="minorEastAsia"/>
                <w:b w:val="0"/>
                <w:bCs w:val="0"/>
                <w:i/>
                <w:iCs/>
                <w:color w:val="000000"/>
              </w:rPr>
              <w:t>amble,</w:t>
            </w:r>
            <w:r>
              <w:rPr>
                <w:rFonts w:eastAsiaTheme="minorEastAsia" w:hint="eastAsia"/>
                <w:b w:val="0"/>
                <w:bCs w:val="0"/>
                <w:i/>
                <w:iCs/>
                <w:color w:val="000000"/>
              </w:rPr>
              <w:t xml:space="preserve"> it is more reliable and efficient to indicate TBS with control </w:t>
            </w:r>
            <w:r>
              <w:rPr>
                <w:rFonts w:eastAsiaTheme="minorEastAsia"/>
                <w:b w:val="0"/>
                <w:bCs w:val="0"/>
                <w:i/>
                <w:iCs/>
                <w:color w:val="000000"/>
              </w:rPr>
              <w:t>information.</w:t>
            </w:r>
            <w:bookmarkEnd w:id="192"/>
          </w:p>
          <w:p w14:paraId="6623229C" w14:textId="77777777" w:rsidR="00F05C60" w:rsidRDefault="00031983">
            <w:pPr>
              <w:spacing w:beforeLines="50" w:before="120" w:afterLines="50"/>
              <w:rPr>
                <w:rFonts w:eastAsiaTheme="minorEastAsia"/>
                <w:i/>
                <w:iCs/>
                <w:szCs w:val="20"/>
                <w:lang w:eastAsia="zh-CN"/>
              </w:rPr>
            </w:pPr>
            <w:bookmarkStart w:id="193" w:name="_Toc18189487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TBS of PRDCH is indicated by control information</w:t>
            </w:r>
            <w:r>
              <w:rPr>
                <w:rFonts w:eastAsiaTheme="minorEastAsia"/>
                <w:i/>
                <w:iCs/>
                <w:color w:val="000000"/>
                <w:szCs w:val="20"/>
                <w:lang w:eastAsia="zh-CN"/>
              </w:rPr>
              <w:t>.</w:t>
            </w:r>
            <w:bookmarkEnd w:id="193"/>
            <w:r>
              <w:rPr>
                <w:rFonts w:eastAsiaTheme="minorEastAsia"/>
                <w:i/>
                <w:iCs/>
                <w:color w:val="000000"/>
                <w:szCs w:val="20"/>
                <w:lang w:eastAsia="zh-CN"/>
              </w:rPr>
              <w:t xml:space="preserve"> </w:t>
            </w:r>
          </w:p>
          <w:p w14:paraId="6CF3A884" w14:textId="77777777" w:rsidR="00F05C60" w:rsidRDefault="00031983">
            <w:pPr>
              <w:pStyle w:val="Caption"/>
              <w:jc w:val="both"/>
              <w:rPr>
                <w:rFonts w:eastAsiaTheme="minorEastAsia"/>
                <w:b w:val="0"/>
                <w:bCs w:val="0"/>
                <w:i/>
                <w:iCs/>
                <w:color w:val="000000"/>
              </w:rPr>
            </w:pPr>
            <w:bookmarkStart w:id="194" w:name="_Toc181894866"/>
            <w:bookmarkStart w:id="195" w:name="_Toc173827364"/>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2</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 xml:space="preserve">To support the target use cases, such as indoor command, it is necessary to </w:t>
            </w:r>
            <w:r>
              <w:rPr>
                <w:rFonts w:eastAsiaTheme="minorEastAsia"/>
                <w:b w:val="0"/>
                <w:bCs w:val="0"/>
                <w:i/>
                <w:iCs/>
                <w:color w:val="000000"/>
              </w:rPr>
              <w:t>implement</w:t>
            </w:r>
            <w:r>
              <w:rPr>
                <w:rFonts w:eastAsiaTheme="minorEastAsia" w:hint="eastAsia"/>
                <w:b w:val="0"/>
                <w:bCs w:val="0"/>
                <w:i/>
                <w:iCs/>
                <w:color w:val="000000"/>
              </w:rPr>
              <w:t xml:space="preserve"> </w:t>
            </w:r>
            <w:r>
              <w:rPr>
                <w:rFonts w:eastAsiaTheme="minorEastAsia"/>
                <w:b w:val="0"/>
                <w:bCs w:val="0"/>
                <w:i/>
                <w:iCs/>
                <w:color w:val="000000"/>
              </w:rPr>
              <w:t>different</w:t>
            </w:r>
            <w:r>
              <w:rPr>
                <w:rFonts w:eastAsiaTheme="minorEastAsia" w:hint="eastAsia"/>
                <w:b w:val="0"/>
                <w:bCs w:val="0"/>
                <w:i/>
                <w:iCs/>
                <w:color w:val="000000"/>
              </w:rPr>
              <w:t xml:space="preserve"> </w:t>
            </w:r>
            <w:r>
              <w:rPr>
                <w:rFonts w:eastAsiaTheme="minorEastAsia"/>
                <w:b w:val="0"/>
                <w:bCs w:val="0"/>
                <w:i/>
                <w:iCs/>
                <w:color w:val="000000"/>
              </w:rPr>
              <w:t>reliability</w:t>
            </w:r>
            <w:r>
              <w:rPr>
                <w:rFonts w:eastAsiaTheme="minorEastAsia" w:hint="eastAsia"/>
                <w:b w:val="0"/>
                <w:bCs w:val="0"/>
                <w:i/>
                <w:iCs/>
                <w:color w:val="000000"/>
              </w:rPr>
              <w:t xml:space="preserve"> for R2D transmissions</w:t>
            </w:r>
            <w:r>
              <w:rPr>
                <w:rFonts w:eastAsiaTheme="minorEastAsia"/>
                <w:b w:val="0"/>
                <w:bCs w:val="0"/>
                <w:i/>
                <w:iCs/>
                <w:color w:val="000000"/>
              </w:rPr>
              <w:t>.</w:t>
            </w:r>
            <w:bookmarkEnd w:id="194"/>
          </w:p>
          <w:p w14:paraId="5A94B4BB" w14:textId="77777777" w:rsidR="00F05C60" w:rsidRDefault="00031983">
            <w:pPr>
              <w:spacing w:beforeLines="50" w:before="120" w:afterLines="50"/>
              <w:rPr>
                <w:rFonts w:eastAsiaTheme="minorEastAsia"/>
                <w:i/>
                <w:iCs/>
                <w:szCs w:val="20"/>
                <w:lang w:eastAsia="zh-CN"/>
              </w:rPr>
            </w:pPr>
            <w:bookmarkStart w:id="196" w:name="_Toc181894873"/>
            <w:bookmarkStart w:id="197" w:name="OLE_LINK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Repetition or simple FEC should be supported for R2D transmission</w:t>
            </w:r>
            <w:r>
              <w:rPr>
                <w:rFonts w:eastAsiaTheme="minorEastAsia"/>
                <w:i/>
                <w:iCs/>
                <w:color w:val="000000"/>
                <w:szCs w:val="20"/>
                <w:lang w:eastAsia="zh-CN"/>
              </w:rPr>
              <w:t>.</w:t>
            </w:r>
            <w:bookmarkEnd w:id="195"/>
            <w:bookmarkEnd w:id="196"/>
            <w:r>
              <w:rPr>
                <w:rFonts w:eastAsiaTheme="minorEastAsia"/>
                <w:i/>
                <w:iCs/>
                <w:color w:val="000000"/>
                <w:szCs w:val="20"/>
                <w:lang w:eastAsia="zh-CN"/>
              </w:rPr>
              <w:t xml:space="preserve"> </w:t>
            </w:r>
          </w:p>
          <w:p w14:paraId="15E64F9D" w14:textId="77777777" w:rsidR="00F05C60" w:rsidRDefault="00031983">
            <w:pPr>
              <w:pStyle w:val="Caption"/>
              <w:jc w:val="both"/>
              <w:rPr>
                <w:b w:val="0"/>
                <w:bCs w:val="0"/>
                <w:i/>
                <w:iCs/>
              </w:rPr>
            </w:pPr>
            <w:bookmarkStart w:id="198" w:name="_Toc181894867"/>
            <w:bookmarkStart w:id="199" w:name="_Hlk173789154"/>
            <w:bookmarkEnd w:id="197"/>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3</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There exits broadcast transmission, groupcast transmission and unicast transmission in slotted-ALOHA access procedure</w:t>
            </w:r>
            <w:r>
              <w:rPr>
                <w:rFonts w:eastAsiaTheme="minorEastAsia"/>
                <w:b w:val="0"/>
                <w:bCs w:val="0"/>
                <w:i/>
                <w:iCs/>
                <w:color w:val="000000"/>
              </w:rPr>
              <w:t>.</w:t>
            </w:r>
            <w:r>
              <w:rPr>
                <w:rFonts w:eastAsiaTheme="minorEastAsia" w:hint="eastAsia"/>
                <w:b w:val="0"/>
                <w:bCs w:val="0"/>
                <w:i/>
                <w:iCs/>
                <w:color w:val="000000"/>
              </w:rPr>
              <w:t xml:space="preserve"> And both unicast and groupcast may be needed for support of command use case.</w:t>
            </w:r>
            <w:bookmarkEnd w:id="198"/>
          </w:p>
          <w:p w14:paraId="3F89002B" w14:textId="77777777" w:rsidR="00F05C60" w:rsidRDefault="00031983">
            <w:pPr>
              <w:spacing w:beforeLines="50" w:before="120" w:afterLines="50"/>
              <w:rPr>
                <w:rFonts w:eastAsiaTheme="minorEastAsia"/>
                <w:i/>
                <w:iCs/>
                <w:szCs w:val="20"/>
                <w:lang w:eastAsia="zh-CN"/>
              </w:rPr>
            </w:pPr>
            <w:bookmarkStart w:id="200" w:name="_Toc181894874"/>
            <w:bookmarkEnd w:id="19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3</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All broadcast, groupcast and unicast </w:t>
            </w:r>
            <w:r>
              <w:rPr>
                <w:rFonts w:eastAsiaTheme="minorEastAsia"/>
                <w:i/>
                <w:iCs/>
                <w:color w:val="000000"/>
                <w:szCs w:val="20"/>
                <w:lang w:eastAsia="zh-CN"/>
              </w:rPr>
              <w:t>should</w:t>
            </w:r>
            <w:r>
              <w:rPr>
                <w:rFonts w:eastAsiaTheme="minorEastAsia" w:hint="eastAsia"/>
                <w:i/>
                <w:iCs/>
                <w:color w:val="000000"/>
                <w:szCs w:val="20"/>
                <w:lang w:eastAsia="zh-CN"/>
              </w:rPr>
              <w:t xml:space="preserve"> be studied for R2D transmission</w:t>
            </w:r>
            <w:r>
              <w:rPr>
                <w:rFonts w:eastAsiaTheme="minorEastAsia"/>
                <w:i/>
                <w:iCs/>
                <w:color w:val="000000"/>
                <w:szCs w:val="20"/>
                <w:lang w:eastAsia="zh-CN"/>
              </w:rPr>
              <w:t>.</w:t>
            </w:r>
            <w:bookmarkEnd w:id="200"/>
            <w:r>
              <w:rPr>
                <w:rFonts w:eastAsiaTheme="minorEastAsia"/>
                <w:i/>
                <w:iCs/>
                <w:color w:val="000000"/>
                <w:szCs w:val="20"/>
                <w:lang w:eastAsia="zh-CN"/>
              </w:rPr>
              <w:t xml:space="preserve"> </w:t>
            </w:r>
          </w:p>
          <w:p w14:paraId="05D84C10" w14:textId="77777777" w:rsidR="00F05C60" w:rsidRDefault="00031983">
            <w:pPr>
              <w:pStyle w:val="Caption"/>
              <w:jc w:val="both"/>
              <w:rPr>
                <w:b w:val="0"/>
                <w:bCs w:val="0"/>
                <w:i/>
                <w:iCs/>
              </w:rPr>
            </w:pPr>
            <w:bookmarkStart w:id="201" w:name="_Toc181894868"/>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4</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 xml:space="preserve">It should enable that a device can identify </w:t>
            </w:r>
            <w:r>
              <w:rPr>
                <w:rFonts w:eastAsiaTheme="minorEastAsia"/>
                <w:b w:val="0"/>
                <w:bCs w:val="0"/>
                <w:i/>
                <w:iCs/>
                <w:color w:val="000000"/>
              </w:rPr>
              <w:t>whethe</w:t>
            </w:r>
            <w:r>
              <w:rPr>
                <w:rFonts w:eastAsiaTheme="minorEastAsia" w:hint="eastAsia"/>
                <w:b w:val="0"/>
                <w:bCs w:val="0"/>
                <w:i/>
                <w:iCs/>
                <w:color w:val="000000"/>
              </w:rPr>
              <w:t xml:space="preserve">r it is a target device of a PRDCH and </w:t>
            </w:r>
            <w:r>
              <w:rPr>
                <w:rFonts w:eastAsiaTheme="minorEastAsia"/>
                <w:b w:val="0"/>
                <w:bCs w:val="0"/>
                <w:i/>
                <w:iCs/>
                <w:color w:val="000000"/>
              </w:rPr>
              <w:t>whether</w:t>
            </w:r>
            <w:r>
              <w:rPr>
                <w:rFonts w:eastAsiaTheme="minorEastAsia" w:hint="eastAsia"/>
                <w:b w:val="0"/>
                <w:bCs w:val="0"/>
                <w:i/>
                <w:iCs/>
                <w:color w:val="000000"/>
              </w:rPr>
              <w:t xml:space="preserve"> the PRDCH is from the serving reader.</w:t>
            </w:r>
            <w:bookmarkEnd w:id="201"/>
          </w:p>
          <w:p w14:paraId="55EABE81" w14:textId="77777777" w:rsidR="00F05C60" w:rsidRDefault="00031983">
            <w:pPr>
              <w:spacing w:beforeLines="50" w:before="120" w:afterLines="50"/>
              <w:rPr>
                <w:rFonts w:eastAsiaTheme="minorEastAsia"/>
                <w:i/>
                <w:iCs/>
                <w:color w:val="000000"/>
                <w:szCs w:val="20"/>
                <w:lang w:eastAsia="zh-CN"/>
              </w:rPr>
            </w:pPr>
            <w:bookmarkStart w:id="202" w:name="_Toc181894875"/>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4</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control information should be used to indicate R2D data transmission, and the control information is separately encoded and appended with </w:t>
            </w:r>
            <w:r>
              <w:rPr>
                <w:rFonts w:eastAsiaTheme="minorEastAsia"/>
                <w:i/>
                <w:iCs/>
                <w:color w:val="000000"/>
                <w:szCs w:val="20"/>
                <w:lang w:eastAsia="zh-CN"/>
              </w:rPr>
              <w:t>separate</w:t>
            </w:r>
            <w:r>
              <w:rPr>
                <w:rFonts w:eastAsiaTheme="minorEastAsia" w:hint="eastAsia"/>
                <w:i/>
                <w:iCs/>
                <w:color w:val="000000"/>
                <w:szCs w:val="20"/>
                <w:lang w:eastAsia="zh-CN"/>
              </w:rPr>
              <w:t xml:space="preserve"> CRC</w:t>
            </w:r>
            <w:r>
              <w:rPr>
                <w:rFonts w:eastAsiaTheme="minorEastAsia"/>
                <w:i/>
                <w:iCs/>
                <w:color w:val="000000"/>
                <w:szCs w:val="20"/>
                <w:lang w:eastAsia="zh-CN"/>
              </w:rPr>
              <w:t>.</w:t>
            </w:r>
            <w:bookmarkEnd w:id="202"/>
            <w:r>
              <w:rPr>
                <w:rFonts w:eastAsiaTheme="minorEastAsia"/>
                <w:i/>
                <w:iCs/>
                <w:color w:val="000000"/>
                <w:szCs w:val="20"/>
                <w:lang w:eastAsia="zh-CN"/>
              </w:rPr>
              <w:t xml:space="preserve"> </w:t>
            </w:r>
          </w:p>
          <w:p w14:paraId="299B39A6" w14:textId="77777777" w:rsidR="00F05C60" w:rsidRDefault="00031983">
            <w:pPr>
              <w:spacing w:beforeLines="50" w:before="120" w:afterLines="50"/>
              <w:rPr>
                <w:rFonts w:eastAsiaTheme="minorEastAsia"/>
                <w:i/>
                <w:iCs/>
                <w:color w:val="000000"/>
                <w:szCs w:val="20"/>
                <w:lang w:eastAsia="zh-CN"/>
              </w:rPr>
            </w:pPr>
            <w:bookmarkStart w:id="203" w:name="_Toc181894876"/>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5</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The CRC of control information for indicating PRDCH should be scrambled by reader ID or device/group ID</w:t>
            </w:r>
            <w:r>
              <w:rPr>
                <w:rFonts w:eastAsiaTheme="minorEastAsia"/>
                <w:i/>
                <w:iCs/>
                <w:color w:val="000000"/>
                <w:szCs w:val="20"/>
                <w:lang w:eastAsia="zh-CN"/>
              </w:rPr>
              <w:t>.</w:t>
            </w:r>
            <w:bookmarkEnd w:id="203"/>
            <w:r>
              <w:rPr>
                <w:rFonts w:eastAsiaTheme="minorEastAsia"/>
                <w:i/>
                <w:iCs/>
                <w:color w:val="000000"/>
                <w:szCs w:val="20"/>
                <w:lang w:eastAsia="zh-CN"/>
              </w:rPr>
              <w:t xml:space="preserve"> </w:t>
            </w:r>
          </w:p>
          <w:p w14:paraId="42FF6687" w14:textId="77777777" w:rsidR="00F05C60" w:rsidRDefault="00031983">
            <w:pPr>
              <w:pStyle w:val="Caption"/>
              <w:jc w:val="both"/>
              <w:rPr>
                <w:b w:val="0"/>
                <w:bCs w:val="0"/>
                <w:i/>
                <w:iCs/>
              </w:rPr>
            </w:pPr>
            <w:bookmarkStart w:id="204" w:name="_Toc181894869"/>
            <w:r>
              <w:rPr>
                <w:rFonts w:eastAsiaTheme="minorEastAsia"/>
                <w:b w:val="0"/>
                <w:bCs w:val="0"/>
                <w:i/>
                <w:iCs/>
                <w:color w:val="000000"/>
              </w:rPr>
              <w:t xml:space="preserve">Observation </w:t>
            </w:r>
            <w:r>
              <w:rPr>
                <w:rFonts w:eastAsiaTheme="minorEastAsia"/>
                <w:b w:val="0"/>
                <w:bCs w:val="0"/>
                <w:i/>
                <w:iCs/>
                <w:color w:val="000000"/>
              </w:rPr>
              <w:fldChar w:fldCharType="begin"/>
            </w:r>
            <w:r>
              <w:rPr>
                <w:rFonts w:eastAsiaTheme="minorEastAsia"/>
                <w:b w:val="0"/>
                <w:bCs w:val="0"/>
                <w:i/>
                <w:iCs/>
                <w:color w:val="000000"/>
              </w:rPr>
              <w:instrText xml:space="preserve"> SEQ Observation \* ARABIC </w:instrText>
            </w:r>
            <w:r>
              <w:rPr>
                <w:rFonts w:eastAsiaTheme="minorEastAsia"/>
                <w:b w:val="0"/>
                <w:bCs w:val="0"/>
                <w:i/>
                <w:iCs/>
                <w:color w:val="000000"/>
              </w:rPr>
              <w:fldChar w:fldCharType="separate"/>
            </w:r>
            <w:r>
              <w:rPr>
                <w:rFonts w:eastAsiaTheme="minorEastAsia"/>
                <w:b w:val="0"/>
                <w:bCs w:val="0"/>
                <w:i/>
                <w:iCs/>
                <w:color w:val="000000"/>
              </w:rPr>
              <w:t>5</w:t>
            </w:r>
            <w:r>
              <w:rPr>
                <w:rFonts w:eastAsiaTheme="minorEastAsia"/>
                <w:b w:val="0"/>
                <w:bCs w:val="0"/>
                <w:i/>
                <w:iCs/>
                <w:color w:val="000000"/>
              </w:rPr>
              <w:fldChar w:fldCharType="end"/>
            </w:r>
            <w:r>
              <w:rPr>
                <w:rFonts w:eastAsiaTheme="minorEastAsia"/>
                <w:b w:val="0"/>
                <w:bCs w:val="0"/>
                <w:i/>
                <w:iCs/>
                <w:color w:val="000000"/>
              </w:rPr>
              <w:t xml:space="preserve">: </w:t>
            </w:r>
            <w:r>
              <w:rPr>
                <w:rFonts w:eastAsiaTheme="minorEastAsia" w:hint="eastAsia"/>
                <w:b w:val="0"/>
                <w:bCs w:val="0"/>
                <w:i/>
                <w:iCs/>
                <w:color w:val="000000"/>
              </w:rPr>
              <w:t>T</w:t>
            </w:r>
            <w:r>
              <w:rPr>
                <w:rFonts w:eastAsiaTheme="minorEastAsia"/>
                <w:b w:val="0"/>
                <w:bCs w:val="0"/>
                <w:i/>
                <w:iCs/>
                <w:color w:val="000000"/>
              </w:rPr>
              <w:t>h</w:t>
            </w:r>
            <w:r>
              <w:rPr>
                <w:rFonts w:eastAsiaTheme="minorEastAsia" w:hint="eastAsia"/>
                <w:b w:val="0"/>
                <w:bCs w:val="0"/>
                <w:i/>
                <w:iCs/>
                <w:color w:val="000000"/>
              </w:rPr>
              <w:t xml:space="preserve">ere is no difference </w:t>
            </w:r>
            <w:r>
              <w:rPr>
                <w:rFonts w:eastAsiaTheme="minorEastAsia"/>
                <w:b w:val="0"/>
                <w:bCs w:val="0"/>
                <w:i/>
                <w:iCs/>
                <w:color w:val="000000"/>
              </w:rPr>
              <w:t>foreseen</w:t>
            </w:r>
            <w:r>
              <w:rPr>
                <w:rFonts w:eastAsiaTheme="minorEastAsia" w:hint="eastAsia"/>
                <w:b w:val="0"/>
                <w:bCs w:val="0"/>
                <w:i/>
                <w:iCs/>
                <w:color w:val="000000"/>
              </w:rPr>
              <w:t xml:space="preserve"> between using physical layer signalling or higher layer signalling for scheduling information of PDRCH.</w:t>
            </w:r>
            <w:bookmarkEnd w:id="204"/>
          </w:p>
          <w:p w14:paraId="5B0D1EFC" w14:textId="77777777" w:rsidR="00F05C60" w:rsidRDefault="00031983">
            <w:pPr>
              <w:spacing w:beforeLines="100" w:before="240" w:afterLines="100" w:after="240"/>
              <w:rPr>
                <w:i/>
                <w:iCs/>
                <w:lang w:eastAsia="zh-CN"/>
              </w:rPr>
            </w:pPr>
            <w:bookmarkStart w:id="205" w:name="_Toc181894877"/>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6</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rPr>
              <w:t>If one R2D transmission can determine more than one time domain resources for D2R transmission,</w:t>
            </w:r>
            <w:r>
              <w:rPr>
                <w:rFonts w:eastAsiaTheme="minorEastAsia"/>
                <w:i/>
                <w:iCs/>
                <w:color w:val="000000"/>
                <w:szCs w:val="20"/>
              </w:rPr>
              <w:t xml:space="preserve"> the scheduling information (D2R grant) should </w:t>
            </w:r>
            <w:r>
              <w:rPr>
                <w:rFonts w:eastAsiaTheme="minorEastAsia" w:hint="eastAsia"/>
                <w:i/>
                <w:iCs/>
                <w:color w:val="000000"/>
                <w:szCs w:val="20"/>
                <w:lang w:eastAsia="zh-CN"/>
              </w:rPr>
              <w:t>indicate the start and duration of each</w:t>
            </w:r>
            <w:r>
              <w:rPr>
                <w:rFonts w:eastAsiaTheme="minorEastAsia"/>
                <w:i/>
                <w:iCs/>
                <w:color w:val="000000"/>
                <w:szCs w:val="20"/>
              </w:rPr>
              <w:t xml:space="preserve"> time resource</w:t>
            </w:r>
            <w:r>
              <w:rPr>
                <w:rFonts w:eastAsiaTheme="minorEastAsia" w:hint="eastAsia"/>
                <w:i/>
                <w:iCs/>
                <w:color w:val="000000"/>
                <w:szCs w:val="20"/>
                <w:lang w:eastAsia="zh-CN"/>
              </w:rPr>
              <w:t>.</w:t>
            </w:r>
            <w:r>
              <w:rPr>
                <w:rFonts w:eastAsiaTheme="minorEastAsia"/>
                <w:i/>
                <w:iCs/>
                <w:color w:val="000000"/>
                <w:szCs w:val="20"/>
              </w:rPr>
              <w:t xml:space="preserve"> </w:t>
            </w:r>
            <w:r>
              <w:rPr>
                <w:rFonts w:hint="eastAsia"/>
                <w:i/>
                <w:iCs/>
                <w:lang w:eastAsia="zh-CN"/>
              </w:rPr>
              <w:t xml:space="preserve">No need to introduce an explicit field in the control </w:t>
            </w:r>
            <w:r>
              <w:rPr>
                <w:i/>
                <w:iCs/>
                <w:lang w:eastAsia="zh-CN"/>
              </w:rPr>
              <w:t>information</w:t>
            </w:r>
            <w:r>
              <w:rPr>
                <w:rFonts w:hint="eastAsia"/>
                <w:i/>
                <w:iCs/>
                <w:lang w:eastAsia="zh-CN"/>
              </w:rPr>
              <w:t xml:space="preserve"> for time resource indication if X=1.</w:t>
            </w:r>
            <w:bookmarkEnd w:id="205"/>
          </w:p>
          <w:p w14:paraId="216A9080" w14:textId="77777777" w:rsidR="00F05C60" w:rsidRDefault="00031983">
            <w:pPr>
              <w:spacing w:beforeLines="100" w:before="240" w:afterLines="100" w:after="240"/>
              <w:rPr>
                <w:i/>
                <w:iCs/>
                <w:lang w:eastAsia="zh-CN"/>
              </w:rPr>
            </w:pPr>
            <w:bookmarkStart w:id="206" w:name="_Toc18189487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7</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Shift factor is included in the control information for the scheduled </w:t>
            </w:r>
            <w:r>
              <w:rPr>
                <w:rFonts w:eastAsiaTheme="minorEastAsia" w:hint="eastAsia"/>
                <w:i/>
                <w:iCs/>
                <w:color w:val="000000"/>
                <w:szCs w:val="20"/>
                <w:lang w:eastAsia="zh-CN"/>
              </w:rPr>
              <w:lastRenderedPageBreak/>
              <w:t>device to derive PDRCH chip length based on a reference chip length.</w:t>
            </w:r>
            <w:r>
              <w:rPr>
                <w:rFonts w:hint="eastAsia"/>
                <w:i/>
                <w:iCs/>
                <w:lang w:eastAsia="zh-CN"/>
              </w:rPr>
              <w:t xml:space="preserve"> Carrier </w:t>
            </w:r>
            <w:r>
              <w:rPr>
                <w:i/>
                <w:iCs/>
                <w:lang w:eastAsia="zh-CN"/>
              </w:rPr>
              <w:t>frequency</w:t>
            </w:r>
            <w:r>
              <w:rPr>
                <w:rFonts w:hint="eastAsia"/>
                <w:i/>
                <w:iCs/>
                <w:lang w:eastAsia="zh-CN"/>
              </w:rPr>
              <w:t xml:space="preserve"> for active transmission should also be indicated in the control information if the scheduled device is device 2b.</w:t>
            </w:r>
            <w:bookmarkEnd w:id="206"/>
          </w:p>
          <w:p w14:paraId="10364802" w14:textId="77777777" w:rsidR="00F05C60" w:rsidRDefault="00031983">
            <w:pPr>
              <w:spacing w:beforeLines="100" w:before="240" w:afterLines="100" w:after="240"/>
              <w:rPr>
                <w:rFonts w:eastAsiaTheme="minorEastAsia"/>
                <w:i/>
                <w:iCs/>
                <w:color w:val="000000"/>
                <w:szCs w:val="20"/>
                <w:lang w:eastAsia="zh-CN"/>
              </w:rPr>
            </w:pPr>
            <w:bookmarkStart w:id="207" w:name="_Toc18189487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8</w:t>
            </w:r>
            <w:r>
              <w:rPr>
                <w:rFonts w:eastAsiaTheme="minorEastAsia"/>
                <w:i/>
                <w:iCs/>
                <w:color w:val="000000"/>
                <w:szCs w:val="20"/>
              </w:rPr>
              <w:fldChar w:fldCharType="end"/>
            </w:r>
            <w:r>
              <w:rPr>
                <w:rFonts w:eastAsiaTheme="minorEastAsia"/>
                <w:i/>
                <w:iCs/>
                <w:color w:val="000000"/>
                <w:szCs w:val="20"/>
              </w:rPr>
              <w:t xml:space="preserve">: </w:t>
            </w:r>
            <w:r>
              <w:rPr>
                <w:rFonts w:hint="eastAsia"/>
                <w:i/>
                <w:iCs/>
                <w:lang w:eastAsia="zh-CN"/>
              </w:rPr>
              <w:t>When R2D and D2R are on different carriers, further study the impact of the uncertainty of ongoing D2R termination time to new D2R scheduling</w:t>
            </w:r>
            <w:r>
              <w:rPr>
                <w:rFonts w:eastAsiaTheme="minorEastAsia" w:hint="eastAsia"/>
                <w:i/>
                <w:iCs/>
                <w:color w:val="000000"/>
                <w:szCs w:val="20"/>
                <w:lang w:eastAsia="zh-CN"/>
              </w:rPr>
              <w:t>.</w:t>
            </w:r>
            <w:bookmarkEnd w:id="207"/>
          </w:p>
          <w:p w14:paraId="0D752F79" w14:textId="77777777" w:rsidR="00F05C60" w:rsidRDefault="00031983">
            <w:pPr>
              <w:spacing w:beforeLines="100" w:before="240" w:afterLines="100" w:after="240"/>
              <w:rPr>
                <w:rFonts w:eastAsiaTheme="minorEastAsia"/>
                <w:i/>
                <w:iCs/>
                <w:color w:val="000000"/>
                <w:szCs w:val="20"/>
              </w:rPr>
            </w:pPr>
            <w:bookmarkStart w:id="208" w:name="_Toc181894880"/>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9</w:t>
            </w:r>
            <w:r>
              <w:rPr>
                <w:rFonts w:eastAsiaTheme="minorEastAsia"/>
                <w:i/>
                <w:iCs/>
                <w:color w:val="000000"/>
                <w:szCs w:val="20"/>
              </w:rPr>
              <w:fldChar w:fldCharType="end"/>
            </w:r>
            <w:r>
              <w:rPr>
                <w:rFonts w:eastAsiaTheme="minorEastAsia"/>
                <w:i/>
                <w:iCs/>
                <w:color w:val="000000"/>
                <w:szCs w:val="20"/>
              </w:rPr>
              <w:t xml:space="preserve">: Complexity and power consumption for </w:t>
            </w:r>
            <w:r>
              <w:rPr>
                <w:rFonts w:eastAsiaTheme="minorEastAsia" w:hint="eastAsia"/>
                <w:i/>
                <w:iCs/>
                <w:color w:val="000000"/>
                <w:szCs w:val="20"/>
                <w:lang w:eastAsia="zh-CN"/>
              </w:rPr>
              <w:t>R2D</w:t>
            </w:r>
            <w:r>
              <w:rPr>
                <w:rFonts w:eastAsiaTheme="minorEastAsia"/>
                <w:i/>
                <w:iCs/>
                <w:color w:val="000000"/>
                <w:szCs w:val="20"/>
              </w:rPr>
              <w:t xml:space="preserve"> control </w:t>
            </w:r>
            <w:r>
              <w:rPr>
                <w:rFonts w:eastAsiaTheme="minorEastAsia" w:hint="eastAsia"/>
                <w:i/>
                <w:iCs/>
                <w:color w:val="000000"/>
                <w:szCs w:val="20"/>
                <w:lang w:eastAsia="zh-CN"/>
              </w:rPr>
              <w:t>information reception</w:t>
            </w:r>
            <w:r>
              <w:rPr>
                <w:rFonts w:eastAsiaTheme="minorEastAsia"/>
                <w:i/>
                <w:iCs/>
                <w:color w:val="000000"/>
                <w:szCs w:val="20"/>
              </w:rPr>
              <w:t xml:space="preserve"> should be minimized, the following design principles should be considered: fixed MCS, no blind detection, </w:t>
            </w:r>
            <w:r>
              <w:rPr>
                <w:rFonts w:eastAsiaTheme="minorEastAsia" w:hint="eastAsia"/>
                <w:i/>
                <w:iCs/>
                <w:color w:val="000000"/>
                <w:szCs w:val="20"/>
                <w:lang w:eastAsia="zh-CN"/>
              </w:rPr>
              <w:t>minimal control information</w:t>
            </w:r>
            <w:r>
              <w:rPr>
                <w:rFonts w:eastAsiaTheme="minorEastAsia"/>
                <w:i/>
                <w:iCs/>
                <w:color w:val="000000"/>
                <w:szCs w:val="20"/>
              </w:rPr>
              <w:t xml:space="preserve"> formats,</w:t>
            </w:r>
            <w:r>
              <w:rPr>
                <w:rFonts w:eastAsiaTheme="minorEastAsia" w:hint="eastAsia"/>
                <w:i/>
                <w:iCs/>
                <w:color w:val="000000"/>
                <w:szCs w:val="20"/>
                <w:lang w:eastAsia="zh-CN"/>
              </w:rPr>
              <w:t xml:space="preserve"> </w:t>
            </w:r>
            <w:r>
              <w:rPr>
                <w:rFonts w:eastAsiaTheme="minorEastAsia"/>
                <w:i/>
                <w:iCs/>
                <w:color w:val="000000"/>
                <w:szCs w:val="20"/>
                <w:lang w:eastAsia="zh-CN"/>
              </w:rPr>
              <w:t>and</w:t>
            </w:r>
            <w:r>
              <w:rPr>
                <w:rFonts w:eastAsiaTheme="minorEastAsia"/>
                <w:i/>
                <w:iCs/>
                <w:color w:val="000000"/>
                <w:szCs w:val="20"/>
              </w:rPr>
              <w:t xml:space="preserve"> minimized FAR.</w:t>
            </w:r>
            <w:bookmarkEnd w:id="208"/>
          </w:p>
          <w:p w14:paraId="63AAF804" w14:textId="77777777" w:rsidR="00F05C60" w:rsidRDefault="00031983">
            <w:pPr>
              <w:spacing w:beforeLines="50" w:before="120" w:afterLines="50"/>
              <w:rPr>
                <w:rFonts w:eastAsiaTheme="minorEastAsia"/>
                <w:i/>
                <w:iCs/>
                <w:color w:val="000000"/>
                <w:szCs w:val="20"/>
              </w:rPr>
            </w:pPr>
            <w:bookmarkStart w:id="209" w:name="_Toc181894881"/>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10</w:t>
            </w:r>
            <w:r>
              <w:rPr>
                <w:rFonts w:eastAsiaTheme="minorEastAsia"/>
                <w:i/>
                <w:iCs/>
                <w:color w:val="000000"/>
                <w:szCs w:val="20"/>
              </w:rPr>
              <w:fldChar w:fldCharType="end"/>
            </w:r>
            <w:r>
              <w:rPr>
                <w:rFonts w:eastAsiaTheme="minorEastAsia"/>
                <w:i/>
                <w:iCs/>
                <w:color w:val="000000"/>
                <w:szCs w:val="20"/>
              </w:rPr>
              <w:t>: Further study whether transmission schemes for DL control channel and DL data channel are always the same or can be different.</w:t>
            </w:r>
            <w:bookmarkEnd w:id="209"/>
          </w:p>
          <w:p w14:paraId="30F9A119" w14:textId="77777777" w:rsidR="00F05C60" w:rsidRDefault="00031983">
            <w:pPr>
              <w:spacing w:beforeLines="100" w:before="240" w:afterLines="100" w:after="240"/>
              <w:rPr>
                <w:rFonts w:eastAsiaTheme="minorEastAsia"/>
                <w:i/>
                <w:iCs/>
                <w:szCs w:val="20"/>
                <w:lang w:eastAsia="zh-CN"/>
              </w:rPr>
            </w:pPr>
            <w:bookmarkStart w:id="210" w:name="_Toc181894882"/>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11</w:t>
            </w:r>
            <w:r>
              <w:rPr>
                <w:rFonts w:eastAsiaTheme="minorEastAsia"/>
                <w:i/>
                <w:iCs/>
                <w:color w:val="000000"/>
                <w:szCs w:val="20"/>
              </w:rPr>
              <w:fldChar w:fldCharType="end"/>
            </w:r>
            <w:r>
              <w:rPr>
                <w:rFonts w:eastAsiaTheme="minorEastAsia"/>
                <w:i/>
                <w:iCs/>
                <w:color w:val="000000"/>
                <w:szCs w:val="20"/>
              </w:rPr>
              <w:t>: Study necessary control information per use case.</w:t>
            </w:r>
            <w:bookmarkEnd w:id="210"/>
          </w:p>
        </w:tc>
      </w:tr>
      <w:tr w:rsidR="00F05C60" w14:paraId="24D90445" w14:textId="77777777">
        <w:tc>
          <w:tcPr>
            <w:tcW w:w="2155" w:type="dxa"/>
          </w:tcPr>
          <w:p w14:paraId="4398A7F2" w14:textId="77777777" w:rsidR="00F05C60" w:rsidRDefault="00031983">
            <w:pPr>
              <w:spacing w:line="276" w:lineRule="auto"/>
              <w:jc w:val="left"/>
              <w:rPr>
                <w:b/>
                <w:bCs/>
                <w:i/>
                <w:iCs/>
                <w:lang w:eastAsia="zh-CN"/>
              </w:rPr>
            </w:pPr>
            <w:r>
              <w:rPr>
                <w:b/>
                <w:bCs/>
                <w:i/>
                <w:iCs/>
                <w:lang w:eastAsia="zh-CN"/>
              </w:rPr>
              <w:lastRenderedPageBreak/>
              <w:t>Ericsson [20]</w:t>
            </w:r>
          </w:p>
        </w:tc>
        <w:tc>
          <w:tcPr>
            <w:tcW w:w="7195" w:type="dxa"/>
          </w:tcPr>
          <w:p w14:paraId="526FB712" w14:textId="77777777" w:rsidR="00F05C60" w:rsidRDefault="00031983">
            <w:pPr>
              <w:pStyle w:val="Observation"/>
              <w:numPr>
                <w:ilvl w:val="0"/>
                <w:numId w:val="0"/>
              </w:numPr>
              <w:tabs>
                <w:tab w:val="clear" w:pos="1701"/>
              </w:tabs>
              <w:spacing w:before="120"/>
              <w:rPr>
                <w:rFonts w:ascii="Times New Roman" w:eastAsiaTheme="minorEastAsia" w:hAnsi="Times New Roman" w:cs="Times New Roman"/>
                <w:b w:val="0"/>
                <w:bCs w:val="0"/>
                <w:i/>
                <w:iCs/>
                <w:sz w:val="22"/>
                <w:lang w:eastAsia="zh-CN"/>
              </w:rPr>
            </w:pPr>
            <w:bookmarkStart w:id="211" w:name="_Toc182018491"/>
            <w:r>
              <w:rPr>
                <w:rFonts w:ascii="Times New Roman" w:hAnsi="Times New Roman" w:cs="Times New Roman"/>
                <w:b w:val="0"/>
                <w:bCs w:val="0"/>
                <w:i/>
                <w:iCs/>
                <w:sz w:val="22"/>
              </w:rPr>
              <w:t xml:space="preserve">Observation 3: The end of PRDCH transmission is a kind of information which devices need for R2D reception. It is captured in </w:t>
            </w:r>
            <w:r>
              <w:rPr>
                <w:rFonts w:ascii="Times New Roman" w:eastAsiaTheme="minorEastAsia" w:hAnsi="Times New Roman" w:cs="Times New Roman"/>
                <w:b w:val="0"/>
                <w:bCs w:val="0"/>
                <w:i/>
                <w:iCs/>
                <w:sz w:val="22"/>
                <w:lang w:eastAsia="zh-CN"/>
              </w:rPr>
              <w:t>section 6.1.1.x.2 and missing in section 6.1.1.x Scheduling of R2D of TR 38.769.</w:t>
            </w:r>
            <w:bookmarkEnd w:id="211"/>
          </w:p>
          <w:p w14:paraId="22CF044F"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12" w:name="_Toc182018517"/>
            <w:r>
              <w:rPr>
                <w:rFonts w:eastAsiaTheme="minorEastAsia"/>
                <w:b w:val="0"/>
                <w:iCs/>
                <w:sz w:val="22"/>
                <w:szCs w:val="22"/>
              </w:rPr>
              <w:t>Proposal 3: Add ‘</w:t>
            </w:r>
            <w:r>
              <w:rPr>
                <w:b w:val="0"/>
                <w:iCs/>
                <w:sz w:val="22"/>
                <w:szCs w:val="22"/>
              </w:rPr>
              <w:t>the end of PRDCH transmission</w:t>
            </w:r>
            <w:r>
              <w:rPr>
                <w:rFonts w:eastAsiaTheme="minorEastAsia"/>
                <w:b w:val="0"/>
                <w:iCs/>
                <w:sz w:val="22"/>
                <w:szCs w:val="22"/>
              </w:rPr>
              <w:t xml:space="preserve">’ to in section 6.1.1.x Scheduling of R2D of TR 38.769 as </w:t>
            </w:r>
            <w:r>
              <w:rPr>
                <w:b w:val="0"/>
                <w:iCs/>
                <w:sz w:val="22"/>
                <w:szCs w:val="22"/>
              </w:rPr>
              <w:t>information</w:t>
            </w:r>
            <w:r>
              <w:rPr>
                <w:rFonts w:eastAsiaTheme="minorEastAsia"/>
                <w:b w:val="0"/>
                <w:iCs/>
                <w:sz w:val="22"/>
                <w:szCs w:val="22"/>
              </w:rPr>
              <w:t xml:space="preserve"> that</w:t>
            </w:r>
            <w:r>
              <w:rPr>
                <w:b w:val="0"/>
                <w:iCs/>
                <w:sz w:val="22"/>
                <w:szCs w:val="22"/>
              </w:rPr>
              <w:t xml:space="preserve"> potentially can be explicitly/</w:t>
            </w:r>
            <w:r>
              <w:rPr>
                <w:rFonts w:eastAsiaTheme="minorEastAsia"/>
                <w:b w:val="0"/>
                <w:iCs/>
                <w:sz w:val="22"/>
                <w:szCs w:val="22"/>
              </w:rPr>
              <w:t>implicitly</w:t>
            </w:r>
            <w:r>
              <w:rPr>
                <w:b w:val="0"/>
                <w:iCs/>
                <w:sz w:val="22"/>
                <w:szCs w:val="22"/>
              </w:rPr>
              <w:t xml:space="preserve"> indicated to the device via PRDCH for R2D reception</w:t>
            </w:r>
            <w:r>
              <w:rPr>
                <w:rFonts w:eastAsiaTheme="minorEastAsia"/>
                <w:b w:val="0"/>
                <w:iCs/>
                <w:sz w:val="22"/>
                <w:szCs w:val="22"/>
              </w:rPr>
              <w:t>.</w:t>
            </w:r>
            <w:bookmarkEnd w:id="212"/>
          </w:p>
          <w:p w14:paraId="7AE50B36"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213" w:name="_Toc182018492"/>
            <w:r>
              <w:rPr>
                <w:rFonts w:ascii="Times New Roman" w:eastAsiaTheme="minorEastAsia" w:hAnsi="Times New Roman" w:cs="Times New Roman"/>
                <w:b w:val="0"/>
                <w:bCs w:val="0"/>
                <w:i/>
                <w:iCs/>
                <w:sz w:val="22"/>
                <w:lang w:eastAsia="zh-CN"/>
              </w:rPr>
              <w:t xml:space="preserve">Observation 4: Option 2 can provide </w:t>
            </w:r>
            <w:r>
              <w:rPr>
                <w:rFonts w:ascii="Times New Roman" w:hAnsi="Times New Roman" w:cs="Times New Roman"/>
                <w:b w:val="0"/>
                <w:bCs w:val="0"/>
                <w:i/>
                <w:iCs/>
                <w:sz w:val="22"/>
              </w:rPr>
              <w:t xml:space="preserve">better performance </w:t>
            </w:r>
            <w:r>
              <w:rPr>
                <w:rFonts w:ascii="Times New Roman" w:eastAsiaTheme="minorEastAsia" w:hAnsi="Times New Roman" w:cs="Times New Roman"/>
                <w:b w:val="0"/>
                <w:bCs w:val="0"/>
                <w:i/>
                <w:iCs/>
                <w:sz w:val="22"/>
                <w:lang w:eastAsia="zh-CN"/>
              </w:rPr>
              <w:t xml:space="preserve">than Option 1 </w:t>
            </w:r>
            <w:r>
              <w:rPr>
                <w:rFonts w:ascii="Times New Roman" w:hAnsi="Times New Roman" w:cs="Times New Roman"/>
                <w:b w:val="0"/>
                <w:bCs w:val="0"/>
                <w:i/>
                <w:iCs/>
                <w:sz w:val="22"/>
              </w:rPr>
              <w:t>given the miss-detection of the postamble.</w:t>
            </w:r>
            <w:bookmarkEnd w:id="213"/>
          </w:p>
          <w:p w14:paraId="3FEBFF84" w14:textId="77777777" w:rsidR="00F05C60" w:rsidRDefault="00031983">
            <w:pPr>
              <w:pStyle w:val="Proposal"/>
              <w:numPr>
                <w:ilvl w:val="0"/>
                <w:numId w:val="0"/>
              </w:numPr>
              <w:overflowPunct/>
              <w:autoSpaceDE/>
              <w:autoSpaceDN/>
              <w:adjustRightInd/>
              <w:spacing w:before="0" w:after="120"/>
              <w:jc w:val="both"/>
              <w:textAlignment w:val="auto"/>
              <w:rPr>
                <w:b w:val="0"/>
                <w:iCs/>
                <w:sz w:val="22"/>
                <w:szCs w:val="22"/>
              </w:rPr>
            </w:pPr>
            <w:bookmarkStart w:id="214" w:name="_Toc182018518"/>
            <w:r>
              <w:rPr>
                <w:b w:val="0"/>
                <w:iCs/>
                <w:sz w:val="22"/>
                <w:szCs w:val="22"/>
              </w:rPr>
              <w:t>Proposal 4: Support Option 2 R2D control information to indicate the end of PRDCH transmission</w:t>
            </w:r>
            <w:r>
              <w:rPr>
                <w:rFonts w:eastAsiaTheme="minorEastAsia"/>
                <w:b w:val="0"/>
                <w:iCs/>
                <w:sz w:val="22"/>
                <w:szCs w:val="22"/>
              </w:rPr>
              <w:t>.</w:t>
            </w:r>
            <w:bookmarkEnd w:id="214"/>
            <w:r>
              <w:rPr>
                <w:rFonts w:eastAsiaTheme="minorEastAsia"/>
                <w:b w:val="0"/>
                <w:iCs/>
                <w:sz w:val="22"/>
                <w:szCs w:val="22"/>
              </w:rPr>
              <w:t xml:space="preserve"> </w:t>
            </w:r>
          </w:p>
          <w:p w14:paraId="5BB6502E"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215" w:name="_Toc182018493"/>
            <w:r>
              <w:rPr>
                <w:rFonts w:ascii="Times New Roman" w:eastAsiaTheme="minorEastAsia" w:hAnsi="Times New Roman" w:cs="Times New Roman"/>
                <w:b w:val="0"/>
                <w:bCs w:val="0"/>
                <w:i/>
                <w:iCs/>
                <w:sz w:val="22"/>
              </w:rPr>
              <w:t>Observation 5: C</w:t>
            </w:r>
            <w:r>
              <w:rPr>
                <w:rFonts w:ascii="Times New Roman" w:hAnsi="Times New Roman" w:cs="Times New Roman"/>
                <w:b w:val="0"/>
                <w:bCs w:val="0"/>
                <w:i/>
                <w:iCs/>
                <w:sz w:val="22"/>
              </w:rPr>
              <w:t>hip duration</w:t>
            </w:r>
            <w:r>
              <w:rPr>
                <w:rFonts w:ascii="Times New Roman" w:eastAsiaTheme="minorEastAsia" w:hAnsi="Times New Roman" w:cs="Times New Roman"/>
                <w:b w:val="0"/>
                <w:bCs w:val="0"/>
                <w:i/>
                <w:iCs/>
                <w:sz w:val="22"/>
              </w:rPr>
              <w:t xml:space="preserve"> indicated in L1 R2D control information can allow more flexible </w:t>
            </w:r>
            <w:r>
              <w:rPr>
                <w:rFonts w:ascii="Times New Roman" w:hAnsi="Times New Roman" w:cs="Times New Roman"/>
                <w:b w:val="0"/>
                <w:bCs w:val="0"/>
                <w:i/>
                <w:iCs/>
                <w:sz w:val="22"/>
              </w:rPr>
              <w:t>configuration</w:t>
            </w:r>
            <w:r>
              <w:rPr>
                <w:rFonts w:ascii="Times New Roman" w:eastAsiaTheme="minorEastAsia" w:hAnsi="Times New Roman" w:cs="Times New Roman"/>
                <w:b w:val="0"/>
                <w:bCs w:val="0"/>
                <w:i/>
                <w:iCs/>
                <w:sz w:val="22"/>
              </w:rPr>
              <w:t xml:space="preserve">, i.e., different chip durations used in L1 R2D control information </w:t>
            </w:r>
            <w:r>
              <w:rPr>
                <w:rFonts w:ascii="Times New Roman" w:eastAsiaTheme="minorEastAsia" w:hAnsi="Times New Roman" w:cs="Times New Roman"/>
                <w:b w:val="0"/>
                <w:bCs w:val="0"/>
                <w:i/>
                <w:iCs/>
                <w:sz w:val="22"/>
                <w:lang w:eastAsia="zh-CN"/>
              </w:rPr>
              <w:t>and</w:t>
            </w:r>
            <w:r>
              <w:rPr>
                <w:rFonts w:ascii="Times New Roman" w:eastAsiaTheme="minorEastAsia" w:hAnsi="Times New Roman" w:cs="Times New Roman"/>
                <w:b w:val="0"/>
                <w:bCs w:val="0"/>
                <w:i/>
                <w:iCs/>
                <w:sz w:val="22"/>
              </w:rPr>
              <w:t xml:space="preserve"> R2D higher-layer data.</w:t>
            </w:r>
            <w:r>
              <w:rPr>
                <w:rFonts w:ascii="Times New Roman" w:eastAsiaTheme="minorEastAsia" w:hAnsi="Times New Roman" w:cs="Times New Roman"/>
                <w:b w:val="0"/>
                <w:bCs w:val="0"/>
                <w:i/>
                <w:iCs/>
                <w:sz w:val="22"/>
                <w:lang w:eastAsia="zh-CN"/>
              </w:rPr>
              <w:t xml:space="preserve"> Otherwise, the same </w:t>
            </w:r>
            <w:r>
              <w:rPr>
                <w:rFonts w:ascii="Times New Roman" w:eastAsiaTheme="minorEastAsia" w:hAnsi="Times New Roman" w:cs="Times New Roman"/>
                <w:b w:val="0"/>
                <w:bCs w:val="0"/>
                <w:i/>
                <w:iCs/>
                <w:sz w:val="22"/>
              </w:rPr>
              <w:t>chip duration</w:t>
            </w:r>
            <w:r>
              <w:rPr>
                <w:rFonts w:ascii="Times New Roman" w:eastAsiaTheme="minorEastAsia" w:hAnsi="Times New Roman" w:cs="Times New Roman"/>
                <w:b w:val="0"/>
                <w:bCs w:val="0"/>
                <w:i/>
                <w:iCs/>
                <w:sz w:val="22"/>
                <w:lang w:eastAsia="zh-CN"/>
              </w:rPr>
              <w:t xml:space="preserve"> is</w:t>
            </w:r>
            <w:r>
              <w:rPr>
                <w:rFonts w:ascii="Times New Roman" w:eastAsiaTheme="minorEastAsia" w:hAnsi="Times New Roman" w:cs="Times New Roman"/>
                <w:b w:val="0"/>
                <w:bCs w:val="0"/>
                <w:i/>
                <w:iCs/>
                <w:sz w:val="22"/>
              </w:rPr>
              <w:t xml:space="preserve"> used in L1 R2D control information </w:t>
            </w:r>
            <w:r>
              <w:rPr>
                <w:rFonts w:ascii="Times New Roman" w:eastAsiaTheme="minorEastAsia" w:hAnsi="Times New Roman" w:cs="Times New Roman"/>
                <w:b w:val="0"/>
                <w:bCs w:val="0"/>
                <w:i/>
                <w:iCs/>
                <w:sz w:val="22"/>
                <w:lang w:eastAsia="zh-CN"/>
              </w:rPr>
              <w:t>and</w:t>
            </w:r>
            <w:r>
              <w:rPr>
                <w:rFonts w:ascii="Times New Roman" w:eastAsiaTheme="minorEastAsia" w:hAnsi="Times New Roman" w:cs="Times New Roman"/>
                <w:b w:val="0"/>
                <w:bCs w:val="0"/>
                <w:i/>
                <w:iCs/>
                <w:sz w:val="22"/>
              </w:rPr>
              <w:t xml:space="preserve"> R2D higher-layer data</w:t>
            </w:r>
            <w:r>
              <w:rPr>
                <w:rFonts w:ascii="Times New Roman" w:eastAsiaTheme="minorEastAsia" w:hAnsi="Times New Roman" w:cs="Times New Roman"/>
                <w:b w:val="0"/>
                <w:bCs w:val="0"/>
                <w:i/>
                <w:iCs/>
                <w:sz w:val="22"/>
                <w:lang w:eastAsia="zh-CN"/>
              </w:rPr>
              <w:t>.</w:t>
            </w:r>
            <w:bookmarkEnd w:id="215"/>
          </w:p>
          <w:p w14:paraId="7C2EDDC2"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16" w:name="_Toc182018519"/>
            <w:r>
              <w:rPr>
                <w:rFonts w:eastAsiaTheme="minorEastAsia"/>
                <w:b w:val="0"/>
                <w:iCs/>
                <w:sz w:val="22"/>
                <w:szCs w:val="22"/>
              </w:rPr>
              <w:t>Proposal 5: Add ‘</w:t>
            </w:r>
            <w:r>
              <w:rPr>
                <w:b w:val="0"/>
                <w:iCs/>
                <w:sz w:val="22"/>
                <w:szCs w:val="22"/>
              </w:rPr>
              <w:t>chip duration</w:t>
            </w:r>
            <w:r>
              <w:rPr>
                <w:rFonts w:eastAsiaTheme="minorEastAsia"/>
                <w:b w:val="0"/>
                <w:iCs/>
                <w:sz w:val="22"/>
                <w:szCs w:val="22"/>
              </w:rPr>
              <w:t xml:space="preserve">’ to in section 6.1.1.x Scheduling of R2D of TR 38.769 as </w:t>
            </w:r>
            <w:r>
              <w:rPr>
                <w:b w:val="0"/>
                <w:iCs/>
                <w:sz w:val="22"/>
                <w:szCs w:val="22"/>
              </w:rPr>
              <w:t>information</w:t>
            </w:r>
            <w:r>
              <w:rPr>
                <w:rFonts w:eastAsiaTheme="minorEastAsia"/>
                <w:b w:val="0"/>
                <w:iCs/>
                <w:sz w:val="22"/>
                <w:szCs w:val="22"/>
              </w:rPr>
              <w:t xml:space="preserve"> that</w:t>
            </w:r>
            <w:r>
              <w:rPr>
                <w:b w:val="0"/>
                <w:iCs/>
                <w:sz w:val="22"/>
                <w:szCs w:val="22"/>
              </w:rPr>
              <w:t xml:space="preserve"> potentially can be explicitly/</w:t>
            </w:r>
            <w:r>
              <w:rPr>
                <w:rFonts w:eastAsiaTheme="minorEastAsia"/>
                <w:b w:val="0"/>
                <w:iCs/>
                <w:sz w:val="22"/>
                <w:szCs w:val="22"/>
              </w:rPr>
              <w:t>implicitly</w:t>
            </w:r>
            <w:r>
              <w:rPr>
                <w:b w:val="0"/>
                <w:iCs/>
                <w:sz w:val="22"/>
                <w:szCs w:val="22"/>
              </w:rPr>
              <w:t xml:space="preserve"> indicated to the device via PRDCH for R2D reception</w:t>
            </w:r>
            <w:r>
              <w:rPr>
                <w:rFonts w:eastAsiaTheme="minorEastAsia"/>
                <w:b w:val="0"/>
                <w:iCs/>
                <w:sz w:val="22"/>
                <w:szCs w:val="22"/>
              </w:rPr>
              <w:t>.</w:t>
            </w:r>
            <w:bookmarkEnd w:id="216"/>
          </w:p>
          <w:p w14:paraId="2CFE4EA5"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17" w:name="_Toc182018520"/>
            <w:r>
              <w:rPr>
                <w:rFonts w:eastAsiaTheme="minorEastAsia"/>
                <w:b w:val="0"/>
                <w:iCs/>
                <w:sz w:val="22"/>
                <w:szCs w:val="22"/>
              </w:rPr>
              <w:t>Proposal 6: For</w:t>
            </w:r>
            <w:r>
              <w:rPr>
                <w:b w:val="0"/>
                <w:iCs/>
                <w:sz w:val="22"/>
                <w:szCs w:val="22"/>
              </w:rPr>
              <w:t xml:space="preserve"> PRDCH</w:t>
            </w:r>
            <w:r>
              <w:rPr>
                <w:rFonts w:eastAsiaTheme="minorEastAsia"/>
                <w:b w:val="0"/>
                <w:iCs/>
                <w:sz w:val="22"/>
                <w:szCs w:val="22"/>
              </w:rPr>
              <w:t xml:space="preserve"> reception,</w:t>
            </w:r>
            <w:r>
              <w:rPr>
                <w:b w:val="0"/>
                <w:iCs/>
                <w:sz w:val="22"/>
                <w:szCs w:val="22"/>
              </w:rPr>
              <w:t xml:space="preserve"> </w:t>
            </w:r>
            <w:r>
              <w:rPr>
                <w:rFonts w:eastAsiaTheme="minorEastAsia"/>
                <w:b w:val="0"/>
                <w:iCs/>
                <w:sz w:val="22"/>
                <w:szCs w:val="22"/>
              </w:rPr>
              <w:t>t</w:t>
            </w:r>
            <w:r>
              <w:rPr>
                <w:b w:val="0"/>
                <w:iCs/>
                <w:sz w:val="22"/>
                <w:szCs w:val="22"/>
              </w:rPr>
              <w:t>ime domain resource allocation and chip duration can be transmitted in L1 R2D control information.</w:t>
            </w:r>
            <w:bookmarkEnd w:id="217"/>
            <w:r>
              <w:rPr>
                <w:b w:val="0"/>
                <w:iCs/>
                <w:sz w:val="22"/>
                <w:szCs w:val="22"/>
              </w:rPr>
              <w:t xml:space="preserve"> </w:t>
            </w:r>
          </w:p>
          <w:p w14:paraId="331BCA76" w14:textId="77777777" w:rsidR="00F05C60" w:rsidRDefault="00031983">
            <w:pPr>
              <w:pStyle w:val="Observation"/>
              <w:numPr>
                <w:ilvl w:val="0"/>
                <w:numId w:val="0"/>
              </w:numPr>
              <w:tabs>
                <w:tab w:val="clear" w:pos="1701"/>
              </w:tabs>
              <w:rPr>
                <w:rFonts w:ascii="Times New Roman" w:eastAsiaTheme="minorEastAsia" w:hAnsi="Times New Roman" w:cs="Times New Roman"/>
                <w:b w:val="0"/>
                <w:bCs w:val="0"/>
                <w:i/>
                <w:iCs/>
                <w:sz w:val="22"/>
              </w:rPr>
            </w:pPr>
            <w:bookmarkStart w:id="218" w:name="_Toc182018494"/>
            <w:r>
              <w:rPr>
                <w:rFonts w:ascii="Times New Roman" w:hAnsi="Times New Roman" w:cs="Times New Roman"/>
                <w:b w:val="0"/>
                <w:bCs w:val="0"/>
                <w:i/>
                <w:iCs/>
                <w:sz w:val="22"/>
              </w:rPr>
              <w:t xml:space="preserve">Observation 6: For Msg0, RAN2 </w:t>
            </w:r>
            <w:r>
              <w:rPr>
                <w:rFonts w:ascii="Times New Roman" w:eastAsiaTheme="minorEastAsia" w:hAnsi="Times New Roman" w:cs="Times New Roman"/>
                <w:b w:val="0"/>
                <w:bCs w:val="0"/>
                <w:i/>
                <w:iCs/>
                <w:sz w:val="22"/>
              </w:rPr>
              <w:t>has</w:t>
            </w:r>
            <w:r>
              <w:rPr>
                <w:rFonts w:ascii="Times New Roman" w:hAnsi="Times New Roman" w:cs="Times New Roman"/>
                <w:b w:val="0"/>
                <w:bCs w:val="0"/>
                <w:i/>
                <w:iCs/>
                <w:sz w:val="22"/>
              </w:rPr>
              <w:t xml:space="preserve"> not decided whether group ID or device ID(s) can be visible to </w:t>
            </w:r>
            <w:r>
              <w:rPr>
                <w:rFonts w:ascii="Times New Roman" w:eastAsiaTheme="minorEastAsia" w:hAnsi="Times New Roman" w:cs="Times New Roman"/>
                <w:b w:val="0"/>
                <w:bCs w:val="0"/>
                <w:i/>
                <w:iCs/>
                <w:sz w:val="22"/>
              </w:rPr>
              <w:t>gNB reader. If not, ID associated with device(s) can only be transmitted in R2D higher-layer data.</w:t>
            </w:r>
            <w:bookmarkEnd w:id="218"/>
          </w:p>
          <w:p w14:paraId="4C32E563" w14:textId="77777777" w:rsidR="00F05C60" w:rsidRDefault="00031983">
            <w:pPr>
              <w:pStyle w:val="Observation"/>
              <w:numPr>
                <w:ilvl w:val="0"/>
                <w:numId w:val="0"/>
              </w:numPr>
              <w:tabs>
                <w:tab w:val="clear" w:pos="1701"/>
              </w:tabs>
              <w:rPr>
                <w:rFonts w:ascii="Times New Roman" w:eastAsiaTheme="minorEastAsia" w:hAnsi="Times New Roman" w:cs="Times New Roman"/>
                <w:b w:val="0"/>
                <w:bCs w:val="0"/>
                <w:i/>
                <w:iCs/>
                <w:sz w:val="22"/>
              </w:rPr>
            </w:pPr>
            <w:bookmarkStart w:id="219" w:name="_Toc182018495"/>
            <w:r>
              <w:rPr>
                <w:rFonts w:ascii="Times New Roman" w:eastAsiaTheme="minorEastAsia" w:hAnsi="Times New Roman" w:cs="Times New Roman"/>
                <w:b w:val="0"/>
                <w:bCs w:val="0"/>
                <w:i/>
                <w:iCs/>
                <w:sz w:val="22"/>
              </w:rPr>
              <w:t>Observation 7: For Msg2, it is open in RAN2 whether a Msg2 is toward one or multiple devices. If it is for multiple devices, the payload size of multiple random IDs would be of a variable</w:t>
            </w:r>
            <w:r>
              <w:rPr>
                <w:rFonts w:ascii="Times New Roman" w:hAnsi="Times New Roman" w:cs="Times New Roman"/>
                <w:b w:val="0"/>
                <w:bCs w:val="0"/>
                <w:i/>
                <w:iCs/>
                <w:sz w:val="22"/>
              </w:rPr>
              <w:t xml:space="preserve"> size, equal to the number of devices x 16bits. In this case, the IDs associated with devices indicated in Msg2 are better to be </w:t>
            </w:r>
            <w:r>
              <w:rPr>
                <w:rFonts w:ascii="Times New Roman" w:hAnsi="Times New Roman" w:cs="Times New Roman"/>
                <w:b w:val="0"/>
                <w:bCs w:val="0"/>
                <w:i/>
                <w:iCs/>
                <w:sz w:val="22"/>
              </w:rPr>
              <w:lastRenderedPageBreak/>
              <w:t>transmitted in R2D higher-layer data.</w:t>
            </w:r>
            <w:bookmarkEnd w:id="219"/>
            <w:r>
              <w:rPr>
                <w:rFonts w:ascii="Times New Roman" w:hAnsi="Times New Roman" w:cs="Times New Roman"/>
                <w:b w:val="0"/>
                <w:bCs w:val="0"/>
                <w:i/>
                <w:iCs/>
                <w:sz w:val="22"/>
              </w:rPr>
              <w:t xml:space="preserve"> </w:t>
            </w:r>
          </w:p>
          <w:p w14:paraId="5796DC9B" w14:textId="77777777" w:rsidR="00F05C60" w:rsidRDefault="00031983">
            <w:pPr>
              <w:pStyle w:val="Proposal"/>
              <w:numPr>
                <w:ilvl w:val="0"/>
                <w:numId w:val="0"/>
              </w:numPr>
              <w:overflowPunct/>
              <w:autoSpaceDE/>
              <w:autoSpaceDN/>
              <w:adjustRightInd/>
              <w:spacing w:before="120" w:after="120"/>
              <w:textAlignment w:val="auto"/>
              <w:rPr>
                <w:b w:val="0"/>
                <w:iCs/>
                <w:sz w:val="22"/>
                <w:szCs w:val="22"/>
              </w:rPr>
            </w:pPr>
            <w:bookmarkStart w:id="220" w:name="_Toc182018521"/>
            <w:r>
              <w:rPr>
                <w:b w:val="0"/>
                <w:iCs/>
                <w:color w:val="000000"/>
                <w:sz w:val="22"/>
                <w:szCs w:val="22"/>
              </w:rPr>
              <w:t xml:space="preserve">Proposal 7: ID </w:t>
            </w:r>
            <w:r>
              <w:rPr>
                <w:b w:val="0"/>
                <w:iCs/>
                <w:sz w:val="22"/>
                <w:szCs w:val="22"/>
              </w:rPr>
              <w:t>associated</w:t>
            </w:r>
            <w:r>
              <w:rPr>
                <w:b w:val="0"/>
                <w:iCs/>
                <w:color w:val="000000"/>
                <w:sz w:val="22"/>
                <w:szCs w:val="22"/>
              </w:rPr>
              <w:t xml:space="preserve"> with device(s) intended for the reception of R2D can be transmitted in R2D higher-layer data.</w:t>
            </w:r>
            <w:bookmarkEnd w:id="220"/>
          </w:p>
          <w:p w14:paraId="519A17C0" w14:textId="77777777" w:rsidR="00F05C60" w:rsidRDefault="00031983">
            <w:pPr>
              <w:pStyle w:val="Observation"/>
              <w:numPr>
                <w:ilvl w:val="0"/>
                <w:numId w:val="0"/>
              </w:numPr>
              <w:tabs>
                <w:tab w:val="clear" w:pos="1701"/>
              </w:tabs>
              <w:rPr>
                <w:rFonts w:ascii="Times New Roman" w:hAnsi="Times New Roman" w:cs="Times New Roman"/>
                <w:b w:val="0"/>
                <w:bCs w:val="0"/>
                <w:i/>
                <w:iCs/>
                <w:sz w:val="22"/>
              </w:rPr>
            </w:pPr>
            <w:bookmarkStart w:id="221" w:name="_Toc182018496"/>
            <w:r>
              <w:rPr>
                <w:rFonts w:ascii="Times New Roman" w:eastAsiaTheme="minorEastAsia" w:hAnsi="Times New Roman" w:cs="Times New Roman"/>
                <w:b w:val="0"/>
                <w:bCs w:val="0"/>
                <w:i/>
                <w:iCs/>
                <w:sz w:val="22"/>
                <w:lang w:eastAsia="zh-CN"/>
              </w:rPr>
              <w:t>Observation 8: The total payload size of D2R scheduling information may be variable and proportional to the number of devices the R2D transmission targets.</w:t>
            </w:r>
            <w:bookmarkEnd w:id="221"/>
          </w:p>
          <w:p w14:paraId="1F8DFABE"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222" w:name="_Toc182018522"/>
            <w:r>
              <w:rPr>
                <w:rFonts w:eastAsiaTheme="minorEastAsia"/>
                <w:b w:val="0"/>
                <w:iCs/>
                <w:sz w:val="22"/>
                <w:szCs w:val="22"/>
              </w:rPr>
              <w:t xml:space="preserve">Proposal 8: Scheduling information for D2R transmission can be </w:t>
            </w:r>
            <w:r>
              <w:rPr>
                <w:b w:val="0"/>
                <w:iCs/>
                <w:sz w:val="22"/>
                <w:szCs w:val="22"/>
              </w:rPr>
              <w:t>transmitted in R2D higher-layer data.</w:t>
            </w:r>
            <w:bookmarkEnd w:id="222"/>
            <w:r>
              <w:rPr>
                <w:b w:val="0"/>
                <w:iCs/>
                <w:sz w:val="22"/>
                <w:szCs w:val="22"/>
              </w:rPr>
              <w:t xml:space="preserve"> </w:t>
            </w:r>
          </w:p>
        </w:tc>
      </w:tr>
      <w:tr w:rsidR="00F05C60" w14:paraId="12425C9D" w14:textId="77777777">
        <w:tc>
          <w:tcPr>
            <w:tcW w:w="2155" w:type="dxa"/>
          </w:tcPr>
          <w:p w14:paraId="34859C37" w14:textId="77777777" w:rsidR="00F05C60" w:rsidRDefault="00031983">
            <w:pPr>
              <w:spacing w:line="276" w:lineRule="auto"/>
              <w:jc w:val="left"/>
              <w:rPr>
                <w:b/>
                <w:bCs/>
                <w:i/>
                <w:iCs/>
                <w:lang w:eastAsia="zh-CN"/>
              </w:rPr>
            </w:pPr>
            <w:r>
              <w:rPr>
                <w:b/>
                <w:bCs/>
                <w:i/>
                <w:iCs/>
                <w:lang w:eastAsia="zh-CN"/>
              </w:rPr>
              <w:lastRenderedPageBreak/>
              <w:t>Google [20]</w:t>
            </w:r>
          </w:p>
        </w:tc>
        <w:tc>
          <w:tcPr>
            <w:tcW w:w="7195" w:type="dxa"/>
          </w:tcPr>
          <w:p w14:paraId="04C6B8F5" w14:textId="77777777" w:rsidR="00F05C60" w:rsidRDefault="00031983">
            <w:pPr>
              <w:spacing w:after="180" w:line="276" w:lineRule="auto"/>
              <w:rPr>
                <w:bCs/>
                <w:i/>
                <w:iCs/>
                <w:szCs w:val="21"/>
                <w:lang w:eastAsia="zh-TW"/>
              </w:rPr>
            </w:pPr>
            <w:r>
              <w:rPr>
                <w:bCs/>
                <w:i/>
                <w:iCs/>
                <w:szCs w:val="21"/>
                <w:lang w:eastAsia="zh-TW"/>
              </w:rPr>
              <w:t>Proposal 3: Rel-19 A-IoT supports the study of indicating ID associated with device and message type information in the R2</w:t>
            </w:r>
            <w:r>
              <w:rPr>
                <w:rFonts w:hint="eastAsia"/>
                <w:bCs/>
                <w:i/>
                <w:iCs/>
                <w:szCs w:val="21"/>
                <w:lang w:eastAsia="zh-TW"/>
              </w:rPr>
              <w:t>D</w:t>
            </w:r>
            <w:r>
              <w:rPr>
                <w:bCs/>
                <w:i/>
                <w:iCs/>
                <w:szCs w:val="21"/>
                <w:lang w:eastAsia="zh-TW"/>
              </w:rPr>
              <w:t xml:space="preserve"> L1 control information for R2D reception.  </w:t>
            </w:r>
          </w:p>
          <w:p w14:paraId="56B253B6" w14:textId="77777777" w:rsidR="00F05C60" w:rsidRDefault="00031983">
            <w:pPr>
              <w:spacing w:after="180" w:line="276" w:lineRule="auto"/>
              <w:rPr>
                <w:b/>
                <w:sz w:val="24"/>
                <w:lang w:eastAsia="zh-TW"/>
              </w:rPr>
            </w:pPr>
            <w:r>
              <w:rPr>
                <w:bCs/>
                <w:i/>
                <w:iCs/>
                <w:szCs w:val="21"/>
                <w:lang w:eastAsia="zh-TW"/>
              </w:rPr>
              <w:t>Proposal 4: Rel-19 A-IoT supports the study of indicating time domain resource information, frequency domain resource information, MCS-like information and repetition number in the R2</w:t>
            </w:r>
            <w:r>
              <w:rPr>
                <w:rFonts w:hint="eastAsia"/>
                <w:bCs/>
                <w:i/>
                <w:iCs/>
                <w:szCs w:val="21"/>
                <w:lang w:eastAsia="zh-TW"/>
              </w:rPr>
              <w:t>D</w:t>
            </w:r>
            <w:r>
              <w:rPr>
                <w:bCs/>
                <w:i/>
                <w:iCs/>
                <w:szCs w:val="21"/>
                <w:lang w:eastAsia="zh-TW"/>
              </w:rPr>
              <w:t xml:space="preserve"> L1 control information for D2R transmission.</w:t>
            </w:r>
            <w:r>
              <w:rPr>
                <w:b/>
                <w:szCs w:val="21"/>
                <w:lang w:eastAsia="zh-TW"/>
              </w:rPr>
              <w:t xml:space="preserve">  </w:t>
            </w:r>
          </w:p>
        </w:tc>
      </w:tr>
      <w:tr w:rsidR="00F05C60" w14:paraId="29FD90FD" w14:textId="77777777">
        <w:tc>
          <w:tcPr>
            <w:tcW w:w="2155" w:type="dxa"/>
          </w:tcPr>
          <w:p w14:paraId="16E7B14E"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5189AEA3" w14:textId="77777777" w:rsidR="00F05C60" w:rsidRDefault="00031983">
            <w:pPr>
              <w:rPr>
                <w:i/>
                <w:iCs/>
                <w:lang w:eastAsia="ja-JP"/>
              </w:rPr>
            </w:pPr>
            <w:r>
              <w:rPr>
                <w:i/>
                <w:iCs/>
                <w:lang w:eastAsia="ja-JP"/>
              </w:rPr>
              <w:t>Proposal 3: The control information for R2D should be carried alone or along with the data. The control information includes system information, synchronization, configuration of contention-based channel access, the indication of R2D data transmissions, and D2R channel time boundaries.</w:t>
            </w:r>
          </w:p>
        </w:tc>
      </w:tr>
      <w:tr w:rsidR="00F05C60" w14:paraId="1AEAF1F9" w14:textId="77777777">
        <w:tc>
          <w:tcPr>
            <w:tcW w:w="2155" w:type="dxa"/>
          </w:tcPr>
          <w:p w14:paraId="7FAFF15B" w14:textId="77777777" w:rsidR="00F05C60" w:rsidRDefault="00031983">
            <w:pPr>
              <w:spacing w:line="276" w:lineRule="auto"/>
              <w:jc w:val="left"/>
              <w:rPr>
                <w:b/>
                <w:bCs/>
                <w:i/>
                <w:iCs/>
                <w:lang w:eastAsia="zh-CN"/>
              </w:rPr>
            </w:pPr>
            <w:r>
              <w:rPr>
                <w:b/>
                <w:bCs/>
                <w:i/>
                <w:iCs/>
                <w:lang w:eastAsia="zh-CN"/>
              </w:rPr>
              <w:t>ETRI [23]</w:t>
            </w:r>
          </w:p>
        </w:tc>
        <w:tc>
          <w:tcPr>
            <w:tcW w:w="7195" w:type="dxa"/>
          </w:tcPr>
          <w:p w14:paraId="1BCB19C9" w14:textId="77777777" w:rsidR="00F05C60" w:rsidRDefault="00031983">
            <w:pPr>
              <w:spacing w:line="288" w:lineRule="auto"/>
              <w:rPr>
                <w:bCs/>
                <w:i/>
                <w:color w:val="000000"/>
                <w:szCs w:val="24"/>
              </w:rPr>
            </w:pPr>
            <w:r>
              <w:rPr>
                <w:rFonts w:hint="eastAsia"/>
                <w:bCs/>
                <w:i/>
                <w:color w:val="000000"/>
                <w:szCs w:val="24"/>
              </w:rPr>
              <w:t>P</w:t>
            </w:r>
            <w:r>
              <w:rPr>
                <w:bCs/>
                <w:i/>
                <w:color w:val="000000"/>
                <w:szCs w:val="24"/>
              </w:rPr>
              <w:t>roposal 1: Study explicitly indicating the ID associated with device(s) that need(s) to receive the R2D transmission.</w:t>
            </w:r>
          </w:p>
          <w:p w14:paraId="59A8F2E2" w14:textId="77777777" w:rsidR="00F05C60" w:rsidRDefault="00031983">
            <w:pPr>
              <w:spacing w:line="288" w:lineRule="auto"/>
              <w:rPr>
                <w:bCs/>
                <w:i/>
                <w:color w:val="000000"/>
                <w:szCs w:val="24"/>
              </w:rPr>
            </w:pPr>
            <w:r>
              <w:rPr>
                <w:rFonts w:hint="eastAsia"/>
                <w:bCs/>
                <w:i/>
                <w:color w:val="000000"/>
                <w:szCs w:val="24"/>
              </w:rPr>
              <w:t>P</w:t>
            </w:r>
            <w:r>
              <w:rPr>
                <w:bCs/>
                <w:i/>
                <w:color w:val="000000"/>
                <w:szCs w:val="24"/>
              </w:rPr>
              <w:t>roposal 2: Study on the time domain resource as an additional information for the R2D control information.</w:t>
            </w:r>
          </w:p>
          <w:p w14:paraId="417AB127" w14:textId="77777777" w:rsidR="00F05C60" w:rsidRDefault="00031983">
            <w:pPr>
              <w:spacing w:line="288" w:lineRule="auto"/>
              <w:rPr>
                <w:b/>
                <w:i/>
                <w:color w:val="000000"/>
                <w:szCs w:val="24"/>
              </w:rPr>
            </w:pPr>
            <w:r>
              <w:rPr>
                <w:rFonts w:hint="eastAsia"/>
                <w:bCs/>
                <w:i/>
                <w:color w:val="000000"/>
                <w:szCs w:val="24"/>
              </w:rPr>
              <w:t>P</w:t>
            </w:r>
            <w:r>
              <w:rPr>
                <w:bCs/>
                <w:i/>
                <w:color w:val="000000"/>
                <w:szCs w:val="24"/>
              </w:rPr>
              <w:t>roposal 3: Study on the configuration of D2R amble(s) as an additional information for the R2D control information.</w:t>
            </w:r>
            <w:r>
              <w:rPr>
                <w:b/>
                <w:i/>
                <w:color w:val="000000"/>
                <w:szCs w:val="24"/>
              </w:rPr>
              <w:t xml:space="preserve"> </w:t>
            </w:r>
          </w:p>
        </w:tc>
      </w:tr>
      <w:tr w:rsidR="00F05C60" w14:paraId="312953DC" w14:textId="77777777">
        <w:tc>
          <w:tcPr>
            <w:tcW w:w="2155" w:type="dxa"/>
          </w:tcPr>
          <w:p w14:paraId="425197E7" w14:textId="77777777" w:rsidR="00F05C60" w:rsidRDefault="00031983">
            <w:pPr>
              <w:spacing w:line="276" w:lineRule="auto"/>
              <w:jc w:val="left"/>
              <w:rPr>
                <w:b/>
                <w:bCs/>
                <w:i/>
                <w:iCs/>
                <w:lang w:eastAsia="zh-CN"/>
              </w:rPr>
            </w:pPr>
            <w:r>
              <w:rPr>
                <w:b/>
                <w:bCs/>
                <w:i/>
                <w:iCs/>
                <w:lang w:eastAsia="zh-CN"/>
              </w:rPr>
              <w:t>LGE [25]</w:t>
            </w:r>
          </w:p>
        </w:tc>
        <w:tc>
          <w:tcPr>
            <w:tcW w:w="7195" w:type="dxa"/>
          </w:tcPr>
          <w:p w14:paraId="4F3D4678" w14:textId="77777777" w:rsidR="00F05C60" w:rsidRDefault="00031983">
            <w:pPr>
              <w:rPr>
                <w:rFonts w:eastAsia="Malgun Gothic"/>
                <w:bCs/>
                <w:i/>
                <w:iCs/>
                <w:lang w:eastAsia="ko-KR"/>
              </w:rPr>
            </w:pPr>
            <w:r>
              <w:rPr>
                <w:rFonts w:eastAsia="Malgun Gothic"/>
                <w:bCs/>
                <w:i/>
                <w:iCs/>
                <w:lang w:eastAsia="ko-KR"/>
              </w:rPr>
              <w:t>Observation 1: For R2D transmission, if a message type or a command ID is included in L1 control information and implicitly indicates a known size of a fixed TB, we do not need TBS indication or postamble for the transmission.</w:t>
            </w:r>
          </w:p>
          <w:p w14:paraId="7CC5435B" w14:textId="77777777" w:rsidR="00F05C60" w:rsidRDefault="00031983">
            <w:pPr>
              <w:rPr>
                <w:rFonts w:eastAsia="Malgun Gothic"/>
                <w:bCs/>
                <w:i/>
                <w:iCs/>
                <w:lang w:eastAsia="ko-KR"/>
              </w:rPr>
            </w:pPr>
            <w:r>
              <w:rPr>
                <w:rFonts w:eastAsia="Malgun Gothic"/>
                <w:bCs/>
                <w:i/>
                <w:iCs/>
                <w:lang w:eastAsia="ko-KR"/>
              </w:rPr>
              <w:t>Proposal 1: For PRDCH including command with a known fixed TBS, command ID implicitly indicating a known size of a fixed TB is included in L1 control information immediately preceding a TB. In this case, neither TBS indication nor postamble is needed for the PRDCH transmission.</w:t>
            </w:r>
          </w:p>
          <w:p w14:paraId="36B5EB20" w14:textId="77777777" w:rsidR="00F05C60" w:rsidRDefault="00031983">
            <w:pPr>
              <w:rPr>
                <w:rFonts w:eastAsia="Malgun Gothic"/>
                <w:bCs/>
                <w:i/>
                <w:iCs/>
                <w:lang w:eastAsia="ko-KR"/>
              </w:rPr>
            </w:pPr>
            <w:r>
              <w:rPr>
                <w:rFonts w:eastAsia="Malgun Gothic"/>
                <w:bCs/>
                <w:i/>
                <w:iCs/>
                <w:lang w:eastAsia="ko-KR"/>
              </w:rPr>
              <w:t>Observation 2: For D2R transmission in response to R2D transmission, the reader can assume TBS and length of D2R transmission in some cases, e.g. MSG1 responding to MSG0 in contention-based access. The</w:t>
            </w:r>
            <w:r>
              <w:rPr>
                <w:bCs/>
                <w:i/>
                <w:iCs/>
                <w:lang w:eastAsia="ko-KR"/>
              </w:rPr>
              <w:t xml:space="preserve"> </w:t>
            </w:r>
            <w:r>
              <w:rPr>
                <w:rFonts w:eastAsia="Malgun Gothic"/>
                <w:bCs/>
                <w:i/>
                <w:iCs/>
                <w:lang w:eastAsia="ko-KR"/>
              </w:rPr>
              <w:t>postamble can be omitted for any known fixed size of D2R transmission to avoid overhead.</w:t>
            </w:r>
          </w:p>
          <w:p w14:paraId="7C0A0835" w14:textId="77777777" w:rsidR="00F05C60" w:rsidRDefault="00031983">
            <w:pPr>
              <w:rPr>
                <w:rFonts w:eastAsia="Malgun Gothic"/>
                <w:bCs/>
                <w:i/>
                <w:iCs/>
                <w:lang w:eastAsia="ko-KR"/>
              </w:rPr>
            </w:pPr>
            <w:r>
              <w:rPr>
                <w:rFonts w:eastAsia="Malgun Gothic"/>
                <w:bCs/>
                <w:i/>
                <w:iCs/>
                <w:lang w:eastAsia="ko-KR"/>
              </w:rPr>
              <w:t>Proposal 2: For D2R transmission in response to R2D transmission, a known fixed TBS of D2R transmission without postamble can be supported e.g. for MSG1.</w:t>
            </w:r>
          </w:p>
          <w:p w14:paraId="27E9D470" w14:textId="77777777" w:rsidR="00F05C60" w:rsidRDefault="00031983">
            <w:pPr>
              <w:rPr>
                <w:rFonts w:eastAsia="Malgun Gothic"/>
                <w:bCs/>
                <w:i/>
                <w:iCs/>
                <w:lang w:eastAsia="ko-KR"/>
              </w:rPr>
            </w:pPr>
            <w:r>
              <w:rPr>
                <w:rFonts w:eastAsia="Malgun Gothic"/>
                <w:bCs/>
                <w:i/>
                <w:iCs/>
                <w:lang w:eastAsia="ko-KR"/>
              </w:rPr>
              <w:t>Proposal 4: PDRCH repetition related information such as repetition number is indicated by R2D control information.</w:t>
            </w:r>
          </w:p>
          <w:p w14:paraId="508797D7" w14:textId="77777777" w:rsidR="00F05C60" w:rsidRDefault="00031983">
            <w:pPr>
              <w:rPr>
                <w:rFonts w:eastAsia="Malgun Gothic"/>
                <w:bCs/>
                <w:i/>
                <w:iCs/>
                <w:lang w:eastAsia="ko-KR"/>
              </w:rPr>
            </w:pPr>
            <w:r>
              <w:rPr>
                <w:rFonts w:eastAsia="Malgun Gothic"/>
                <w:bCs/>
                <w:i/>
                <w:iCs/>
                <w:lang w:eastAsia="ko-KR"/>
              </w:rPr>
              <w:lastRenderedPageBreak/>
              <w:t>Proposal 5: ID (e.g. device specific AS ID) can be included in L1 control information. A device may determine whether to continue to receive the remaining PRDCH transmission by checking the ID in a front part of the L1 control information.</w:t>
            </w:r>
          </w:p>
          <w:p w14:paraId="7CD8F40F" w14:textId="77777777" w:rsidR="00F05C60" w:rsidRDefault="00031983">
            <w:pPr>
              <w:rPr>
                <w:rFonts w:eastAsia="Malgun Gothic"/>
                <w:bCs/>
                <w:i/>
                <w:iCs/>
                <w:lang w:eastAsia="ko-KR"/>
              </w:rPr>
            </w:pPr>
            <w:r>
              <w:rPr>
                <w:rFonts w:eastAsia="Malgun Gothic"/>
                <w:bCs/>
                <w:i/>
                <w:iCs/>
                <w:lang w:eastAsia="ko-KR"/>
              </w:rPr>
              <w:t>Proposal 6: There can be only a single ID field in R2D control information for both PRDCH and PDRCH at least in unicast transmission, i.e. the single ID in the R2D control information is used for both PRDCH and PDRCH.</w:t>
            </w:r>
          </w:p>
          <w:p w14:paraId="2A17E54D" w14:textId="77777777" w:rsidR="00F05C60" w:rsidRDefault="00031983">
            <w:pPr>
              <w:rPr>
                <w:rFonts w:eastAsia="Malgun Gothic"/>
                <w:bCs/>
                <w:i/>
                <w:iCs/>
                <w:lang w:eastAsia="ko-KR"/>
              </w:rPr>
            </w:pPr>
            <w:r>
              <w:rPr>
                <w:rFonts w:eastAsia="Malgun Gothic"/>
                <w:bCs/>
                <w:i/>
                <w:iCs/>
                <w:lang w:eastAsia="ko-KR"/>
              </w:rPr>
              <w:t>Proposal 7: Consider the following tables for R2D control information for PRDCH:</w:t>
            </w:r>
          </w:p>
          <w:p w14:paraId="71C48C91" w14:textId="77777777" w:rsidR="00F05C60" w:rsidRDefault="00031983">
            <w:pPr>
              <w:ind w:left="720"/>
              <w:jc w:val="center"/>
              <w:rPr>
                <w:rFonts w:eastAsia="Malgun Gothic"/>
                <w:bCs/>
                <w:i/>
                <w:iCs/>
                <w:lang w:eastAsia="ko-KR"/>
              </w:rPr>
            </w:pPr>
            <w:r>
              <w:rPr>
                <w:rFonts w:eastAsia="Malgun Gothic"/>
                <w:bCs/>
                <w:i/>
                <w:iCs/>
                <w:lang w:eastAsia="ko-KR"/>
              </w:rPr>
              <w:t>Table 1: R2D control information for PRDCH</w:t>
            </w:r>
          </w:p>
          <w:tbl>
            <w:tblPr>
              <w:tblW w:w="54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105"/>
              <w:gridCol w:w="1159"/>
              <w:gridCol w:w="1141"/>
              <w:gridCol w:w="1128"/>
            </w:tblGrid>
            <w:tr w:rsidR="00F05C60" w14:paraId="0AA0D35A" w14:textId="77777777">
              <w:trPr>
                <w:trHeight w:val="300"/>
              </w:trPr>
              <w:tc>
                <w:tcPr>
                  <w:tcW w:w="1076" w:type="dxa"/>
                  <w:shd w:val="clear" w:color="auto" w:fill="auto"/>
                </w:tcPr>
                <w:p w14:paraId="1C518F76" w14:textId="77777777" w:rsidR="00F05C60" w:rsidRDefault="00031983">
                  <w:pPr>
                    <w:rPr>
                      <w:rFonts w:eastAsia="Malgun Gothic"/>
                      <w:b/>
                      <w:bCs/>
                      <w:sz w:val="16"/>
                      <w:szCs w:val="16"/>
                      <w:lang w:eastAsia="ko-KR"/>
                    </w:rPr>
                  </w:pPr>
                  <w:r>
                    <w:rPr>
                      <w:rFonts w:eastAsia="Malgun Gothic"/>
                      <w:b/>
                      <w:bCs/>
                      <w:sz w:val="16"/>
                      <w:szCs w:val="16"/>
                      <w:lang w:eastAsia="ko-KR"/>
                    </w:rPr>
                    <w:t>Information</w:t>
                  </w:r>
                </w:p>
              </w:tc>
              <w:tc>
                <w:tcPr>
                  <w:tcW w:w="1200" w:type="dxa"/>
                  <w:shd w:val="clear" w:color="auto" w:fill="auto"/>
                </w:tcPr>
                <w:p w14:paraId="7FF97436" w14:textId="77777777" w:rsidR="00F05C60" w:rsidRDefault="00031983">
                  <w:pPr>
                    <w:rPr>
                      <w:rFonts w:eastAsia="Malgun Gothic"/>
                      <w:b/>
                      <w:bCs/>
                      <w:sz w:val="16"/>
                      <w:szCs w:val="16"/>
                      <w:lang w:eastAsia="ko-KR"/>
                    </w:rPr>
                  </w:pPr>
                  <w:r>
                    <w:rPr>
                      <w:rFonts w:eastAsia="Malgun Gothic"/>
                      <w:b/>
                      <w:bCs/>
                      <w:sz w:val="16"/>
                      <w:szCs w:val="16"/>
                      <w:lang w:eastAsia="ko-KR"/>
                    </w:rPr>
                    <w:t>Needs to be  Signaled</w:t>
                  </w:r>
                </w:p>
              </w:tc>
              <w:tc>
                <w:tcPr>
                  <w:tcW w:w="1072" w:type="dxa"/>
                  <w:shd w:val="clear" w:color="auto" w:fill="auto"/>
                </w:tcPr>
                <w:p w14:paraId="1FEC2D5C" w14:textId="77777777" w:rsidR="00F05C60" w:rsidRDefault="00031983">
                  <w:pPr>
                    <w:rPr>
                      <w:rFonts w:eastAsia="Malgun Gothic"/>
                      <w:b/>
                      <w:bCs/>
                      <w:sz w:val="16"/>
                      <w:szCs w:val="16"/>
                      <w:lang w:eastAsia="ko-KR"/>
                    </w:rPr>
                  </w:pPr>
                  <w:r>
                    <w:rPr>
                      <w:rFonts w:eastAsia="Malgun Gothic"/>
                      <w:b/>
                      <w:bCs/>
                      <w:sz w:val="16"/>
                      <w:szCs w:val="16"/>
                      <w:lang w:eastAsia="ko-KR"/>
                    </w:rPr>
                    <w:t>Via L1 Control</w:t>
                  </w:r>
                </w:p>
              </w:tc>
              <w:tc>
                <w:tcPr>
                  <w:tcW w:w="1071" w:type="dxa"/>
                  <w:shd w:val="clear" w:color="auto" w:fill="auto"/>
                </w:tcPr>
                <w:p w14:paraId="4294F212" w14:textId="77777777" w:rsidR="00F05C60" w:rsidRDefault="00031983">
                  <w:pPr>
                    <w:rPr>
                      <w:rFonts w:eastAsia="Malgun Gothic"/>
                      <w:b/>
                      <w:bCs/>
                      <w:sz w:val="16"/>
                      <w:szCs w:val="16"/>
                      <w:lang w:eastAsia="ko-KR"/>
                    </w:rPr>
                  </w:pPr>
                  <w:r>
                    <w:rPr>
                      <w:rFonts w:eastAsia="Malgun Gothic"/>
                      <w:b/>
                      <w:bCs/>
                      <w:sz w:val="16"/>
                      <w:szCs w:val="16"/>
                      <w:lang w:eastAsia="ko-KR"/>
                    </w:rPr>
                    <w:t>Via higher-layer</w:t>
                  </w:r>
                </w:p>
              </w:tc>
              <w:tc>
                <w:tcPr>
                  <w:tcW w:w="1073" w:type="dxa"/>
                  <w:shd w:val="clear" w:color="auto" w:fill="auto"/>
                </w:tcPr>
                <w:p w14:paraId="67177999" w14:textId="77777777" w:rsidR="00F05C60" w:rsidRDefault="00031983">
                  <w:pPr>
                    <w:rPr>
                      <w:rFonts w:eastAsia="Malgun Gothic"/>
                      <w:b/>
                      <w:bCs/>
                      <w:sz w:val="16"/>
                      <w:szCs w:val="16"/>
                      <w:lang w:eastAsia="ko-KR"/>
                    </w:rPr>
                  </w:pPr>
                  <w:r>
                    <w:rPr>
                      <w:rFonts w:eastAsia="Malgun Gothic"/>
                      <w:b/>
                      <w:bCs/>
                      <w:sz w:val="16"/>
                      <w:szCs w:val="16"/>
                      <w:lang w:eastAsia="ko-KR"/>
                    </w:rPr>
                    <w:t>Note</w:t>
                  </w:r>
                </w:p>
              </w:tc>
            </w:tr>
            <w:tr w:rsidR="00F05C60" w14:paraId="6189BDED" w14:textId="77777777">
              <w:trPr>
                <w:trHeight w:val="300"/>
              </w:trPr>
              <w:tc>
                <w:tcPr>
                  <w:tcW w:w="1076" w:type="dxa"/>
                  <w:shd w:val="clear" w:color="auto" w:fill="auto"/>
                </w:tcPr>
                <w:p w14:paraId="56D8E555" w14:textId="77777777" w:rsidR="00F05C60" w:rsidRDefault="00031983">
                  <w:pPr>
                    <w:rPr>
                      <w:rFonts w:eastAsia="Malgun Gothic"/>
                      <w:sz w:val="16"/>
                      <w:szCs w:val="16"/>
                      <w:lang w:eastAsia="ko-KR"/>
                    </w:rPr>
                  </w:pPr>
                  <w:r>
                    <w:rPr>
                      <w:rFonts w:eastAsia="Malgun Gothic"/>
                      <w:sz w:val="16"/>
                      <w:szCs w:val="16"/>
                      <w:lang w:eastAsia="ko-KR"/>
                    </w:rPr>
                    <w:t>Command ID</w:t>
                  </w:r>
                </w:p>
              </w:tc>
              <w:tc>
                <w:tcPr>
                  <w:tcW w:w="1200" w:type="dxa"/>
                  <w:shd w:val="clear" w:color="auto" w:fill="auto"/>
                </w:tcPr>
                <w:p w14:paraId="59E2CC36" w14:textId="77777777" w:rsidR="00F05C60" w:rsidRDefault="00031983">
                  <w:pPr>
                    <w:rPr>
                      <w:rFonts w:eastAsia="Malgun Gothic"/>
                      <w:sz w:val="16"/>
                      <w:szCs w:val="16"/>
                      <w:lang w:eastAsia="ko-KR"/>
                    </w:rPr>
                  </w:pPr>
                  <w:r>
                    <w:rPr>
                      <w:sz w:val="16"/>
                      <w:szCs w:val="16"/>
                      <w:lang w:eastAsia="ko-KR"/>
                    </w:rPr>
                    <w:t>At least for Query/Paging</w:t>
                  </w:r>
                </w:p>
              </w:tc>
              <w:tc>
                <w:tcPr>
                  <w:tcW w:w="1072" w:type="dxa"/>
                  <w:shd w:val="clear" w:color="auto" w:fill="auto"/>
                </w:tcPr>
                <w:p w14:paraId="6CC127C1" w14:textId="77777777" w:rsidR="00F05C60" w:rsidRDefault="00031983">
                  <w:pPr>
                    <w:rPr>
                      <w:rFonts w:eastAsia="Malgun Gothic"/>
                      <w:sz w:val="16"/>
                      <w:szCs w:val="16"/>
                      <w:lang w:eastAsia="ko-KR"/>
                    </w:rPr>
                  </w:pPr>
                  <w:r>
                    <w:rPr>
                      <w:rFonts w:eastAsia="Malgun Gothic"/>
                      <w:sz w:val="16"/>
                      <w:szCs w:val="16"/>
                      <w:lang w:eastAsia="ko-KR"/>
                    </w:rPr>
                    <w:t>Yes</w:t>
                  </w:r>
                </w:p>
              </w:tc>
              <w:tc>
                <w:tcPr>
                  <w:tcW w:w="1071" w:type="dxa"/>
                  <w:shd w:val="clear" w:color="auto" w:fill="auto"/>
                </w:tcPr>
                <w:p w14:paraId="491F05C8" w14:textId="77777777" w:rsidR="00F05C60" w:rsidRDefault="00F05C60">
                  <w:pPr>
                    <w:rPr>
                      <w:rFonts w:eastAsia="Malgun Gothic"/>
                      <w:sz w:val="16"/>
                      <w:szCs w:val="16"/>
                      <w:lang w:eastAsia="ko-KR"/>
                    </w:rPr>
                  </w:pPr>
                </w:p>
              </w:tc>
              <w:tc>
                <w:tcPr>
                  <w:tcW w:w="1073" w:type="dxa"/>
                  <w:shd w:val="clear" w:color="auto" w:fill="auto"/>
                </w:tcPr>
                <w:p w14:paraId="462DAE6F" w14:textId="77777777" w:rsidR="00F05C60" w:rsidRDefault="00031983">
                  <w:pPr>
                    <w:rPr>
                      <w:rFonts w:eastAsia="Malgun Gothic"/>
                      <w:sz w:val="16"/>
                      <w:szCs w:val="16"/>
                      <w:lang w:eastAsia="ko-KR"/>
                    </w:rPr>
                  </w:pPr>
                  <w:r>
                    <w:rPr>
                      <w:rFonts w:eastAsia="Malgun Gothic"/>
                      <w:sz w:val="16"/>
                      <w:szCs w:val="16"/>
                      <w:lang w:eastAsia="ko-KR"/>
                    </w:rPr>
                    <w:t>With this information, devices can differentiate R2D Quary/Paging transmissions and subsequent (data) transmissions.</w:t>
                  </w:r>
                </w:p>
              </w:tc>
            </w:tr>
            <w:tr w:rsidR="00F05C60" w14:paraId="0B7270E6" w14:textId="77777777">
              <w:trPr>
                <w:trHeight w:val="300"/>
              </w:trPr>
              <w:tc>
                <w:tcPr>
                  <w:tcW w:w="1076" w:type="dxa"/>
                  <w:shd w:val="clear" w:color="auto" w:fill="auto"/>
                </w:tcPr>
                <w:p w14:paraId="7C48129F" w14:textId="77777777" w:rsidR="00F05C60" w:rsidRDefault="00031983">
                  <w:pPr>
                    <w:rPr>
                      <w:rFonts w:eastAsia="Malgun Gothic"/>
                      <w:sz w:val="16"/>
                      <w:szCs w:val="16"/>
                      <w:lang w:eastAsia="ko-KR"/>
                    </w:rPr>
                  </w:pPr>
                  <w:r>
                    <w:rPr>
                      <w:rFonts w:eastAsia="Malgun Gothic"/>
                      <w:sz w:val="16"/>
                      <w:szCs w:val="16"/>
                      <w:lang w:eastAsia="ko-KR"/>
                    </w:rPr>
                    <w:t>TDRA</w:t>
                  </w:r>
                </w:p>
              </w:tc>
              <w:tc>
                <w:tcPr>
                  <w:tcW w:w="1200" w:type="dxa"/>
                  <w:shd w:val="clear" w:color="auto" w:fill="auto"/>
                </w:tcPr>
                <w:p w14:paraId="73FF62AF"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72" w:type="dxa"/>
                  <w:shd w:val="clear" w:color="auto" w:fill="auto"/>
                </w:tcPr>
                <w:p w14:paraId="2779B668" w14:textId="77777777" w:rsidR="00F05C60" w:rsidRDefault="00F05C60">
                  <w:pPr>
                    <w:rPr>
                      <w:rFonts w:eastAsia="Malgun Gothic"/>
                      <w:sz w:val="16"/>
                      <w:szCs w:val="16"/>
                      <w:lang w:eastAsia="ko-KR"/>
                    </w:rPr>
                  </w:pPr>
                </w:p>
              </w:tc>
              <w:tc>
                <w:tcPr>
                  <w:tcW w:w="1071" w:type="dxa"/>
                  <w:shd w:val="clear" w:color="auto" w:fill="auto"/>
                </w:tcPr>
                <w:p w14:paraId="03577DBD" w14:textId="77777777" w:rsidR="00F05C60" w:rsidRDefault="00F05C60">
                  <w:pPr>
                    <w:rPr>
                      <w:rFonts w:eastAsia="Malgun Gothic"/>
                      <w:sz w:val="16"/>
                      <w:szCs w:val="16"/>
                      <w:lang w:eastAsia="ko-KR"/>
                    </w:rPr>
                  </w:pPr>
                </w:p>
              </w:tc>
              <w:tc>
                <w:tcPr>
                  <w:tcW w:w="1073" w:type="dxa"/>
                  <w:shd w:val="clear" w:color="auto" w:fill="auto"/>
                </w:tcPr>
                <w:p w14:paraId="4E7F79DA" w14:textId="77777777" w:rsidR="00F05C60" w:rsidRDefault="00031983">
                  <w:pPr>
                    <w:rPr>
                      <w:rFonts w:eastAsia="Malgun Gothic"/>
                      <w:sz w:val="16"/>
                      <w:szCs w:val="16"/>
                      <w:lang w:eastAsia="ko-KR"/>
                    </w:rPr>
                  </w:pPr>
                  <w:r>
                    <w:rPr>
                      <w:rFonts w:eastAsia="Malgun Gothic"/>
                      <w:sz w:val="16"/>
                      <w:szCs w:val="16"/>
                      <w:lang w:eastAsia="ko-KR"/>
                    </w:rPr>
                    <w:t>TDRA can be implicitly derived by a combination of TBS and MCS/chip duration, or determined by R2D postamble, if any.</w:t>
                  </w:r>
                </w:p>
              </w:tc>
            </w:tr>
            <w:tr w:rsidR="00F05C60" w14:paraId="3B6428A7" w14:textId="77777777">
              <w:trPr>
                <w:trHeight w:val="300"/>
              </w:trPr>
              <w:tc>
                <w:tcPr>
                  <w:tcW w:w="1076" w:type="dxa"/>
                  <w:shd w:val="clear" w:color="auto" w:fill="auto"/>
                </w:tcPr>
                <w:p w14:paraId="4061CCB8" w14:textId="77777777" w:rsidR="00F05C60" w:rsidRDefault="00031983">
                  <w:pPr>
                    <w:rPr>
                      <w:rFonts w:eastAsia="Malgun Gothic"/>
                      <w:sz w:val="16"/>
                      <w:szCs w:val="16"/>
                      <w:lang w:eastAsia="ko-KR"/>
                    </w:rPr>
                  </w:pPr>
                  <w:r>
                    <w:rPr>
                      <w:rFonts w:eastAsia="Malgun Gothic"/>
                      <w:sz w:val="16"/>
                      <w:szCs w:val="16"/>
                      <w:lang w:eastAsia="ko-KR"/>
                    </w:rPr>
                    <w:t>MCS-like information</w:t>
                  </w:r>
                </w:p>
              </w:tc>
              <w:tc>
                <w:tcPr>
                  <w:tcW w:w="1200" w:type="dxa"/>
                  <w:shd w:val="clear" w:color="auto" w:fill="auto"/>
                </w:tcPr>
                <w:p w14:paraId="02F78C49" w14:textId="77777777" w:rsidR="00F05C60" w:rsidRDefault="00031983">
                  <w:pPr>
                    <w:rPr>
                      <w:rFonts w:eastAsia="Malgun Gothic"/>
                      <w:sz w:val="16"/>
                      <w:szCs w:val="16"/>
                      <w:lang w:eastAsia="ko-KR"/>
                    </w:rPr>
                  </w:pPr>
                  <w:r>
                    <w:rPr>
                      <w:rFonts w:eastAsia="Malgun Gothic"/>
                      <w:sz w:val="16"/>
                      <w:szCs w:val="16"/>
                      <w:lang w:eastAsia="ko-KR"/>
                    </w:rPr>
                    <w:t>FFS</w:t>
                  </w:r>
                </w:p>
              </w:tc>
              <w:tc>
                <w:tcPr>
                  <w:tcW w:w="1072" w:type="dxa"/>
                  <w:shd w:val="clear" w:color="auto" w:fill="auto"/>
                </w:tcPr>
                <w:p w14:paraId="6DCD6D09" w14:textId="77777777" w:rsidR="00F05C60" w:rsidRDefault="00F05C60">
                  <w:pPr>
                    <w:rPr>
                      <w:rFonts w:eastAsia="Malgun Gothic"/>
                      <w:sz w:val="16"/>
                      <w:szCs w:val="16"/>
                      <w:lang w:eastAsia="ko-KR"/>
                    </w:rPr>
                  </w:pPr>
                </w:p>
              </w:tc>
              <w:tc>
                <w:tcPr>
                  <w:tcW w:w="1071" w:type="dxa"/>
                  <w:shd w:val="clear" w:color="auto" w:fill="auto"/>
                </w:tcPr>
                <w:p w14:paraId="7CDCEC07" w14:textId="77777777" w:rsidR="00F05C60" w:rsidRDefault="00F05C60">
                  <w:pPr>
                    <w:rPr>
                      <w:rFonts w:eastAsia="Malgun Gothic"/>
                      <w:sz w:val="16"/>
                      <w:szCs w:val="16"/>
                      <w:lang w:eastAsia="ko-KR"/>
                    </w:rPr>
                  </w:pPr>
                </w:p>
              </w:tc>
              <w:tc>
                <w:tcPr>
                  <w:tcW w:w="1073" w:type="dxa"/>
                  <w:shd w:val="clear" w:color="auto" w:fill="auto"/>
                </w:tcPr>
                <w:p w14:paraId="4257BFC1" w14:textId="77777777" w:rsidR="00F05C60" w:rsidRDefault="00F05C60">
                  <w:pPr>
                    <w:rPr>
                      <w:rFonts w:eastAsia="Malgun Gothic"/>
                      <w:sz w:val="16"/>
                      <w:szCs w:val="16"/>
                      <w:lang w:eastAsia="ko-KR"/>
                    </w:rPr>
                  </w:pPr>
                </w:p>
              </w:tc>
            </w:tr>
            <w:tr w:rsidR="00F05C60" w14:paraId="27C4BFC1" w14:textId="77777777">
              <w:trPr>
                <w:trHeight w:val="300"/>
              </w:trPr>
              <w:tc>
                <w:tcPr>
                  <w:tcW w:w="1076" w:type="dxa"/>
                  <w:shd w:val="clear" w:color="auto" w:fill="auto"/>
                </w:tcPr>
                <w:p w14:paraId="0C786AD5" w14:textId="77777777" w:rsidR="00F05C60" w:rsidRDefault="00031983">
                  <w:pPr>
                    <w:rPr>
                      <w:rFonts w:eastAsia="Malgun Gothic"/>
                      <w:sz w:val="16"/>
                      <w:szCs w:val="16"/>
                      <w:lang w:eastAsia="ko-KR"/>
                    </w:rPr>
                  </w:pPr>
                  <w:r>
                    <w:rPr>
                      <w:rFonts w:eastAsia="Malgun Gothic"/>
                      <w:sz w:val="16"/>
                      <w:szCs w:val="16"/>
                      <w:lang w:eastAsia="ko-KR"/>
                    </w:rPr>
                    <w:t>TBS</w:t>
                  </w:r>
                </w:p>
              </w:tc>
              <w:tc>
                <w:tcPr>
                  <w:tcW w:w="1200" w:type="dxa"/>
                  <w:shd w:val="clear" w:color="auto" w:fill="auto"/>
                </w:tcPr>
                <w:p w14:paraId="02A730E5"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72" w:type="dxa"/>
                  <w:shd w:val="clear" w:color="auto" w:fill="auto"/>
                </w:tcPr>
                <w:p w14:paraId="630B678E" w14:textId="77777777" w:rsidR="00F05C60" w:rsidRDefault="00031983">
                  <w:pPr>
                    <w:rPr>
                      <w:rFonts w:eastAsia="Malgun Gothic"/>
                      <w:sz w:val="16"/>
                      <w:szCs w:val="16"/>
                      <w:lang w:eastAsia="ko-KR"/>
                    </w:rPr>
                  </w:pPr>
                  <w:r>
                    <w:rPr>
                      <w:rFonts w:eastAsia="Malgun Gothic"/>
                      <w:sz w:val="16"/>
                      <w:szCs w:val="16"/>
                      <w:lang w:eastAsia="ko-KR"/>
                    </w:rPr>
                    <w:t>Yes</w:t>
                  </w:r>
                </w:p>
              </w:tc>
              <w:tc>
                <w:tcPr>
                  <w:tcW w:w="1071" w:type="dxa"/>
                  <w:shd w:val="clear" w:color="auto" w:fill="auto"/>
                </w:tcPr>
                <w:p w14:paraId="47908C6D" w14:textId="77777777" w:rsidR="00F05C60" w:rsidRDefault="00F05C60">
                  <w:pPr>
                    <w:rPr>
                      <w:rFonts w:eastAsia="Malgun Gothic"/>
                      <w:sz w:val="16"/>
                      <w:szCs w:val="16"/>
                      <w:lang w:eastAsia="ko-KR"/>
                    </w:rPr>
                  </w:pPr>
                </w:p>
              </w:tc>
              <w:tc>
                <w:tcPr>
                  <w:tcW w:w="1073" w:type="dxa"/>
                  <w:shd w:val="clear" w:color="auto" w:fill="auto"/>
                </w:tcPr>
                <w:p w14:paraId="0F681A47" w14:textId="77777777" w:rsidR="00F05C60" w:rsidRDefault="00F05C60">
                  <w:pPr>
                    <w:rPr>
                      <w:rFonts w:eastAsia="Malgun Gothic"/>
                      <w:sz w:val="16"/>
                      <w:szCs w:val="16"/>
                      <w:lang w:eastAsia="ko-KR"/>
                    </w:rPr>
                  </w:pPr>
                </w:p>
              </w:tc>
            </w:tr>
            <w:tr w:rsidR="00F05C60" w14:paraId="6F206C5E" w14:textId="77777777">
              <w:trPr>
                <w:trHeight w:val="300"/>
              </w:trPr>
              <w:tc>
                <w:tcPr>
                  <w:tcW w:w="1076" w:type="dxa"/>
                  <w:shd w:val="clear" w:color="auto" w:fill="auto"/>
                </w:tcPr>
                <w:p w14:paraId="41FD1E2A" w14:textId="77777777" w:rsidR="00F05C60" w:rsidRDefault="00031983">
                  <w:pPr>
                    <w:rPr>
                      <w:rFonts w:eastAsia="Malgun Gothic"/>
                      <w:sz w:val="16"/>
                      <w:szCs w:val="16"/>
                      <w:lang w:eastAsia="ko-KR"/>
                    </w:rPr>
                  </w:pPr>
                  <w:r>
                    <w:rPr>
                      <w:rFonts w:eastAsia="Malgun Gothic"/>
                      <w:sz w:val="16"/>
                      <w:szCs w:val="16"/>
                      <w:lang w:eastAsia="ko-KR"/>
                    </w:rPr>
                    <w:t>Repetitions</w:t>
                  </w:r>
                </w:p>
              </w:tc>
              <w:tc>
                <w:tcPr>
                  <w:tcW w:w="1200" w:type="dxa"/>
                  <w:shd w:val="clear" w:color="auto" w:fill="auto"/>
                </w:tcPr>
                <w:p w14:paraId="267AFCF0"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72" w:type="dxa"/>
                  <w:shd w:val="clear" w:color="auto" w:fill="auto"/>
                </w:tcPr>
                <w:p w14:paraId="57464832" w14:textId="77777777" w:rsidR="00F05C60" w:rsidRDefault="00031983">
                  <w:pPr>
                    <w:rPr>
                      <w:rFonts w:eastAsia="Malgun Gothic"/>
                      <w:sz w:val="16"/>
                      <w:szCs w:val="16"/>
                      <w:lang w:eastAsia="ko-KR"/>
                    </w:rPr>
                  </w:pPr>
                  <w:r>
                    <w:rPr>
                      <w:rFonts w:eastAsia="Malgun Gothic"/>
                      <w:sz w:val="16"/>
                      <w:szCs w:val="16"/>
                      <w:lang w:eastAsia="ko-KR"/>
                    </w:rPr>
                    <w:t>Yes (if supported)</w:t>
                  </w:r>
                </w:p>
              </w:tc>
              <w:tc>
                <w:tcPr>
                  <w:tcW w:w="1071" w:type="dxa"/>
                  <w:shd w:val="clear" w:color="auto" w:fill="auto"/>
                </w:tcPr>
                <w:p w14:paraId="3E4C8B2B" w14:textId="77777777" w:rsidR="00F05C60" w:rsidRDefault="00F05C60">
                  <w:pPr>
                    <w:rPr>
                      <w:rFonts w:eastAsia="Malgun Gothic"/>
                      <w:sz w:val="16"/>
                      <w:szCs w:val="16"/>
                      <w:lang w:eastAsia="ko-KR"/>
                    </w:rPr>
                  </w:pPr>
                </w:p>
              </w:tc>
              <w:tc>
                <w:tcPr>
                  <w:tcW w:w="1073" w:type="dxa"/>
                  <w:shd w:val="clear" w:color="auto" w:fill="auto"/>
                </w:tcPr>
                <w:p w14:paraId="1983C4C5" w14:textId="77777777" w:rsidR="00F05C60" w:rsidRDefault="00F05C60">
                  <w:pPr>
                    <w:rPr>
                      <w:rFonts w:eastAsia="Malgun Gothic"/>
                      <w:sz w:val="16"/>
                      <w:szCs w:val="16"/>
                      <w:lang w:eastAsia="ko-KR"/>
                    </w:rPr>
                  </w:pPr>
                </w:p>
              </w:tc>
            </w:tr>
            <w:tr w:rsidR="00F05C60" w14:paraId="7C33B44C" w14:textId="77777777">
              <w:trPr>
                <w:trHeight w:val="300"/>
              </w:trPr>
              <w:tc>
                <w:tcPr>
                  <w:tcW w:w="1076" w:type="dxa"/>
                  <w:shd w:val="clear" w:color="auto" w:fill="auto"/>
                </w:tcPr>
                <w:p w14:paraId="49EA31D5" w14:textId="77777777" w:rsidR="00F05C60" w:rsidRDefault="00031983">
                  <w:pPr>
                    <w:rPr>
                      <w:rFonts w:eastAsia="Malgun Gothic"/>
                      <w:sz w:val="16"/>
                      <w:szCs w:val="16"/>
                      <w:lang w:eastAsia="ko-KR"/>
                    </w:rPr>
                  </w:pPr>
                  <w:r>
                    <w:rPr>
                      <w:rFonts w:eastAsia="Malgun Gothic"/>
                      <w:sz w:val="16"/>
                      <w:szCs w:val="16"/>
                      <w:lang w:eastAsia="ko-KR"/>
                    </w:rPr>
                    <w:t xml:space="preserve">FDRA </w:t>
                  </w:r>
                </w:p>
              </w:tc>
              <w:tc>
                <w:tcPr>
                  <w:tcW w:w="1200" w:type="dxa"/>
                  <w:shd w:val="clear" w:color="auto" w:fill="auto"/>
                </w:tcPr>
                <w:p w14:paraId="38869092" w14:textId="77777777" w:rsidR="00F05C60" w:rsidRDefault="00031983">
                  <w:pPr>
                    <w:rPr>
                      <w:rFonts w:eastAsia="Malgun Gothic"/>
                      <w:sz w:val="16"/>
                      <w:szCs w:val="16"/>
                      <w:lang w:eastAsia="ko-KR"/>
                    </w:rPr>
                  </w:pPr>
                  <w:r>
                    <w:rPr>
                      <w:sz w:val="16"/>
                      <w:szCs w:val="16"/>
                      <w:lang w:eastAsia="ko-KR"/>
                    </w:rPr>
                    <w:t>Not needed</w:t>
                  </w:r>
                </w:p>
              </w:tc>
              <w:tc>
                <w:tcPr>
                  <w:tcW w:w="1072" w:type="dxa"/>
                  <w:shd w:val="clear" w:color="auto" w:fill="auto"/>
                </w:tcPr>
                <w:p w14:paraId="1D6502DD" w14:textId="77777777" w:rsidR="00F05C60" w:rsidRDefault="00F05C60">
                  <w:pPr>
                    <w:rPr>
                      <w:rFonts w:eastAsia="Malgun Gothic"/>
                      <w:sz w:val="16"/>
                      <w:szCs w:val="16"/>
                      <w:lang w:eastAsia="ko-KR"/>
                    </w:rPr>
                  </w:pPr>
                </w:p>
              </w:tc>
              <w:tc>
                <w:tcPr>
                  <w:tcW w:w="1071" w:type="dxa"/>
                  <w:shd w:val="clear" w:color="auto" w:fill="auto"/>
                </w:tcPr>
                <w:p w14:paraId="472B993F" w14:textId="77777777" w:rsidR="00F05C60" w:rsidRDefault="00F05C60">
                  <w:pPr>
                    <w:rPr>
                      <w:rFonts w:eastAsia="Malgun Gothic"/>
                      <w:sz w:val="16"/>
                      <w:szCs w:val="16"/>
                      <w:lang w:eastAsia="ko-KR"/>
                    </w:rPr>
                  </w:pPr>
                </w:p>
              </w:tc>
              <w:tc>
                <w:tcPr>
                  <w:tcW w:w="1073" w:type="dxa"/>
                  <w:shd w:val="clear" w:color="auto" w:fill="auto"/>
                </w:tcPr>
                <w:p w14:paraId="6EA2F23B" w14:textId="77777777" w:rsidR="00F05C60" w:rsidRDefault="00031983">
                  <w:pPr>
                    <w:rPr>
                      <w:rFonts w:eastAsia="Malgun Gothic"/>
                      <w:sz w:val="16"/>
                      <w:szCs w:val="16"/>
                      <w:lang w:eastAsia="ko-KR"/>
                    </w:rPr>
                  </w:pPr>
                  <w:r>
                    <w:rPr>
                      <w:rFonts w:eastAsia="Malgun Gothic"/>
                      <w:sz w:val="16"/>
                      <w:szCs w:val="16"/>
                      <w:lang w:eastAsia="ko-KR"/>
                    </w:rPr>
                    <w:t>the same frequency allocation is applied to both L1 control information and TB.</w:t>
                  </w:r>
                </w:p>
              </w:tc>
            </w:tr>
            <w:tr w:rsidR="00F05C60" w14:paraId="127DE019" w14:textId="77777777">
              <w:trPr>
                <w:trHeight w:val="300"/>
              </w:trPr>
              <w:tc>
                <w:tcPr>
                  <w:tcW w:w="1076" w:type="dxa"/>
                  <w:shd w:val="clear" w:color="auto" w:fill="auto"/>
                </w:tcPr>
                <w:p w14:paraId="6698B2FB" w14:textId="77777777" w:rsidR="00F05C60" w:rsidRDefault="00031983">
                  <w:pPr>
                    <w:rPr>
                      <w:rFonts w:eastAsia="Malgun Gothic"/>
                      <w:sz w:val="16"/>
                      <w:szCs w:val="16"/>
                      <w:lang w:eastAsia="ko-KR"/>
                    </w:rPr>
                  </w:pPr>
                  <w:r>
                    <w:rPr>
                      <w:rFonts w:eastAsia="Malgun Gothic"/>
                      <w:sz w:val="16"/>
                      <w:szCs w:val="16"/>
                      <w:lang w:eastAsia="ko-KR"/>
                    </w:rPr>
                    <w:t>Device ID</w:t>
                  </w:r>
                </w:p>
              </w:tc>
              <w:tc>
                <w:tcPr>
                  <w:tcW w:w="1200" w:type="dxa"/>
                  <w:shd w:val="clear" w:color="auto" w:fill="auto"/>
                </w:tcPr>
                <w:p w14:paraId="0B172C44" w14:textId="77777777" w:rsidR="00F05C60" w:rsidRDefault="00031983">
                  <w:pPr>
                    <w:rPr>
                      <w:rFonts w:eastAsia="Malgun Gothic"/>
                      <w:sz w:val="16"/>
                      <w:szCs w:val="16"/>
                      <w:lang w:eastAsia="ko-KR"/>
                    </w:rPr>
                  </w:pPr>
                  <w:r>
                    <w:rPr>
                      <w:rFonts w:eastAsia="Malgun Gothic"/>
                      <w:sz w:val="16"/>
                      <w:szCs w:val="16"/>
                      <w:lang w:eastAsia="ko-KR"/>
                    </w:rPr>
                    <w:t>Optional for unicast</w:t>
                  </w:r>
                </w:p>
              </w:tc>
              <w:tc>
                <w:tcPr>
                  <w:tcW w:w="1072" w:type="dxa"/>
                  <w:shd w:val="clear" w:color="auto" w:fill="auto"/>
                </w:tcPr>
                <w:p w14:paraId="1309E175" w14:textId="77777777" w:rsidR="00F05C60" w:rsidRDefault="00031983">
                  <w:pPr>
                    <w:rPr>
                      <w:rFonts w:eastAsia="Malgun Gothic"/>
                      <w:sz w:val="16"/>
                      <w:szCs w:val="16"/>
                      <w:lang w:eastAsia="ko-KR"/>
                    </w:rPr>
                  </w:pPr>
                  <w:r>
                    <w:rPr>
                      <w:rFonts w:eastAsia="Malgun Gothic"/>
                      <w:sz w:val="16"/>
                      <w:szCs w:val="16"/>
                      <w:lang w:eastAsia="ko-KR"/>
                    </w:rPr>
                    <w:t>Yes</w:t>
                  </w:r>
                </w:p>
              </w:tc>
              <w:tc>
                <w:tcPr>
                  <w:tcW w:w="1071" w:type="dxa"/>
                  <w:shd w:val="clear" w:color="auto" w:fill="auto"/>
                </w:tcPr>
                <w:p w14:paraId="7D1AF42E" w14:textId="77777777" w:rsidR="00F05C60" w:rsidRDefault="00F05C60">
                  <w:pPr>
                    <w:rPr>
                      <w:rFonts w:eastAsia="Malgun Gothic"/>
                      <w:sz w:val="16"/>
                      <w:szCs w:val="16"/>
                      <w:lang w:eastAsia="ko-KR"/>
                    </w:rPr>
                  </w:pPr>
                </w:p>
              </w:tc>
              <w:tc>
                <w:tcPr>
                  <w:tcW w:w="1073" w:type="dxa"/>
                  <w:shd w:val="clear" w:color="auto" w:fill="auto"/>
                </w:tcPr>
                <w:p w14:paraId="0E168F23" w14:textId="77777777" w:rsidR="00F05C60" w:rsidRDefault="00031983">
                  <w:pPr>
                    <w:rPr>
                      <w:rFonts w:eastAsia="Malgun Gothic"/>
                      <w:sz w:val="16"/>
                      <w:szCs w:val="16"/>
                      <w:lang w:eastAsia="ko-KR"/>
                    </w:rPr>
                  </w:pPr>
                  <w:r>
                    <w:rPr>
                      <w:rFonts w:eastAsia="Malgun Gothic"/>
                      <w:sz w:val="16"/>
                      <w:szCs w:val="16"/>
                      <w:lang w:eastAsia="ko-KR"/>
                    </w:rPr>
                    <w:t>This can be AS ID agreed in RAN2.</w:t>
                  </w:r>
                </w:p>
              </w:tc>
            </w:tr>
            <w:tr w:rsidR="00F05C60" w14:paraId="5DFF9600" w14:textId="77777777">
              <w:trPr>
                <w:trHeight w:val="300"/>
              </w:trPr>
              <w:tc>
                <w:tcPr>
                  <w:tcW w:w="1076" w:type="dxa"/>
                  <w:shd w:val="clear" w:color="auto" w:fill="auto"/>
                </w:tcPr>
                <w:p w14:paraId="020AE345" w14:textId="77777777" w:rsidR="00F05C60" w:rsidRDefault="00031983">
                  <w:pPr>
                    <w:rPr>
                      <w:rFonts w:eastAsia="Malgun Gothic"/>
                      <w:sz w:val="16"/>
                      <w:szCs w:val="16"/>
                      <w:lang w:eastAsia="ko-KR"/>
                    </w:rPr>
                  </w:pPr>
                  <w:r>
                    <w:rPr>
                      <w:rFonts w:eastAsia="Malgun Gothic"/>
                      <w:sz w:val="16"/>
                      <w:szCs w:val="16"/>
                      <w:lang w:eastAsia="ko-KR"/>
                    </w:rPr>
                    <w:t>Reader ID</w:t>
                  </w:r>
                </w:p>
              </w:tc>
              <w:tc>
                <w:tcPr>
                  <w:tcW w:w="1200" w:type="dxa"/>
                  <w:shd w:val="clear" w:color="auto" w:fill="auto"/>
                </w:tcPr>
                <w:p w14:paraId="76BD8CC7"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72" w:type="dxa"/>
                  <w:shd w:val="clear" w:color="auto" w:fill="auto"/>
                </w:tcPr>
                <w:p w14:paraId="60CEAFC5" w14:textId="77777777" w:rsidR="00F05C60" w:rsidRDefault="00F05C60">
                  <w:pPr>
                    <w:rPr>
                      <w:rFonts w:eastAsia="Malgun Gothic"/>
                      <w:sz w:val="16"/>
                      <w:szCs w:val="16"/>
                      <w:lang w:eastAsia="ko-KR"/>
                    </w:rPr>
                  </w:pPr>
                </w:p>
              </w:tc>
              <w:tc>
                <w:tcPr>
                  <w:tcW w:w="1071" w:type="dxa"/>
                  <w:shd w:val="clear" w:color="auto" w:fill="auto"/>
                </w:tcPr>
                <w:p w14:paraId="743A04AF" w14:textId="77777777" w:rsidR="00F05C60" w:rsidRDefault="00031983">
                  <w:pPr>
                    <w:rPr>
                      <w:rFonts w:eastAsia="Malgun Gothic"/>
                      <w:sz w:val="16"/>
                      <w:szCs w:val="16"/>
                      <w:lang w:eastAsia="ko-KR"/>
                    </w:rPr>
                  </w:pPr>
                  <w:r>
                    <w:rPr>
                      <w:rFonts w:eastAsia="Malgun Gothic"/>
                      <w:sz w:val="16"/>
                      <w:szCs w:val="16"/>
                      <w:lang w:eastAsia="ko-KR"/>
                    </w:rPr>
                    <w:t>Yes (e.g. for Proximity Determination or aperiodic system information, if supported)</w:t>
                  </w:r>
                </w:p>
              </w:tc>
              <w:tc>
                <w:tcPr>
                  <w:tcW w:w="1073" w:type="dxa"/>
                  <w:shd w:val="clear" w:color="auto" w:fill="auto"/>
                </w:tcPr>
                <w:p w14:paraId="70D2B1E5" w14:textId="77777777" w:rsidR="00F05C60" w:rsidRDefault="00031983">
                  <w:pPr>
                    <w:rPr>
                      <w:rFonts w:eastAsia="Malgun Gothic"/>
                      <w:sz w:val="16"/>
                      <w:szCs w:val="16"/>
                      <w:lang w:eastAsia="ko-KR"/>
                    </w:rPr>
                  </w:pPr>
                  <w:r>
                    <w:rPr>
                      <w:rFonts w:eastAsia="Malgun Gothic"/>
                      <w:sz w:val="16"/>
                      <w:szCs w:val="16"/>
                      <w:lang w:eastAsia="ko-KR"/>
                    </w:rPr>
                    <w:t>This information can be up to RAN2</w:t>
                  </w:r>
                </w:p>
              </w:tc>
            </w:tr>
            <w:tr w:rsidR="00F05C60" w14:paraId="4046C1B7" w14:textId="77777777">
              <w:trPr>
                <w:trHeight w:val="300"/>
              </w:trPr>
              <w:tc>
                <w:tcPr>
                  <w:tcW w:w="1076" w:type="dxa"/>
                  <w:shd w:val="clear" w:color="auto" w:fill="auto"/>
                </w:tcPr>
                <w:p w14:paraId="312A68ED" w14:textId="77777777" w:rsidR="00F05C60" w:rsidRDefault="00031983">
                  <w:pPr>
                    <w:rPr>
                      <w:rFonts w:eastAsia="Malgun Gothic"/>
                      <w:sz w:val="16"/>
                      <w:szCs w:val="16"/>
                      <w:lang w:eastAsia="ko-KR"/>
                    </w:rPr>
                  </w:pPr>
                  <w:r>
                    <w:rPr>
                      <w:rFonts w:eastAsia="Malgun Gothic"/>
                      <w:sz w:val="16"/>
                      <w:szCs w:val="16"/>
                      <w:lang w:eastAsia="ko-KR"/>
                    </w:rPr>
                    <w:lastRenderedPageBreak/>
                    <w:t xml:space="preserve">Device Group ID </w:t>
                  </w:r>
                </w:p>
              </w:tc>
              <w:tc>
                <w:tcPr>
                  <w:tcW w:w="1200" w:type="dxa"/>
                  <w:shd w:val="clear" w:color="auto" w:fill="auto"/>
                </w:tcPr>
                <w:p w14:paraId="4308074B" w14:textId="77777777" w:rsidR="00F05C60" w:rsidRDefault="00031983">
                  <w:pPr>
                    <w:rPr>
                      <w:rFonts w:eastAsia="Malgun Gothic"/>
                      <w:sz w:val="16"/>
                      <w:szCs w:val="16"/>
                      <w:lang w:eastAsia="ko-KR"/>
                    </w:rPr>
                  </w:pPr>
                  <w:r>
                    <w:rPr>
                      <w:rFonts w:eastAsia="Malgun Gothic"/>
                      <w:sz w:val="16"/>
                      <w:szCs w:val="16"/>
                      <w:lang w:eastAsia="ko-KR"/>
                    </w:rPr>
                    <w:t>Optional for groupcast</w:t>
                  </w:r>
                </w:p>
              </w:tc>
              <w:tc>
                <w:tcPr>
                  <w:tcW w:w="1072" w:type="dxa"/>
                  <w:shd w:val="clear" w:color="auto" w:fill="auto"/>
                </w:tcPr>
                <w:p w14:paraId="260C8EC1" w14:textId="77777777" w:rsidR="00F05C60" w:rsidRDefault="00031983">
                  <w:pPr>
                    <w:rPr>
                      <w:rFonts w:eastAsia="Malgun Gothic"/>
                      <w:sz w:val="16"/>
                      <w:szCs w:val="16"/>
                      <w:lang w:eastAsia="ko-KR"/>
                    </w:rPr>
                  </w:pPr>
                  <w:r>
                    <w:rPr>
                      <w:rFonts w:eastAsia="Malgun Gothic"/>
                      <w:sz w:val="16"/>
                      <w:szCs w:val="16"/>
                      <w:lang w:eastAsia="ko-KR"/>
                    </w:rPr>
                    <w:t>Yes (e.g. for Query/Paging)</w:t>
                  </w:r>
                </w:p>
              </w:tc>
              <w:tc>
                <w:tcPr>
                  <w:tcW w:w="1071" w:type="dxa"/>
                  <w:shd w:val="clear" w:color="auto" w:fill="auto"/>
                </w:tcPr>
                <w:p w14:paraId="4ACD5908" w14:textId="77777777" w:rsidR="00F05C60" w:rsidRDefault="00F05C60">
                  <w:pPr>
                    <w:rPr>
                      <w:rFonts w:eastAsia="Malgun Gothic"/>
                      <w:sz w:val="16"/>
                      <w:szCs w:val="16"/>
                      <w:lang w:eastAsia="ko-KR"/>
                    </w:rPr>
                  </w:pPr>
                </w:p>
              </w:tc>
              <w:tc>
                <w:tcPr>
                  <w:tcW w:w="1073" w:type="dxa"/>
                  <w:shd w:val="clear" w:color="auto" w:fill="auto"/>
                </w:tcPr>
                <w:p w14:paraId="42DD565B" w14:textId="77777777" w:rsidR="00F05C60" w:rsidRDefault="00F05C60">
                  <w:pPr>
                    <w:rPr>
                      <w:rFonts w:eastAsia="Malgun Gothic"/>
                      <w:sz w:val="16"/>
                      <w:szCs w:val="16"/>
                      <w:lang w:eastAsia="ko-KR"/>
                    </w:rPr>
                  </w:pPr>
                </w:p>
              </w:tc>
            </w:tr>
            <w:tr w:rsidR="00F05C60" w14:paraId="0C7476C4" w14:textId="77777777">
              <w:trPr>
                <w:trHeight w:val="300"/>
              </w:trPr>
              <w:tc>
                <w:tcPr>
                  <w:tcW w:w="1076" w:type="dxa"/>
                  <w:shd w:val="clear" w:color="auto" w:fill="auto"/>
                </w:tcPr>
                <w:p w14:paraId="75826F74" w14:textId="77777777" w:rsidR="00F05C60" w:rsidRDefault="00031983">
                  <w:pPr>
                    <w:rPr>
                      <w:rFonts w:eastAsia="Malgun Gothic"/>
                      <w:sz w:val="16"/>
                      <w:szCs w:val="16"/>
                      <w:lang w:eastAsia="ko-KR"/>
                    </w:rPr>
                  </w:pPr>
                  <w:r>
                    <w:rPr>
                      <w:rFonts w:eastAsia="Malgun Gothic"/>
                      <w:sz w:val="16"/>
                      <w:szCs w:val="16"/>
                      <w:lang w:eastAsia="ko-KR"/>
                    </w:rPr>
                    <w:t>Device Type</w:t>
                  </w:r>
                </w:p>
              </w:tc>
              <w:tc>
                <w:tcPr>
                  <w:tcW w:w="1200" w:type="dxa"/>
                  <w:shd w:val="clear" w:color="auto" w:fill="auto"/>
                </w:tcPr>
                <w:p w14:paraId="27FABD83" w14:textId="77777777" w:rsidR="00F05C60" w:rsidRDefault="00031983">
                  <w:pPr>
                    <w:rPr>
                      <w:rFonts w:eastAsia="Malgun Gothic"/>
                      <w:sz w:val="16"/>
                      <w:szCs w:val="16"/>
                      <w:lang w:eastAsia="ko-KR"/>
                    </w:rPr>
                  </w:pPr>
                  <w:r>
                    <w:rPr>
                      <w:rFonts w:eastAsia="Malgun Gothic"/>
                      <w:sz w:val="16"/>
                      <w:szCs w:val="16"/>
                      <w:lang w:eastAsia="ko-KR"/>
                    </w:rPr>
                    <w:t>Optional for groupcast</w:t>
                  </w:r>
                </w:p>
              </w:tc>
              <w:tc>
                <w:tcPr>
                  <w:tcW w:w="1072" w:type="dxa"/>
                  <w:shd w:val="clear" w:color="auto" w:fill="auto"/>
                </w:tcPr>
                <w:p w14:paraId="5945148B" w14:textId="77777777" w:rsidR="00F05C60" w:rsidRDefault="00031983">
                  <w:pPr>
                    <w:rPr>
                      <w:rFonts w:eastAsia="Malgun Gothic"/>
                      <w:sz w:val="16"/>
                      <w:szCs w:val="16"/>
                      <w:lang w:eastAsia="ko-KR"/>
                    </w:rPr>
                  </w:pPr>
                  <w:r>
                    <w:rPr>
                      <w:rFonts w:eastAsia="Malgun Gothic"/>
                      <w:sz w:val="16"/>
                      <w:szCs w:val="16"/>
                      <w:lang w:eastAsia="ko-KR"/>
                    </w:rPr>
                    <w:t>Yes (for Query/Paging)</w:t>
                  </w:r>
                </w:p>
              </w:tc>
              <w:tc>
                <w:tcPr>
                  <w:tcW w:w="1071" w:type="dxa"/>
                  <w:shd w:val="clear" w:color="auto" w:fill="auto"/>
                </w:tcPr>
                <w:p w14:paraId="4A31FD0D" w14:textId="77777777" w:rsidR="00F05C60" w:rsidRDefault="00F05C60">
                  <w:pPr>
                    <w:rPr>
                      <w:rFonts w:eastAsia="Malgun Gothic"/>
                      <w:sz w:val="16"/>
                      <w:szCs w:val="16"/>
                      <w:lang w:eastAsia="ko-KR"/>
                    </w:rPr>
                  </w:pPr>
                </w:p>
              </w:tc>
              <w:tc>
                <w:tcPr>
                  <w:tcW w:w="1073" w:type="dxa"/>
                  <w:shd w:val="clear" w:color="auto" w:fill="auto"/>
                </w:tcPr>
                <w:p w14:paraId="7AC5AC6B" w14:textId="77777777" w:rsidR="00F05C60" w:rsidRDefault="00F05C60">
                  <w:pPr>
                    <w:rPr>
                      <w:rFonts w:eastAsia="Malgun Gothic"/>
                      <w:sz w:val="16"/>
                      <w:szCs w:val="16"/>
                      <w:lang w:eastAsia="ko-KR"/>
                    </w:rPr>
                  </w:pPr>
                </w:p>
              </w:tc>
            </w:tr>
            <w:tr w:rsidR="00F05C60" w14:paraId="084FBA02" w14:textId="77777777">
              <w:trPr>
                <w:trHeight w:val="300"/>
              </w:trPr>
              <w:tc>
                <w:tcPr>
                  <w:tcW w:w="1076" w:type="dxa"/>
                  <w:shd w:val="clear" w:color="auto" w:fill="auto"/>
                </w:tcPr>
                <w:p w14:paraId="6AFCF446" w14:textId="77777777" w:rsidR="00F05C60" w:rsidRDefault="00031983">
                  <w:pPr>
                    <w:rPr>
                      <w:rFonts w:eastAsia="Malgun Gothic"/>
                      <w:sz w:val="16"/>
                      <w:szCs w:val="16"/>
                      <w:lang w:eastAsia="ko-KR"/>
                    </w:rPr>
                  </w:pPr>
                  <w:r>
                    <w:rPr>
                      <w:rFonts w:eastAsia="Malgun Gothic"/>
                      <w:sz w:val="16"/>
                      <w:szCs w:val="16"/>
                      <w:lang w:eastAsia="ko-KR"/>
                    </w:rPr>
                    <w:t>Cast Type</w:t>
                  </w:r>
                </w:p>
              </w:tc>
              <w:tc>
                <w:tcPr>
                  <w:tcW w:w="1200" w:type="dxa"/>
                  <w:shd w:val="clear" w:color="auto" w:fill="auto"/>
                </w:tcPr>
                <w:p w14:paraId="05340EAE" w14:textId="77777777" w:rsidR="00F05C60" w:rsidRDefault="00031983">
                  <w:pPr>
                    <w:rPr>
                      <w:rFonts w:eastAsia="Malgun Gothic"/>
                      <w:sz w:val="16"/>
                      <w:szCs w:val="16"/>
                      <w:lang w:eastAsia="ko-KR"/>
                    </w:rPr>
                  </w:pPr>
                  <w:r>
                    <w:rPr>
                      <w:sz w:val="16"/>
                      <w:szCs w:val="16"/>
                      <w:lang w:eastAsia="ko-KR"/>
                    </w:rPr>
                    <w:t>Not needed</w:t>
                  </w:r>
                </w:p>
              </w:tc>
              <w:tc>
                <w:tcPr>
                  <w:tcW w:w="1072" w:type="dxa"/>
                  <w:shd w:val="clear" w:color="auto" w:fill="auto"/>
                </w:tcPr>
                <w:p w14:paraId="3923D665" w14:textId="77777777" w:rsidR="00F05C60" w:rsidRDefault="00F05C60">
                  <w:pPr>
                    <w:rPr>
                      <w:rFonts w:eastAsia="Malgun Gothic"/>
                      <w:sz w:val="16"/>
                      <w:szCs w:val="16"/>
                      <w:lang w:eastAsia="ko-KR"/>
                    </w:rPr>
                  </w:pPr>
                </w:p>
              </w:tc>
              <w:tc>
                <w:tcPr>
                  <w:tcW w:w="1071" w:type="dxa"/>
                  <w:shd w:val="clear" w:color="auto" w:fill="auto"/>
                </w:tcPr>
                <w:p w14:paraId="2EE4A879" w14:textId="77777777" w:rsidR="00F05C60" w:rsidRDefault="00F05C60">
                  <w:pPr>
                    <w:rPr>
                      <w:rFonts w:eastAsia="Malgun Gothic"/>
                      <w:sz w:val="16"/>
                      <w:szCs w:val="16"/>
                      <w:lang w:eastAsia="ko-KR"/>
                    </w:rPr>
                  </w:pPr>
                </w:p>
              </w:tc>
              <w:tc>
                <w:tcPr>
                  <w:tcW w:w="1073" w:type="dxa"/>
                  <w:shd w:val="clear" w:color="auto" w:fill="auto"/>
                </w:tcPr>
                <w:p w14:paraId="15200440" w14:textId="77777777" w:rsidR="00F05C60" w:rsidRDefault="00031983">
                  <w:pPr>
                    <w:rPr>
                      <w:rFonts w:eastAsia="Malgun Gothic"/>
                      <w:sz w:val="16"/>
                      <w:szCs w:val="16"/>
                      <w:lang w:eastAsia="ko-KR"/>
                    </w:rPr>
                  </w:pPr>
                  <w:r>
                    <w:rPr>
                      <w:rFonts w:eastAsia="Malgun Gothic"/>
                      <w:sz w:val="16"/>
                      <w:szCs w:val="16"/>
                      <w:lang w:eastAsia="ko-KR"/>
                    </w:rPr>
                    <w:t xml:space="preserve">Presence of device ID or device group ID can implicitly indicate cast type. </w:t>
                  </w:r>
                </w:p>
              </w:tc>
            </w:tr>
          </w:tbl>
          <w:p w14:paraId="759F9F63" w14:textId="77777777" w:rsidR="00F05C60" w:rsidRDefault="00F05C60">
            <w:pPr>
              <w:rPr>
                <w:rFonts w:eastAsia="Malgun Gothic"/>
                <w:iCs/>
                <w:lang w:eastAsia="ko-KR"/>
              </w:rPr>
            </w:pPr>
          </w:p>
          <w:p w14:paraId="07B28FCE" w14:textId="77777777" w:rsidR="00F05C60" w:rsidRDefault="00031983">
            <w:pPr>
              <w:rPr>
                <w:rFonts w:eastAsia="Malgun Gothic"/>
                <w:bCs/>
                <w:i/>
                <w:iCs/>
                <w:lang w:eastAsia="ko-KR"/>
              </w:rPr>
            </w:pPr>
            <w:r>
              <w:rPr>
                <w:rFonts w:eastAsia="Malgun Gothic"/>
                <w:bCs/>
                <w:i/>
                <w:iCs/>
                <w:lang w:eastAsia="ko-KR"/>
              </w:rPr>
              <w:t>Proposal 8: Consider the following tables for R2D control information for PDRCH:</w:t>
            </w:r>
          </w:p>
          <w:p w14:paraId="6843889B" w14:textId="77777777" w:rsidR="00F05C60" w:rsidRDefault="00031983">
            <w:pPr>
              <w:ind w:left="720"/>
              <w:jc w:val="center"/>
              <w:rPr>
                <w:rFonts w:eastAsia="Malgun Gothic"/>
                <w:bCs/>
                <w:i/>
                <w:iCs/>
                <w:lang w:eastAsia="ko-KR"/>
              </w:rPr>
            </w:pPr>
            <w:r>
              <w:rPr>
                <w:rFonts w:eastAsia="Malgun Gothic"/>
                <w:bCs/>
                <w:i/>
                <w:iCs/>
                <w:lang w:eastAsia="ko-KR"/>
              </w:rPr>
              <w:t>Table 2: R2D control information for PDRCH</w:t>
            </w:r>
          </w:p>
          <w:tbl>
            <w:tblPr>
              <w:tblW w:w="546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4"/>
              <w:gridCol w:w="1080"/>
              <w:gridCol w:w="1027"/>
              <w:gridCol w:w="1194"/>
              <w:gridCol w:w="1081"/>
            </w:tblGrid>
            <w:tr w:rsidR="00F05C60" w14:paraId="11842F1A" w14:textId="77777777">
              <w:trPr>
                <w:trHeight w:val="297"/>
              </w:trPr>
              <w:tc>
                <w:tcPr>
                  <w:tcW w:w="1093" w:type="dxa"/>
                  <w:shd w:val="clear" w:color="auto" w:fill="auto"/>
                </w:tcPr>
                <w:p w14:paraId="01DC9A0C" w14:textId="77777777" w:rsidR="00F05C60" w:rsidRDefault="00031983">
                  <w:pPr>
                    <w:rPr>
                      <w:rFonts w:eastAsia="Malgun Gothic"/>
                      <w:i/>
                      <w:iCs/>
                      <w:sz w:val="16"/>
                      <w:szCs w:val="16"/>
                      <w:lang w:eastAsia="ko-KR"/>
                    </w:rPr>
                  </w:pPr>
                  <w:r>
                    <w:rPr>
                      <w:rFonts w:eastAsia="Malgun Gothic"/>
                      <w:b/>
                      <w:bCs/>
                      <w:sz w:val="16"/>
                      <w:szCs w:val="16"/>
                      <w:lang w:eastAsia="ko-KR"/>
                    </w:rPr>
                    <w:t>Information</w:t>
                  </w:r>
                </w:p>
              </w:tc>
              <w:tc>
                <w:tcPr>
                  <w:tcW w:w="1093" w:type="dxa"/>
                  <w:shd w:val="clear" w:color="auto" w:fill="auto"/>
                </w:tcPr>
                <w:p w14:paraId="070E7BE1" w14:textId="77777777" w:rsidR="00F05C60" w:rsidRDefault="00031983">
                  <w:pPr>
                    <w:rPr>
                      <w:rFonts w:eastAsia="Malgun Gothic"/>
                      <w:i/>
                      <w:iCs/>
                      <w:sz w:val="16"/>
                      <w:szCs w:val="16"/>
                      <w:lang w:eastAsia="ko-KR"/>
                    </w:rPr>
                  </w:pPr>
                  <w:r>
                    <w:rPr>
                      <w:rFonts w:eastAsia="Malgun Gothic"/>
                      <w:b/>
                      <w:bCs/>
                      <w:sz w:val="16"/>
                      <w:szCs w:val="16"/>
                      <w:lang w:eastAsia="ko-KR"/>
                    </w:rPr>
                    <w:t>Needs to be  Signaled</w:t>
                  </w:r>
                </w:p>
              </w:tc>
              <w:tc>
                <w:tcPr>
                  <w:tcW w:w="1093" w:type="dxa"/>
                  <w:shd w:val="clear" w:color="auto" w:fill="auto"/>
                </w:tcPr>
                <w:p w14:paraId="51B31F16" w14:textId="77777777" w:rsidR="00F05C60" w:rsidRDefault="00031983">
                  <w:pPr>
                    <w:rPr>
                      <w:rFonts w:eastAsia="Malgun Gothic"/>
                      <w:i/>
                      <w:iCs/>
                      <w:sz w:val="16"/>
                      <w:szCs w:val="16"/>
                      <w:lang w:eastAsia="ko-KR"/>
                    </w:rPr>
                  </w:pPr>
                  <w:r>
                    <w:rPr>
                      <w:rFonts w:eastAsia="Malgun Gothic"/>
                      <w:b/>
                      <w:bCs/>
                      <w:sz w:val="16"/>
                      <w:szCs w:val="16"/>
                      <w:lang w:eastAsia="ko-KR"/>
                    </w:rPr>
                    <w:t>Via L1 Control</w:t>
                  </w:r>
                </w:p>
              </w:tc>
              <w:tc>
                <w:tcPr>
                  <w:tcW w:w="1093" w:type="dxa"/>
                  <w:shd w:val="clear" w:color="auto" w:fill="auto"/>
                </w:tcPr>
                <w:p w14:paraId="5FBC703D" w14:textId="77777777" w:rsidR="00F05C60" w:rsidRDefault="00031983">
                  <w:pPr>
                    <w:rPr>
                      <w:rFonts w:eastAsia="Malgun Gothic"/>
                      <w:i/>
                      <w:iCs/>
                      <w:sz w:val="16"/>
                      <w:szCs w:val="16"/>
                      <w:lang w:eastAsia="ko-KR"/>
                    </w:rPr>
                  </w:pPr>
                  <w:r>
                    <w:rPr>
                      <w:rFonts w:eastAsia="Malgun Gothic"/>
                      <w:b/>
                      <w:bCs/>
                      <w:sz w:val="16"/>
                      <w:szCs w:val="16"/>
                      <w:lang w:eastAsia="ko-KR"/>
                    </w:rPr>
                    <w:t>Via higher-layer</w:t>
                  </w:r>
                </w:p>
              </w:tc>
              <w:tc>
                <w:tcPr>
                  <w:tcW w:w="1094" w:type="dxa"/>
                  <w:shd w:val="clear" w:color="auto" w:fill="auto"/>
                </w:tcPr>
                <w:p w14:paraId="5B2ABC3C" w14:textId="77777777" w:rsidR="00F05C60" w:rsidRDefault="00031983">
                  <w:pPr>
                    <w:rPr>
                      <w:rFonts w:eastAsia="Malgun Gothic"/>
                      <w:i/>
                      <w:iCs/>
                      <w:sz w:val="16"/>
                      <w:szCs w:val="16"/>
                      <w:lang w:eastAsia="ko-KR"/>
                    </w:rPr>
                  </w:pPr>
                  <w:r>
                    <w:rPr>
                      <w:rFonts w:eastAsia="Malgun Gothic"/>
                      <w:b/>
                      <w:bCs/>
                      <w:sz w:val="16"/>
                      <w:szCs w:val="16"/>
                      <w:lang w:eastAsia="ko-KR"/>
                    </w:rPr>
                    <w:t>Note</w:t>
                  </w:r>
                </w:p>
              </w:tc>
            </w:tr>
            <w:tr w:rsidR="00F05C60" w14:paraId="35C4CACC" w14:textId="77777777">
              <w:trPr>
                <w:trHeight w:val="297"/>
              </w:trPr>
              <w:tc>
                <w:tcPr>
                  <w:tcW w:w="1093" w:type="dxa"/>
                  <w:shd w:val="clear" w:color="auto" w:fill="auto"/>
                </w:tcPr>
                <w:p w14:paraId="170FC21A" w14:textId="77777777" w:rsidR="00F05C60" w:rsidRDefault="00031983">
                  <w:pPr>
                    <w:rPr>
                      <w:rFonts w:eastAsia="Malgun Gothic"/>
                      <w:sz w:val="16"/>
                      <w:szCs w:val="16"/>
                      <w:lang w:eastAsia="ko-KR"/>
                    </w:rPr>
                  </w:pPr>
                  <w:r>
                    <w:rPr>
                      <w:sz w:val="16"/>
                      <w:szCs w:val="16"/>
                    </w:rPr>
                    <w:t>TDRA</w:t>
                  </w:r>
                </w:p>
              </w:tc>
              <w:tc>
                <w:tcPr>
                  <w:tcW w:w="1093" w:type="dxa"/>
                  <w:shd w:val="clear" w:color="auto" w:fill="auto"/>
                </w:tcPr>
                <w:p w14:paraId="52962820" w14:textId="77777777" w:rsidR="00F05C60" w:rsidRDefault="00031983">
                  <w:pPr>
                    <w:rPr>
                      <w:rFonts w:eastAsia="Malgun Gothic"/>
                      <w:sz w:val="16"/>
                      <w:szCs w:val="16"/>
                      <w:lang w:eastAsia="ko-KR"/>
                    </w:rPr>
                  </w:pPr>
                  <w:r>
                    <w:rPr>
                      <w:rFonts w:eastAsia="Malgun Gothic"/>
                      <w:sz w:val="16"/>
                      <w:szCs w:val="16"/>
                      <w:lang w:eastAsia="ko-KR"/>
                    </w:rPr>
                    <w:t>At least for start of D2R transmission</w:t>
                  </w:r>
                </w:p>
              </w:tc>
              <w:tc>
                <w:tcPr>
                  <w:tcW w:w="1093" w:type="dxa"/>
                  <w:shd w:val="clear" w:color="auto" w:fill="auto"/>
                </w:tcPr>
                <w:p w14:paraId="658E34CE" w14:textId="77777777" w:rsidR="00F05C60" w:rsidRDefault="00F05C60">
                  <w:pPr>
                    <w:rPr>
                      <w:rFonts w:eastAsia="Malgun Gothic"/>
                      <w:sz w:val="16"/>
                      <w:szCs w:val="16"/>
                      <w:lang w:eastAsia="ko-KR"/>
                    </w:rPr>
                  </w:pPr>
                </w:p>
              </w:tc>
              <w:tc>
                <w:tcPr>
                  <w:tcW w:w="1093" w:type="dxa"/>
                  <w:shd w:val="clear" w:color="auto" w:fill="auto"/>
                </w:tcPr>
                <w:p w14:paraId="1B8CB33B" w14:textId="77777777" w:rsidR="00F05C60" w:rsidRDefault="00F05C60">
                  <w:pPr>
                    <w:rPr>
                      <w:rFonts w:eastAsia="Malgun Gothic"/>
                      <w:sz w:val="16"/>
                      <w:szCs w:val="16"/>
                      <w:lang w:eastAsia="ko-KR"/>
                    </w:rPr>
                  </w:pPr>
                </w:p>
              </w:tc>
              <w:tc>
                <w:tcPr>
                  <w:tcW w:w="1094" w:type="dxa"/>
                  <w:shd w:val="clear" w:color="auto" w:fill="auto"/>
                </w:tcPr>
                <w:p w14:paraId="7FC4A397" w14:textId="77777777" w:rsidR="00F05C60" w:rsidRDefault="00031983">
                  <w:pPr>
                    <w:rPr>
                      <w:rFonts w:eastAsia="Malgun Gothic"/>
                      <w:sz w:val="16"/>
                      <w:szCs w:val="16"/>
                      <w:lang w:eastAsia="ko-KR"/>
                    </w:rPr>
                  </w:pPr>
                  <w:r>
                    <w:rPr>
                      <w:rFonts w:eastAsia="Malgun Gothic"/>
                      <w:sz w:val="16"/>
                      <w:szCs w:val="16"/>
                      <w:lang w:eastAsia="ko-KR"/>
                    </w:rPr>
                    <w:t>T</w:t>
                  </w:r>
                  <w:r>
                    <w:rPr>
                      <w:rFonts w:eastAsia="Malgun Gothic"/>
                      <w:sz w:val="16"/>
                      <w:szCs w:val="16"/>
                      <w:vertAlign w:val="subscript"/>
                      <w:lang w:eastAsia="ko-KR"/>
                    </w:rPr>
                    <w:t xml:space="preserve">R2D </w:t>
                  </w:r>
                  <w:r>
                    <w:rPr>
                      <w:rFonts w:eastAsia="Malgun Gothic"/>
                      <w:sz w:val="16"/>
                      <w:szCs w:val="16"/>
                      <w:lang w:eastAsia="ko-KR"/>
                    </w:rPr>
                    <w:t>in option 2 can be indicated as TDRA</w:t>
                  </w:r>
                </w:p>
              </w:tc>
            </w:tr>
            <w:tr w:rsidR="00F05C60" w14:paraId="06D6FC30" w14:textId="77777777">
              <w:trPr>
                <w:trHeight w:val="297"/>
              </w:trPr>
              <w:tc>
                <w:tcPr>
                  <w:tcW w:w="1093" w:type="dxa"/>
                  <w:shd w:val="clear" w:color="auto" w:fill="auto"/>
                </w:tcPr>
                <w:p w14:paraId="59A4C029" w14:textId="77777777" w:rsidR="00F05C60" w:rsidRDefault="00031983">
                  <w:pPr>
                    <w:rPr>
                      <w:rFonts w:eastAsia="Malgun Gothic"/>
                      <w:sz w:val="16"/>
                      <w:szCs w:val="16"/>
                      <w:lang w:eastAsia="ko-KR"/>
                    </w:rPr>
                  </w:pPr>
                  <w:r>
                    <w:rPr>
                      <w:sz w:val="16"/>
                      <w:szCs w:val="16"/>
                      <w:lang w:eastAsia="ko-KR"/>
                    </w:rPr>
                    <w:t>MCS-like information</w:t>
                  </w:r>
                </w:p>
              </w:tc>
              <w:tc>
                <w:tcPr>
                  <w:tcW w:w="1093" w:type="dxa"/>
                  <w:shd w:val="clear" w:color="auto" w:fill="auto"/>
                </w:tcPr>
                <w:p w14:paraId="206CCCBF" w14:textId="77777777" w:rsidR="00F05C60" w:rsidRDefault="00031983">
                  <w:pPr>
                    <w:rPr>
                      <w:rFonts w:eastAsia="Malgun Gothic"/>
                      <w:sz w:val="16"/>
                      <w:szCs w:val="16"/>
                      <w:lang w:eastAsia="ko-KR"/>
                    </w:rPr>
                  </w:pPr>
                  <w:r>
                    <w:rPr>
                      <w:sz w:val="16"/>
                      <w:szCs w:val="16"/>
                      <w:lang w:eastAsia="ko-KR"/>
                    </w:rPr>
                    <w:t>Optional</w:t>
                  </w:r>
                </w:p>
              </w:tc>
              <w:tc>
                <w:tcPr>
                  <w:tcW w:w="1093" w:type="dxa"/>
                  <w:shd w:val="clear" w:color="auto" w:fill="auto"/>
                </w:tcPr>
                <w:p w14:paraId="08F78BCA"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1BBA740A" w14:textId="77777777" w:rsidR="00F05C60" w:rsidRDefault="00F05C60">
                  <w:pPr>
                    <w:rPr>
                      <w:rFonts w:eastAsia="Malgun Gothic"/>
                      <w:sz w:val="16"/>
                      <w:szCs w:val="16"/>
                      <w:lang w:eastAsia="ko-KR"/>
                    </w:rPr>
                  </w:pPr>
                </w:p>
              </w:tc>
              <w:tc>
                <w:tcPr>
                  <w:tcW w:w="1094" w:type="dxa"/>
                  <w:shd w:val="clear" w:color="auto" w:fill="auto"/>
                </w:tcPr>
                <w:p w14:paraId="5B026B30" w14:textId="77777777" w:rsidR="00F05C60" w:rsidRDefault="00F05C60">
                  <w:pPr>
                    <w:rPr>
                      <w:rFonts w:eastAsia="Malgun Gothic"/>
                      <w:sz w:val="16"/>
                      <w:szCs w:val="16"/>
                      <w:lang w:eastAsia="ko-KR"/>
                    </w:rPr>
                  </w:pPr>
                </w:p>
              </w:tc>
            </w:tr>
            <w:tr w:rsidR="00F05C60" w14:paraId="44337419" w14:textId="77777777">
              <w:trPr>
                <w:trHeight w:val="297"/>
              </w:trPr>
              <w:tc>
                <w:tcPr>
                  <w:tcW w:w="1093" w:type="dxa"/>
                  <w:shd w:val="clear" w:color="auto" w:fill="auto"/>
                </w:tcPr>
                <w:p w14:paraId="0095788F" w14:textId="77777777" w:rsidR="00F05C60" w:rsidRDefault="00031983">
                  <w:pPr>
                    <w:rPr>
                      <w:rFonts w:eastAsia="Malgun Gothic"/>
                      <w:sz w:val="16"/>
                      <w:szCs w:val="16"/>
                      <w:lang w:eastAsia="ko-KR"/>
                    </w:rPr>
                  </w:pPr>
                  <w:r>
                    <w:rPr>
                      <w:sz w:val="16"/>
                      <w:szCs w:val="16"/>
                      <w:lang w:eastAsia="ko-KR"/>
                    </w:rPr>
                    <w:t xml:space="preserve">(Maximum) </w:t>
                  </w:r>
                  <w:r>
                    <w:rPr>
                      <w:sz w:val="16"/>
                      <w:szCs w:val="16"/>
                    </w:rPr>
                    <w:t>TBS</w:t>
                  </w:r>
                </w:p>
              </w:tc>
              <w:tc>
                <w:tcPr>
                  <w:tcW w:w="1093" w:type="dxa"/>
                  <w:shd w:val="clear" w:color="auto" w:fill="auto"/>
                </w:tcPr>
                <w:p w14:paraId="013EC57E" w14:textId="77777777" w:rsidR="00F05C60" w:rsidRDefault="00031983">
                  <w:pPr>
                    <w:rPr>
                      <w:rFonts w:eastAsia="Malgun Gothic"/>
                      <w:sz w:val="16"/>
                      <w:szCs w:val="16"/>
                      <w:lang w:eastAsia="ko-KR"/>
                    </w:rPr>
                  </w:pPr>
                  <w:r>
                    <w:rPr>
                      <w:sz w:val="16"/>
                      <w:szCs w:val="16"/>
                      <w:lang w:eastAsia="ko-KR"/>
                    </w:rPr>
                    <w:t>Optional</w:t>
                  </w:r>
                </w:p>
              </w:tc>
              <w:tc>
                <w:tcPr>
                  <w:tcW w:w="1093" w:type="dxa"/>
                  <w:shd w:val="clear" w:color="auto" w:fill="auto"/>
                </w:tcPr>
                <w:p w14:paraId="602B2773"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72954059" w14:textId="77777777" w:rsidR="00F05C60" w:rsidRDefault="00F05C60">
                  <w:pPr>
                    <w:rPr>
                      <w:rFonts w:eastAsia="Malgun Gothic"/>
                      <w:sz w:val="16"/>
                      <w:szCs w:val="16"/>
                      <w:lang w:eastAsia="ko-KR"/>
                    </w:rPr>
                  </w:pPr>
                </w:p>
              </w:tc>
              <w:tc>
                <w:tcPr>
                  <w:tcW w:w="1094" w:type="dxa"/>
                  <w:shd w:val="clear" w:color="auto" w:fill="auto"/>
                </w:tcPr>
                <w:p w14:paraId="62D2988E" w14:textId="77777777" w:rsidR="00F05C60" w:rsidRDefault="00F05C60">
                  <w:pPr>
                    <w:rPr>
                      <w:rFonts w:eastAsia="Malgun Gothic"/>
                      <w:sz w:val="16"/>
                      <w:szCs w:val="16"/>
                      <w:lang w:eastAsia="ko-KR"/>
                    </w:rPr>
                  </w:pPr>
                </w:p>
              </w:tc>
            </w:tr>
            <w:tr w:rsidR="00F05C60" w14:paraId="07FB8AE1" w14:textId="77777777">
              <w:trPr>
                <w:trHeight w:val="297"/>
              </w:trPr>
              <w:tc>
                <w:tcPr>
                  <w:tcW w:w="1093" w:type="dxa"/>
                  <w:shd w:val="clear" w:color="auto" w:fill="auto"/>
                </w:tcPr>
                <w:p w14:paraId="04F9CE3C" w14:textId="77777777" w:rsidR="00F05C60" w:rsidRDefault="00031983">
                  <w:pPr>
                    <w:rPr>
                      <w:rFonts w:eastAsia="Malgun Gothic"/>
                      <w:sz w:val="16"/>
                      <w:szCs w:val="16"/>
                      <w:lang w:eastAsia="ko-KR"/>
                    </w:rPr>
                  </w:pPr>
                  <w:r>
                    <w:rPr>
                      <w:sz w:val="16"/>
                      <w:szCs w:val="16"/>
                    </w:rPr>
                    <w:t>Repetitions</w:t>
                  </w:r>
                </w:p>
              </w:tc>
              <w:tc>
                <w:tcPr>
                  <w:tcW w:w="1093" w:type="dxa"/>
                  <w:shd w:val="clear" w:color="auto" w:fill="auto"/>
                </w:tcPr>
                <w:p w14:paraId="7E697D87" w14:textId="77777777" w:rsidR="00F05C60" w:rsidRDefault="00031983">
                  <w:pPr>
                    <w:rPr>
                      <w:rFonts w:eastAsia="Malgun Gothic"/>
                      <w:sz w:val="16"/>
                      <w:szCs w:val="16"/>
                      <w:lang w:eastAsia="ko-KR"/>
                    </w:rPr>
                  </w:pPr>
                  <w:r>
                    <w:rPr>
                      <w:sz w:val="16"/>
                      <w:szCs w:val="16"/>
                      <w:lang w:eastAsia="ko-KR"/>
                    </w:rPr>
                    <w:t>Optional (if supported)</w:t>
                  </w:r>
                </w:p>
              </w:tc>
              <w:tc>
                <w:tcPr>
                  <w:tcW w:w="1093" w:type="dxa"/>
                  <w:shd w:val="clear" w:color="auto" w:fill="auto"/>
                </w:tcPr>
                <w:p w14:paraId="3001AAEA"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4B06AB0C" w14:textId="77777777" w:rsidR="00F05C60" w:rsidRDefault="00F05C60">
                  <w:pPr>
                    <w:rPr>
                      <w:rFonts w:eastAsia="Malgun Gothic"/>
                      <w:sz w:val="16"/>
                      <w:szCs w:val="16"/>
                      <w:lang w:eastAsia="ko-KR"/>
                    </w:rPr>
                  </w:pPr>
                </w:p>
              </w:tc>
              <w:tc>
                <w:tcPr>
                  <w:tcW w:w="1094" w:type="dxa"/>
                  <w:shd w:val="clear" w:color="auto" w:fill="auto"/>
                </w:tcPr>
                <w:p w14:paraId="59DCD59B" w14:textId="77777777" w:rsidR="00F05C60" w:rsidRDefault="00F05C60">
                  <w:pPr>
                    <w:rPr>
                      <w:rFonts w:eastAsia="Malgun Gothic"/>
                      <w:sz w:val="16"/>
                      <w:szCs w:val="16"/>
                      <w:lang w:eastAsia="ko-KR"/>
                    </w:rPr>
                  </w:pPr>
                </w:p>
              </w:tc>
            </w:tr>
            <w:tr w:rsidR="00F05C60" w14:paraId="54D005C0" w14:textId="77777777">
              <w:trPr>
                <w:trHeight w:val="297"/>
              </w:trPr>
              <w:tc>
                <w:tcPr>
                  <w:tcW w:w="1093" w:type="dxa"/>
                  <w:shd w:val="clear" w:color="auto" w:fill="auto"/>
                </w:tcPr>
                <w:p w14:paraId="580B9EF9" w14:textId="77777777" w:rsidR="00F05C60" w:rsidRDefault="00031983">
                  <w:pPr>
                    <w:rPr>
                      <w:rFonts w:eastAsia="Malgun Gothic"/>
                      <w:sz w:val="16"/>
                      <w:szCs w:val="16"/>
                      <w:lang w:eastAsia="ko-KR"/>
                    </w:rPr>
                  </w:pPr>
                  <w:r>
                    <w:rPr>
                      <w:sz w:val="16"/>
                      <w:szCs w:val="16"/>
                    </w:rPr>
                    <w:t>FDRA</w:t>
                  </w:r>
                </w:p>
              </w:tc>
              <w:tc>
                <w:tcPr>
                  <w:tcW w:w="1093" w:type="dxa"/>
                  <w:shd w:val="clear" w:color="auto" w:fill="auto"/>
                </w:tcPr>
                <w:p w14:paraId="50DE8A00" w14:textId="77777777" w:rsidR="00F05C60" w:rsidRDefault="00031983">
                  <w:pPr>
                    <w:rPr>
                      <w:rFonts w:eastAsia="Malgun Gothic"/>
                      <w:sz w:val="16"/>
                      <w:szCs w:val="16"/>
                      <w:lang w:eastAsia="ko-KR"/>
                    </w:rPr>
                  </w:pPr>
                  <w:r>
                    <w:rPr>
                      <w:sz w:val="16"/>
                      <w:szCs w:val="16"/>
                      <w:lang w:eastAsia="ko-KR"/>
                    </w:rPr>
                    <w:t>Optional for frequency shift</w:t>
                  </w:r>
                </w:p>
              </w:tc>
              <w:tc>
                <w:tcPr>
                  <w:tcW w:w="1093" w:type="dxa"/>
                  <w:shd w:val="clear" w:color="auto" w:fill="auto"/>
                </w:tcPr>
                <w:p w14:paraId="04611026"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1AB535BC" w14:textId="77777777" w:rsidR="00F05C60" w:rsidRDefault="00F05C60">
                  <w:pPr>
                    <w:rPr>
                      <w:rFonts w:eastAsia="Malgun Gothic"/>
                      <w:sz w:val="16"/>
                      <w:szCs w:val="16"/>
                      <w:lang w:eastAsia="ko-KR"/>
                    </w:rPr>
                  </w:pPr>
                </w:p>
              </w:tc>
              <w:tc>
                <w:tcPr>
                  <w:tcW w:w="1094" w:type="dxa"/>
                  <w:shd w:val="clear" w:color="auto" w:fill="auto"/>
                </w:tcPr>
                <w:p w14:paraId="34DB1C0E" w14:textId="77777777" w:rsidR="00F05C60" w:rsidRDefault="00F05C60">
                  <w:pPr>
                    <w:rPr>
                      <w:rFonts w:eastAsia="Malgun Gothic"/>
                      <w:sz w:val="16"/>
                      <w:szCs w:val="16"/>
                      <w:lang w:eastAsia="ko-KR"/>
                    </w:rPr>
                  </w:pPr>
                </w:p>
              </w:tc>
            </w:tr>
            <w:tr w:rsidR="00F05C60" w14:paraId="6F2B69A4" w14:textId="77777777">
              <w:trPr>
                <w:trHeight w:val="297"/>
              </w:trPr>
              <w:tc>
                <w:tcPr>
                  <w:tcW w:w="1093" w:type="dxa"/>
                  <w:shd w:val="clear" w:color="auto" w:fill="auto"/>
                </w:tcPr>
                <w:p w14:paraId="4B796739" w14:textId="77777777" w:rsidR="00F05C60" w:rsidRDefault="00031983">
                  <w:pPr>
                    <w:rPr>
                      <w:rFonts w:eastAsia="Malgun Gothic"/>
                      <w:sz w:val="16"/>
                      <w:szCs w:val="16"/>
                      <w:lang w:eastAsia="ko-KR"/>
                    </w:rPr>
                  </w:pPr>
                  <w:r>
                    <w:rPr>
                      <w:sz w:val="16"/>
                      <w:szCs w:val="16"/>
                    </w:rPr>
                    <w:t>Device ID</w:t>
                  </w:r>
                </w:p>
              </w:tc>
              <w:tc>
                <w:tcPr>
                  <w:tcW w:w="1093" w:type="dxa"/>
                  <w:shd w:val="clear" w:color="auto" w:fill="auto"/>
                </w:tcPr>
                <w:p w14:paraId="0B79D2B2" w14:textId="77777777" w:rsidR="00F05C60" w:rsidRDefault="00031983">
                  <w:pPr>
                    <w:rPr>
                      <w:rFonts w:eastAsia="Malgun Gothic"/>
                      <w:sz w:val="16"/>
                      <w:szCs w:val="16"/>
                      <w:lang w:eastAsia="ko-KR"/>
                    </w:rPr>
                  </w:pPr>
                  <w:r>
                    <w:rPr>
                      <w:sz w:val="16"/>
                      <w:szCs w:val="16"/>
                      <w:lang w:eastAsia="ko-KR"/>
                    </w:rPr>
                    <w:t>Optional for unicast</w:t>
                  </w:r>
                </w:p>
              </w:tc>
              <w:tc>
                <w:tcPr>
                  <w:tcW w:w="1093" w:type="dxa"/>
                  <w:shd w:val="clear" w:color="auto" w:fill="auto"/>
                </w:tcPr>
                <w:p w14:paraId="5B94BA19" w14:textId="77777777" w:rsidR="00F05C60" w:rsidRDefault="00031983">
                  <w:pPr>
                    <w:rPr>
                      <w:rFonts w:eastAsia="Malgun Gothic"/>
                      <w:sz w:val="16"/>
                      <w:szCs w:val="16"/>
                      <w:lang w:eastAsia="ko-KR"/>
                    </w:rPr>
                  </w:pPr>
                  <w:r>
                    <w:rPr>
                      <w:rFonts w:eastAsia="Malgun Gothic"/>
                      <w:sz w:val="16"/>
                      <w:szCs w:val="16"/>
                      <w:lang w:eastAsia="ko-KR"/>
                    </w:rPr>
                    <w:t>Yes</w:t>
                  </w:r>
                </w:p>
              </w:tc>
              <w:tc>
                <w:tcPr>
                  <w:tcW w:w="1093" w:type="dxa"/>
                  <w:shd w:val="clear" w:color="auto" w:fill="auto"/>
                </w:tcPr>
                <w:p w14:paraId="73B43D33" w14:textId="77777777" w:rsidR="00F05C60" w:rsidRDefault="00F05C60">
                  <w:pPr>
                    <w:rPr>
                      <w:rFonts w:eastAsia="Malgun Gothic"/>
                      <w:sz w:val="16"/>
                      <w:szCs w:val="16"/>
                      <w:lang w:eastAsia="ko-KR"/>
                    </w:rPr>
                  </w:pPr>
                </w:p>
              </w:tc>
              <w:tc>
                <w:tcPr>
                  <w:tcW w:w="1094" w:type="dxa"/>
                  <w:shd w:val="clear" w:color="auto" w:fill="auto"/>
                </w:tcPr>
                <w:p w14:paraId="649CD1D9" w14:textId="77777777" w:rsidR="00F05C60" w:rsidRDefault="00031983">
                  <w:pPr>
                    <w:rPr>
                      <w:rFonts w:eastAsia="Malgun Gothic"/>
                      <w:sz w:val="16"/>
                      <w:szCs w:val="16"/>
                      <w:lang w:eastAsia="ko-KR"/>
                    </w:rPr>
                  </w:pPr>
                  <w:r>
                    <w:rPr>
                      <w:rFonts w:eastAsia="Malgun Gothic"/>
                      <w:sz w:val="16"/>
                      <w:szCs w:val="16"/>
                      <w:lang w:eastAsia="ko-KR"/>
                    </w:rPr>
                    <w:t xml:space="preserve">This can be AS ID agreed in RAN2 which is Not duplicated for PDRCH, if the device ID is in L1 R2D control information for PRDCH. </w:t>
                  </w:r>
                </w:p>
              </w:tc>
            </w:tr>
            <w:tr w:rsidR="00F05C60" w14:paraId="75E52894" w14:textId="77777777">
              <w:trPr>
                <w:trHeight w:val="297"/>
              </w:trPr>
              <w:tc>
                <w:tcPr>
                  <w:tcW w:w="1093" w:type="dxa"/>
                  <w:shd w:val="clear" w:color="auto" w:fill="auto"/>
                </w:tcPr>
                <w:p w14:paraId="6F80A36C" w14:textId="77777777" w:rsidR="00F05C60" w:rsidRDefault="00031983">
                  <w:pPr>
                    <w:rPr>
                      <w:rFonts w:eastAsia="Malgun Gothic"/>
                      <w:sz w:val="16"/>
                      <w:szCs w:val="16"/>
                      <w:lang w:eastAsia="ko-KR"/>
                    </w:rPr>
                  </w:pPr>
                  <w:r>
                    <w:rPr>
                      <w:sz w:val="16"/>
                      <w:szCs w:val="16"/>
                    </w:rPr>
                    <w:t>Reader ID</w:t>
                  </w:r>
                </w:p>
              </w:tc>
              <w:tc>
                <w:tcPr>
                  <w:tcW w:w="1093" w:type="dxa"/>
                  <w:shd w:val="clear" w:color="auto" w:fill="auto"/>
                </w:tcPr>
                <w:p w14:paraId="350A6756" w14:textId="77777777" w:rsidR="00F05C60" w:rsidRDefault="00031983">
                  <w:pPr>
                    <w:rPr>
                      <w:rFonts w:eastAsia="Malgun Gothic"/>
                      <w:sz w:val="16"/>
                      <w:szCs w:val="16"/>
                      <w:lang w:eastAsia="ko-KR"/>
                    </w:rPr>
                  </w:pPr>
                  <w:r>
                    <w:rPr>
                      <w:sz w:val="16"/>
                      <w:szCs w:val="16"/>
                      <w:lang w:eastAsia="ko-KR"/>
                    </w:rPr>
                    <w:t>Optional</w:t>
                  </w:r>
                </w:p>
              </w:tc>
              <w:tc>
                <w:tcPr>
                  <w:tcW w:w="1093" w:type="dxa"/>
                  <w:shd w:val="clear" w:color="auto" w:fill="auto"/>
                </w:tcPr>
                <w:p w14:paraId="6B2B26E1" w14:textId="77777777" w:rsidR="00F05C60" w:rsidRDefault="00F05C60">
                  <w:pPr>
                    <w:rPr>
                      <w:rFonts w:eastAsia="Malgun Gothic"/>
                      <w:sz w:val="16"/>
                      <w:szCs w:val="16"/>
                      <w:lang w:eastAsia="ko-KR"/>
                    </w:rPr>
                  </w:pPr>
                </w:p>
              </w:tc>
              <w:tc>
                <w:tcPr>
                  <w:tcW w:w="1093" w:type="dxa"/>
                  <w:shd w:val="clear" w:color="auto" w:fill="auto"/>
                </w:tcPr>
                <w:p w14:paraId="717F815E" w14:textId="77777777" w:rsidR="00F05C60" w:rsidRDefault="00031983">
                  <w:pPr>
                    <w:rPr>
                      <w:rFonts w:eastAsia="Malgun Gothic"/>
                      <w:sz w:val="16"/>
                      <w:szCs w:val="16"/>
                      <w:lang w:eastAsia="ko-KR"/>
                    </w:rPr>
                  </w:pPr>
                  <w:r>
                    <w:rPr>
                      <w:sz w:val="16"/>
                      <w:szCs w:val="16"/>
                    </w:rPr>
                    <w:t>Yes</w:t>
                  </w:r>
                  <w:r>
                    <w:rPr>
                      <w:sz w:val="16"/>
                      <w:szCs w:val="16"/>
                      <w:lang w:eastAsia="ko-KR"/>
                    </w:rPr>
                    <w:t xml:space="preserve"> (e.g. for Proximity Determination)</w:t>
                  </w:r>
                </w:p>
              </w:tc>
              <w:tc>
                <w:tcPr>
                  <w:tcW w:w="1094" w:type="dxa"/>
                  <w:shd w:val="clear" w:color="auto" w:fill="auto"/>
                </w:tcPr>
                <w:p w14:paraId="4392E843" w14:textId="77777777" w:rsidR="00F05C60" w:rsidRDefault="00F05C60">
                  <w:pPr>
                    <w:rPr>
                      <w:sz w:val="16"/>
                      <w:szCs w:val="16"/>
                    </w:rPr>
                  </w:pPr>
                </w:p>
              </w:tc>
            </w:tr>
            <w:tr w:rsidR="00F05C60" w14:paraId="7BA9B043" w14:textId="77777777">
              <w:trPr>
                <w:trHeight w:val="297"/>
              </w:trPr>
              <w:tc>
                <w:tcPr>
                  <w:tcW w:w="1093" w:type="dxa"/>
                  <w:shd w:val="clear" w:color="auto" w:fill="auto"/>
                </w:tcPr>
                <w:p w14:paraId="7352B896" w14:textId="77777777" w:rsidR="00F05C60" w:rsidRDefault="00031983">
                  <w:pPr>
                    <w:rPr>
                      <w:rFonts w:eastAsia="Malgun Gothic"/>
                      <w:sz w:val="16"/>
                      <w:szCs w:val="16"/>
                      <w:lang w:eastAsia="ko-KR"/>
                    </w:rPr>
                  </w:pPr>
                  <w:r>
                    <w:rPr>
                      <w:sz w:val="16"/>
                      <w:szCs w:val="16"/>
                    </w:rPr>
                    <w:t>Device Group ID</w:t>
                  </w:r>
                </w:p>
              </w:tc>
              <w:tc>
                <w:tcPr>
                  <w:tcW w:w="1093" w:type="dxa"/>
                  <w:shd w:val="clear" w:color="auto" w:fill="auto"/>
                </w:tcPr>
                <w:p w14:paraId="47805864" w14:textId="77777777" w:rsidR="00F05C60" w:rsidRDefault="00031983">
                  <w:pPr>
                    <w:rPr>
                      <w:rFonts w:eastAsia="Malgun Gothic"/>
                      <w:sz w:val="16"/>
                      <w:szCs w:val="16"/>
                      <w:lang w:eastAsia="ko-KR"/>
                    </w:rPr>
                  </w:pPr>
                  <w:r>
                    <w:rPr>
                      <w:sz w:val="16"/>
                      <w:szCs w:val="16"/>
                      <w:lang w:eastAsia="ko-KR"/>
                    </w:rPr>
                    <w:t>FFS</w:t>
                  </w:r>
                </w:p>
              </w:tc>
              <w:tc>
                <w:tcPr>
                  <w:tcW w:w="1093" w:type="dxa"/>
                  <w:shd w:val="clear" w:color="auto" w:fill="auto"/>
                </w:tcPr>
                <w:p w14:paraId="21CBBE96" w14:textId="77777777" w:rsidR="00F05C60" w:rsidRDefault="00F05C60">
                  <w:pPr>
                    <w:rPr>
                      <w:rFonts w:eastAsia="Malgun Gothic"/>
                      <w:sz w:val="16"/>
                      <w:szCs w:val="16"/>
                      <w:lang w:eastAsia="ko-KR"/>
                    </w:rPr>
                  </w:pPr>
                </w:p>
              </w:tc>
              <w:tc>
                <w:tcPr>
                  <w:tcW w:w="1093" w:type="dxa"/>
                  <w:shd w:val="clear" w:color="auto" w:fill="auto"/>
                </w:tcPr>
                <w:p w14:paraId="205B3432" w14:textId="77777777" w:rsidR="00F05C60" w:rsidRDefault="00F05C60">
                  <w:pPr>
                    <w:rPr>
                      <w:rFonts w:eastAsia="Malgun Gothic"/>
                      <w:sz w:val="16"/>
                      <w:szCs w:val="16"/>
                      <w:lang w:eastAsia="ko-KR"/>
                    </w:rPr>
                  </w:pPr>
                </w:p>
              </w:tc>
              <w:tc>
                <w:tcPr>
                  <w:tcW w:w="1094" w:type="dxa"/>
                  <w:shd w:val="clear" w:color="auto" w:fill="auto"/>
                </w:tcPr>
                <w:p w14:paraId="65EE2260" w14:textId="77777777" w:rsidR="00F05C60" w:rsidRDefault="00031983">
                  <w:pPr>
                    <w:rPr>
                      <w:rFonts w:eastAsia="Malgun Gothic"/>
                      <w:sz w:val="16"/>
                      <w:szCs w:val="16"/>
                      <w:lang w:eastAsia="ko-KR"/>
                    </w:rPr>
                  </w:pPr>
                  <w:r>
                    <w:rPr>
                      <w:rFonts w:eastAsia="Malgun Gothic"/>
                      <w:sz w:val="16"/>
                      <w:szCs w:val="16"/>
                      <w:lang w:eastAsia="ko-KR"/>
                    </w:rPr>
                    <w:t>Maybe needed for triggering a specific group of devices.</w:t>
                  </w:r>
                </w:p>
              </w:tc>
            </w:tr>
            <w:tr w:rsidR="00F05C60" w14:paraId="24321C1A" w14:textId="77777777">
              <w:trPr>
                <w:trHeight w:val="297"/>
              </w:trPr>
              <w:tc>
                <w:tcPr>
                  <w:tcW w:w="1093" w:type="dxa"/>
                  <w:shd w:val="clear" w:color="auto" w:fill="auto"/>
                </w:tcPr>
                <w:p w14:paraId="37DBF00E" w14:textId="77777777" w:rsidR="00F05C60" w:rsidRDefault="00031983">
                  <w:pPr>
                    <w:rPr>
                      <w:rFonts w:eastAsia="Malgun Gothic"/>
                      <w:sz w:val="16"/>
                      <w:szCs w:val="16"/>
                      <w:lang w:eastAsia="ko-KR"/>
                    </w:rPr>
                  </w:pPr>
                  <w:r>
                    <w:rPr>
                      <w:sz w:val="16"/>
                      <w:szCs w:val="16"/>
                    </w:rPr>
                    <w:t>Device Type</w:t>
                  </w:r>
                </w:p>
              </w:tc>
              <w:tc>
                <w:tcPr>
                  <w:tcW w:w="1093" w:type="dxa"/>
                  <w:shd w:val="clear" w:color="auto" w:fill="auto"/>
                </w:tcPr>
                <w:p w14:paraId="0B950A5A" w14:textId="77777777" w:rsidR="00F05C60" w:rsidRDefault="00031983">
                  <w:pPr>
                    <w:rPr>
                      <w:rFonts w:eastAsia="Malgun Gothic"/>
                      <w:sz w:val="16"/>
                      <w:szCs w:val="16"/>
                      <w:lang w:eastAsia="ko-KR"/>
                    </w:rPr>
                  </w:pPr>
                  <w:r>
                    <w:rPr>
                      <w:sz w:val="16"/>
                      <w:szCs w:val="16"/>
                      <w:lang w:eastAsia="ko-KR"/>
                    </w:rPr>
                    <w:t>FFS</w:t>
                  </w:r>
                </w:p>
              </w:tc>
              <w:tc>
                <w:tcPr>
                  <w:tcW w:w="1093" w:type="dxa"/>
                  <w:shd w:val="clear" w:color="auto" w:fill="auto"/>
                </w:tcPr>
                <w:p w14:paraId="6FBADA30" w14:textId="77777777" w:rsidR="00F05C60" w:rsidRDefault="00F05C60">
                  <w:pPr>
                    <w:rPr>
                      <w:rFonts w:eastAsia="Malgun Gothic"/>
                      <w:sz w:val="16"/>
                      <w:szCs w:val="16"/>
                      <w:lang w:eastAsia="ko-KR"/>
                    </w:rPr>
                  </w:pPr>
                </w:p>
              </w:tc>
              <w:tc>
                <w:tcPr>
                  <w:tcW w:w="1093" w:type="dxa"/>
                  <w:shd w:val="clear" w:color="auto" w:fill="auto"/>
                </w:tcPr>
                <w:p w14:paraId="6E5145D1" w14:textId="77777777" w:rsidR="00F05C60" w:rsidRDefault="00F05C60">
                  <w:pPr>
                    <w:rPr>
                      <w:rFonts w:eastAsia="Malgun Gothic"/>
                      <w:sz w:val="16"/>
                      <w:szCs w:val="16"/>
                      <w:lang w:eastAsia="ko-KR"/>
                    </w:rPr>
                  </w:pPr>
                </w:p>
              </w:tc>
              <w:tc>
                <w:tcPr>
                  <w:tcW w:w="1094" w:type="dxa"/>
                  <w:shd w:val="clear" w:color="auto" w:fill="auto"/>
                </w:tcPr>
                <w:p w14:paraId="3EF04FCC" w14:textId="77777777" w:rsidR="00F05C60" w:rsidRDefault="00031983">
                  <w:pPr>
                    <w:rPr>
                      <w:rFonts w:eastAsia="Malgun Gothic"/>
                      <w:sz w:val="16"/>
                      <w:szCs w:val="16"/>
                      <w:lang w:eastAsia="ko-KR"/>
                    </w:rPr>
                  </w:pPr>
                  <w:r>
                    <w:rPr>
                      <w:rFonts w:eastAsia="Malgun Gothic"/>
                      <w:sz w:val="16"/>
                      <w:szCs w:val="16"/>
                      <w:lang w:eastAsia="ko-KR"/>
                    </w:rPr>
                    <w:t>Maybe needed for triggering a specific type of devices.</w:t>
                  </w:r>
                </w:p>
              </w:tc>
            </w:tr>
            <w:tr w:rsidR="00F05C60" w14:paraId="6107F81B" w14:textId="77777777">
              <w:trPr>
                <w:trHeight w:val="297"/>
              </w:trPr>
              <w:tc>
                <w:tcPr>
                  <w:tcW w:w="1093" w:type="dxa"/>
                  <w:shd w:val="clear" w:color="auto" w:fill="auto"/>
                </w:tcPr>
                <w:p w14:paraId="316CE6DD" w14:textId="77777777" w:rsidR="00F05C60" w:rsidRDefault="00031983">
                  <w:pPr>
                    <w:rPr>
                      <w:sz w:val="16"/>
                      <w:szCs w:val="16"/>
                      <w:lang w:eastAsia="ko-KR"/>
                    </w:rPr>
                  </w:pPr>
                  <w:r>
                    <w:rPr>
                      <w:sz w:val="16"/>
                      <w:szCs w:val="16"/>
                      <w:lang w:eastAsia="ko-KR"/>
                    </w:rPr>
                    <w:t>Cast Type</w:t>
                  </w:r>
                </w:p>
              </w:tc>
              <w:tc>
                <w:tcPr>
                  <w:tcW w:w="1093" w:type="dxa"/>
                  <w:shd w:val="clear" w:color="auto" w:fill="auto"/>
                </w:tcPr>
                <w:p w14:paraId="39E188D3" w14:textId="77777777" w:rsidR="00F05C60" w:rsidRDefault="00031983">
                  <w:pPr>
                    <w:rPr>
                      <w:sz w:val="16"/>
                      <w:szCs w:val="16"/>
                      <w:lang w:eastAsia="ko-KR"/>
                    </w:rPr>
                  </w:pPr>
                  <w:r>
                    <w:rPr>
                      <w:sz w:val="16"/>
                      <w:szCs w:val="16"/>
                      <w:lang w:eastAsia="ko-KR"/>
                    </w:rPr>
                    <w:t>Not needed</w:t>
                  </w:r>
                </w:p>
              </w:tc>
              <w:tc>
                <w:tcPr>
                  <w:tcW w:w="1093" w:type="dxa"/>
                  <w:shd w:val="clear" w:color="auto" w:fill="auto"/>
                </w:tcPr>
                <w:p w14:paraId="1C4AC6A5" w14:textId="77777777" w:rsidR="00F05C60" w:rsidRDefault="00F05C60">
                  <w:pPr>
                    <w:rPr>
                      <w:rFonts w:eastAsia="Malgun Gothic"/>
                      <w:sz w:val="16"/>
                      <w:szCs w:val="16"/>
                      <w:lang w:eastAsia="ko-KR"/>
                    </w:rPr>
                  </w:pPr>
                </w:p>
              </w:tc>
              <w:tc>
                <w:tcPr>
                  <w:tcW w:w="1093" w:type="dxa"/>
                  <w:shd w:val="clear" w:color="auto" w:fill="auto"/>
                </w:tcPr>
                <w:p w14:paraId="7BB3600F" w14:textId="77777777" w:rsidR="00F05C60" w:rsidRDefault="00F05C60">
                  <w:pPr>
                    <w:rPr>
                      <w:rFonts w:eastAsia="Malgun Gothic"/>
                      <w:sz w:val="16"/>
                      <w:szCs w:val="16"/>
                      <w:lang w:eastAsia="ko-KR"/>
                    </w:rPr>
                  </w:pPr>
                </w:p>
              </w:tc>
              <w:tc>
                <w:tcPr>
                  <w:tcW w:w="1094" w:type="dxa"/>
                  <w:shd w:val="clear" w:color="auto" w:fill="auto"/>
                </w:tcPr>
                <w:p w14:paraId="2B792187" w14:textId="77777777" w:rsidR="00F05C60" w:rsidRDefault="00F05C60">
                  <w:pPr>
                    <w:rPr>
                      <w:rFonts w:eastAsia="Malgun Gothic"/>
                      <w:sz w:val="16"/>
                      <w:szCs w:val="16"/>
                      <w:lang w:eastAsia="ko-KR"/>
                    </w:rPr>
                  </w:pPr>
                </w:p>
              </w:tc>
            </w:tr>
            <w:tr w:rsidR="00F05C60" w14:paraId="32AF120E" w14:textId="77777777">
              <w:trPr>
                <w:trHeight w:val="297"/>
              </w:trPr>
              <w:tc>
                <w:tcPr>
                  <w:tcW w:w="1093" w:type="dxa"/>
                  <w:shd w:val="clear" w:color="auto" w:fill="auto"/>
                </w:tcPr>
                <w:p w14:paraId="09C60944" w14:textId="77777777" w:rsidR="00F05C60" w:rsidRDefault="00031983">
                  <w:pPr>
                    <w:rPr>
                      <w:sz w:val="16"/>
                      <w:szCs w:val="16"/>
                      <w:lang w:eastAsia="ko-KR"/>
                    </w:rPr>
                  </w:pPr>
                  <w:r>
                    <w:rPr>
                      <w:sz w:val="16"/>
                      <w:szCs w:val="16"/>
                      <w:lang w:eastAsia="ko-KR"/>
                    </w:rPr>
                    <w:lastRenderedPageBreak/>
                    <w:t>Chip Duration</w:t>
                  </w:r>
                </w:p>
              </w:tc>
              <w:tc>
                <w:tcPr>
                  <w:tcW w:w="1093" w:type="dxa"/>
                  <w:shd w:val="clear" w:color="auto" w:fill="auto"/>
                </w:tcPr>
                <w:p w14:paraId="0D5E26EF" w14:textId="77777777" w:rsidR="00F05C60" w:rsidRDefault="00031983">
                  <w:pPr>
                    <w:rPr>
                      <w:sz w:val="16"/>
                      <w:szCs w:val="16"/>
                      <w:lang w:eastAsia="ko-KR"/>
                    </w:rPr>
                  </w:pPr>
                  <w:r>
                    <w:rPr>
                      <w:sz w:val="16"/>
                      <w:szCs w:val="16"/>
                      <w:lang w:eastAsia="ko-KR"/>
                    </w:rPr>
                    <w:t>Optional</w:t>
                  </w:r>
                </w:p>
              </w:tc>
              <w:tc>
                <w:tcPr>
                  <w:tcW w:w="1093" w:type="dxa"/>
                  <w:shd w:val="clear" w:color="auto" w:fill="auto"/>
                </w:tcPr>
                <w:p w14:paraId="70085F43" w14:textId="77777777" w:rsidR="00F05C60" w:rsidRDefault="00031983">
                  <w:pPr>
                    <w:rPr>
                      <w:rFonts w:eastAsia="Malgun Gothic"/>
                      <w:sz w:val="16"/>
                      <w:szCs w:val="16"/>
                      <w:lang w:eastAsia="ko-KR"/>
                    </w:rPr>
                  </w:pPr>
                  <w:r>
                    <w:rPr>
                      <w:rFonts w:eastAsia="Malgun Gothic"/>
                      <w:sz w:val="16"/>
                      <w:szCs w:val="16"/>
                      <w:lang w:eastAsia="ko-KR"/>
                    </w:rPr>
                    <w:t>FFS</w:t>
                  </w:r>
                </w:p>
              </w:tc>
              <w:tc>
                <w:tcPr>
                  <w:tcW w:w="1093" w:type="dxa"/>
                  <w:shd w:val="clear" w:color="auto" w:fill="auto"/>
                </w:tcPr>
                <w:p w14:paraId="0C3B6F46" w14:textId="77777777" w:rsidR="00F05C60" w:rsidRDefault="00031983">
                  <w:pPr>
                    <w:rPr>
                      <w:rFonts w:eastAsia="Malgun Gothic"/>
                      <w:sz w:val="16"/>
                      <w:szCs w:val="16"/>
                      <w:lang w:eastAsia="ko-KR"/>
                    </w:rPr>
                  </w:pPr>
                  <w:r>
                    <w:rPr>
                      <w:rFonts w:eastAsia="Malgun Gothic"/>
                      <w:sz w:val="16"/>
                      <w:szCs w:val="16"/>
                      <w:lang w:eastAsia="ko-KR"/>
                    </w:rPr>
                    <w:t>FFS</w:t>
                  </w:r>
                </w:p>
              </w:tc>
              <w:tc>
                <w:tcPr>
                  <w:tcW w:w="1094" w:type="dxa"/>
                  <w:shd w:val="clear" w:color="auto" w:fill="auto"/>
                </w:tcPr>
                <w:p w14:paraId="5F28937D" w14:textId="77777777" w:rsidR="00F05C60" w:rsidRDefault="00031983">
                  <w:pPr>
                    <w:rPr>
                      <w:rFonts w:eastAsia="Malgun Gothic"/>
                      <w:sz w:val="16"/>
                      <w:szCs w:val="16"/>
                      <w:lang w:eastAsia="ko-KR"/>
                    </w:rPr>
                  </w:pPr>
                  <w:r>
                    <w:rPr>
                      <w:rFonts w:eastAsia="Malgun Gothic"/>
                      <w:sz w:val="16"/>
                      <w:szCs w:val="16"/>
                      <w:lang w:eastAsia="ko-KR"/>
                    </w:rPr>
                    <w:t>If chip duration of D2R transmission is different than that of R2D transmission</w:t>
                  </w:r>
                </w:p>
              </w:tc>
            </w:tr>
          </w:tbl>
          <w:p w14:paraId="01546F4B" w14:textId="77777777" w:rsidR="00F05C60" w:rsidRDefault="00F05C60">
            <w:pPr>
              <w:rPr>
                <w:rFonts w:eastAsia="Malgun Gothic"/>
                <w:iCs/>
                <w:lang w:eastAsia="ko-KR"/>
              </w:rPr>
            </w:pPr>
          </w:p>
          <w:p w14:paraId="1F3E394F" w14:textId="77777777" w:rsidR="00F05C60" w:rsidRDefault="00F05C60">
            <w:pPr>
              <w:spacing w:line="288" w:lineRule="auto"/>
              <w:rPr>
                <w:bCs/>
                <w:i/>
                <w:color w:val="000000"/>
                <w:szCs w:val="24"/>
              </w:rPr>
            </w:pPr>
          </w:p>
        </w:tc>
      </w:tr>
      <w:tr w:rsidR="00F05C60" w14:paraId="74817DEB" w14:textId="77777777">
        <w:tc>
          <w:tcPr>
            <w:tcW w:w="2155" w:type="dxa"/>
          </w:tcPr>
          <w:p w14:paraId="1982DAD4" w14:textId="77777777" w:rsidR="00F05C60" w:rsidRDefault="00031983">
            <w:pPr>
              <w:spacing w:line="276" w:lineRule="auto"/>
              <w:jc w:val="left"/>
              <w:rPr>
                <w:b/>
                <w:bCs/>
                <w:i/>
                <w:iCs/>
                <w:lang w:eastAsia="zh-CN"/>
              </w:rPr>
            </w:pPr>
            <w:r>
              <w:rPr>
                <w:b/>
                <w:bCs/>
                <w:i/>
                <w:iCs/>
                <w:lang w:eastAsia="zh-CN"/>
              </w:rPr>
              <w:lastRenderedPageBreak/>
              <w:t>NTT Docomo [26]</w:t>
            </w:r>
          </w:p>
        </w:tc>
        <w:tc>
          <w:tcPr>
            <w:tcW w:w="7195" w:type="dxa"/>
          </w:tcPr>
          <w:p w14:paraId="4C11C62D"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7</w:t>
            </w:r>
            <w:r>
              <w:rPr>
                <w:i/>
                <w:iCs/>
                <w:szCs w:val="18"/>
                <w:lang w:eastAsia="zh-CN"/>
              </w:rPr>
              <w:t>:</w:t>
            </w:r>
            <w:r>
              <w:rPr>
                <w:rFonts w:hint="eastAsia"/>
                <w:i/>
                <w:iCs/>
                <w:szCs w:val="18"/>
                <w:lang w:eastAsia="zh-CN"/>
              </w:rPr>
              <w:t xml:space="preserve"> </w:t>
            </w:r>
          </w:p>
          <w:p w14:paraId="60EC95A8"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For R2D data reception, study at least following information indicated in R2D control.</w:t>
            </w:r>
          </w:p>
          <w:p w14:paraId="6F36465D"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ID associated with device</w:t>
            </w:r>
          </w:p>
          <w:p w14:paraId="1036530D"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i/>
                <w:iCs/>
                <w:szCs w:val="18"/>
                <w:lang w:eastAsia="zh-CN"/>
              </w:rPr>
              <w:t>C</w:t>
            </w:r>
            <w:r>
              <w:rPr>
                <w:rFonts w:hint="eastAsia"/>
                <w:i/>
                <w:iCs/>
                <w:szCs w:val="18"/>
                <w:lang w:eastAsia="zh-CN"/>
              </w:rPr>
              <w:t>hip duration of R2D data</w:t>
            </w:r>
          </w:p>
          <w:p w14:paraId="0F1CD78B"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13</w:t>
            </w:r>
            <w:r>
              <w:rPr>
                <w:i/>
                <w:iCs/>
                <w:szCs w:val="18"/>
                <w:lang w:eastAsia="zh-CN"/>
              </w:rPr>
              <w:t>:</w:t>
            </w:r>
            <w:r>
              <w:rPr>
                <w:rFonts w:hint="eastAsia"/>
                <w:i/>
                <w:iCs/>
                <w:szCs w:val="18"/>
                <w:lang w:eastAsia="zh-CN"/>
              </w:rPr>
              <w:t xml:space="preserve"> </w:t>
            </w:r>
          </w:p>
          <w:p w14:paraId="60859D5A"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t>
            </w:r>
            <w:r>
              <w:rPr>
                <w:i/>
                <w:iCs/>
                <w:szCs w:val="18"/>
                <w:lang w:eastAsia="zh-CN"/>
              </w:rPr>
              <w:t>following</w:t>
            </w:r>
            <w:r>
              <w:rPr>
                <w:rFonts w:hint="eastAsia"/>
                <w:i/>
                <w:iCs/>
                <w:szCs w:val="18"/>
                <w:lang w:eastAsia="zh-CN"/>
              </w:rPr>
              <w:t xml:space="preserve"> options of </w:t>
            </w:r>
            <w:r>
              <w:rPr>
                <w:i/>
                <w:iCs/>
                <w:szCs w:val="18"/>
                <w:lang w:eastAsia="zh-CN"/>
              </w:rPr>
              <w:t>scheduling</w:t>
            </w:r>
            <w:r>
              <w:rPr>
                <w:rFonts w:hint="eastAsia"/>
                <w:i/>
                <w:iCs/>
                <w:szCs w:val="18"/>
                <w:lang w:eastAsia="zh-CN"/>
              </w:rPr>
              <w:t xml:space="preserve"> of D2R transmission. </w:t>
            </w:r>
          </w:p>
          <w:p w14:paraId="00F265D5" w14:textId="77777777" w:rsidR="00F05C60" w:rsidRDefault="00031983">
            <w:pPr>
              <w:pStyle w:val="ListParagraph"/>
              <w:numPr>
                <w:ilvl w:val="1"/>
                <w:numId w:val="21"/>
              </w:numPr>
              <w:autoSpaceDE/>
              <w:autoSpaceDN/>
              <w:adjustRightInd/>
              <w:snapToGrid/>
              <w:spacing w:after="0"/>
              <w:contextualSpacing w:val="0"/>
              <w:rPr>
                <w:i/>
                <w:iCs/>
                <w:szCs w:val="18"/>
                <w:lang w:eastAsia="zh-CN"/>
              </w:rPr>
            </w:pPr>
            <w:r>
              <w:rPr>
                <w:i/>
                <w:iCs/>
                <w:szCs w:val="18"/>
                <w:lang w:eastAsia="zh-CN"/>
              </w:rPr>
              <w:t xml:space="preserve">Option </w:t>
            </w:r>
            <w:r>
              <w:rPr>
                <w:rFonts w:hint="eastAsia"/>
                <w:i/>
                <w:iCs/>
                <w:szCs w:val="18"/>
                <w:lang w:eastAsia="zh-CN"/>
              </w:rPr>
              <w:t>1</w:t>
            </w:r>
            <w:r>
              <w:rPr>
                <w:i/>
                <w:iCs/>
                <w:szCs w:val="18"/>
                <w:lang w:eastAsia="zh-CN"/>
              </w:rPr>
              <w:t xml:space="preserve">: R2D control carries scheduling info of reception of R2D data. The R2D data carries both R2D command and scheduling info of D2R Tx.  </w:t>
            </w:r>
          </w:p>
          <w:p w14:paraId="6E395193" w14:textId="77777777" w:rsidR="00F05C60" w:rsidRDefault="00031983">
            <w:pPr>
              <w:pStyle w:val="ListParagraph"/>
              <w:numPr>
                <w:ilvl w:val="1"/>
                <w:numId w:val="21"/>
              </w:numPr>
              <w:autoSpaceDE/>
              <w:autoSpaceDN/>
              <w:adjustRightInd/>
              <w:snapToGrid/>
              <w:spacing w:after="0"/>
              <w:contextualSpacing w:val="0"/>
              <w:rPr>
                <w:i/>
                <w:iCs/>
                <w:szCs w:val="18"/>
                <w:lang w:eastAsia="zh-CN"/>
              </w:rPr>
            </w:pPr>
            <w:r>
              <w:rPr>
                <w:i/>
                <w:iCs/>
                <w:szCs w:val="18"/>
                <w:lang w:eastAsia="zh-CN"/>
              </w:rPr>
              <w:t xml:space="preserve">Option </w:t>
            </w:r>
            <w:r>
              <w:rPr>
                <w:rFonts w:hint="eastAsia"/>
                <w:i/>
                <w:iCs/>
                <w:szCs w:val="18"/>
                <w:lang w:eastAsia="zh-CN"/>
              </w:rPr>
              <w:t>2</w:t>
            </w:r>
            <w:r>
              <w:rPr>
                <w:i/>
                <w:iCs/>
                <w:szCs w:val="18"/>
                <w:lang w:eastAsia="zh-CN"/>
              </w:rPr>
              <w:t>: R2D control carries scheduling info of reception of R2D data (R2D command). Same R2D control carries scheduling info of D2R Tx.</w:t>
            </w:r>
          </w:p>
          <w:p w14:paraId="27FB7342" w14:textId="77777777" w:rsidR="00F05C60" w:rsidRDefault="00031983">
            <w:pPr>
              <w:pStyle w:val="ListParagraph"/>
              <w:numPr>
                <w:ilvl w:val="1"/>
                <w:numId w:val="21"/>
              </w:numPr>
              <w:autoSpaceDE/>
              <w:autoSpaceDN/>
              <w:adjustRightInd/>
              <w:snapToGrid/>
              <w:spacing w:after="0"/>
              <w:contextualSpacing w:val="0"/>
              <w:rPr>
                <w:b/>
                <w:bCs/>
                <w:szCs w:val="18"/>
                <w:lang w:eastAsia="zh-CN"/>
              </w:rPr>
            </w:pPr>
            <w:r>
              <w:rPr>
                <w:i/>
                <w:iCs/>
                <w:szCs w:val="18"/>
                <w:lang w:eastAsia="zh-CN"/>
              </w:rPr>
              <w:t xml:space="preserve">Option </w:t>
            </w:r>
            <w:r>
              <w:rPr>
                <w:rFonts w:hint="eastAsia"/>
                <w:i/>
                <w:iCs/>
                <w:szCs w:val="18"/>
                <w:lang w:eastAsia="zh-CN"/>
              </w:rPr>
              <w:t>3</w:t>
            </w:r>
            <w:r>
              <w:rPr>
                <w:i/>
                <w:iCs/>
                <w:szCs w:val="18"/>
                <w:lang w:eastAsia="zh-CN"/>
              </w:rPr>
              <w:t xml:space="preserve">: R2D control carries scheduling info of reception of R2D data </w:t>
            </w:r>
            <w:r>
              <w:rPr>
                <w:rFonts w:hint="eastAsia"/>
                <w:i/>
                <w:iCs/>
                <w:szCs w:val="18"/>
                <w:lang w:eastAsia="zh-CN"/>
              </w:rPr>
              <w:t>(</w:t>
            </w:r>
            <w:r>
              <w:rPr>
                <w:i/>
                <w:iCs/>
                <w:szCs w:val="18"/>
                <w:lang w:eastAsia="zh-CN"/>
              </w:rPr>
              <w:t>R2D command</w:t>
            </w:r>
            <w:r>
              <w:rPr>
                <w:rFonts w:hint="eastAsia"/>
                <w:i/>
                <w:iCs/>
                <w:szCs w:val="18"/>
                <w:lang w:eastAsia="zh-CN"/>
              </w:rPr>
              <w:t>)</w:t>
            </w:r>
            <w:r>
              <w:rPr>
                <w:i/>
                <w:iCs/>
                <w:szCs w:val="18"/>
                <w:lang w:eastAsia="zh-CN"/>
              </w:rPr>
              <w:t>. Another L1 R2D control carries scheduling info of D2R Tx.</w:t>
            </w:r>
          </w:p>
        </w:tc>
      </w:tr>
      <w:tr w:rsidR="00F05C60" w14:paraId="615408C4" w14:textId="77777777">
        <w:tc>
          <w:tcPr>
            <w:tcW w:w="2155" w:type="dxa"/>
          </w:tcPr>
          <w:p w14:paraId="26C8A37F" w14:textId="77777777" w:rsidR="00F05C60" w:rsidRDefault="00031983">
            <w:pPr>
              <w:spacing w:line="276" w:lineRule="auto"/>
              <w:jc w:val="left"/>
              <w:rPr>
                <w:b/>
                <w:bCs/>
                <w:i/>
                <w:iCs/>
                <w:lang w:eastAsia="zh-CN"/>
              </w:rPr>
            </w:pPr>
            <w:r>
              <w:rPr>
                <w:b/>
                <w:bCs/>
                <w:i/>
                <w:iCs/>
                <w:lang w:eastAsia="zh-CN"/>
              </w:rPr>
              <w:t>Sharp [28]</w:t>
            </w:r>
          </w:p>
        </w:tc>
        <w:tc>
          <w:tcPr>
            <w:tcW w:w="7195" w:type="dxa"/>
          </w:tcPr>
          <w:p w14:paraId="7A35142D" w14:textId="77777777" w:rsidR="00F05C60" w:rsidRDefault="00031983">
            <w:pPr>
              <w:tabs>
                <w:tab w:val="left" w:pos="1418"/>
              </w:tabs>
              <w:autoSpaceDE/>
              <w:autoSpaceDN/>
              <w:adjustRightInd/>
              <w:snapToGrid/>
              <w:spacing w:before="240" w:after="0"/>
              <w:rPr>
                <w:i/>
                <w:iCs/>
                <w:lang w:eastAsia="zh-CN"/>
              </w:rPr>
            </w:pPr>
            <w:r>
              <w:rPr>
                <w:i/>
                <w:iCs/>
                <w:lang w:eastAsia="zh-CN"/>
              </w:rPr>
              <w:t xml:space="preserve">Proposal 3: </w:t>
            </w:r>
            <w:r>
              <w:rPr>
                <w:rFonts w:hint="eastAsia"/>
                <w:i/>
                <w:iCs/>
                <w:lang w:eastAsia="zh-CN"/>
              </w:rPr>
              <w:t>For scheduling D2R transmissions, small frequency shift factor is included in R2D control information.</w:t>
            </w:r>
          </w:p>
        </w:tc>
      </w:tr>
      <w:tr w:rsidR="00F05C60" w14:paraId="1D7A620F" w14:textId="77777777">
        <w:tc>
          <w:tcPr>
            <w:tcW w:w="2155" w:type="dxa"/>
          </w:tcPr>
          <w:p w14:paraId="6FE1424F"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2FB9BB40" w14:textId="77777777" w:rsidR="00F05C60" w:rsidRDefault="00031983">
            <w:pPr>
              <w:rPr>
                <w:i/>
                <w:iCs/>
                <w:sz w:val="20"/>
                <w:szCs w:val="20"/>
                <w:lang w:val="en-GB" w:eastAsia="ja-JP"/>
              </w:rPr>
            </w:pPr>
            <w:r>
              <w:rPr>
                <w:i/>
                <w:iCs/>
                <w:sz w:val="20"/>
                <w:szCs w:val="20"/>
                <w:lang w:val="en-GB" w:eastAsia="ja-JP"/>
              </w:rPr>
              <w:t>Proposal 6: In addition to the agreement for R2D control in RAN1#118,</w:t>
            </w:r>
          </w:p>
          <w:p w14:paraId="0351451E" w14:textId="77777777" w:rsidR="00F05C60" w:rsidRDefault="00031983">
            <w:pPr>
              <w:pStyle w:val="ListParagraph"/>
              <w:numPr>
                <w:ilvl w:val="0"/>
                <w:numId w:val="31"/>
              </w:numPr>
              <w:autoSpaceDE/>
              <w:autoSpaceDN/>
              <w:adjustRightInd/>
              <w:snapToGrid/>
              <w:spacing w:after="0" w:line="276" w:lineRule="auto"/>
              <w:contextualSpacing w:val="0"/>
              <w:rPr>
                <w:i/>
                <w:iCs/>
                <w:sz w:val="20"/>
                <w:szCs w:val="20"/>
                <w:lang w:eastAsia="ja-JP"/>
              </w:rPr>
            </w:pPr>
            <w:r>
              <w:rPr>
                <w:i/>
                <w:iCs/>
                <w:sz w:val="20"/>
                <w:szCs w:val="20"/>
                <w:lang w:eastAsia="ja-JP"/>
              </w:rPr>
              <w:t xml:space="preserve">For R2D scheduling, the R2D control can explicitly/implicitly indicate the message type, repetition, chip rate related information and TBS related information via corresponding PRDCH. </w:t>
            </w:r>
          </w:p>
          <w:p w14:paraId="5FD55295" w14:textId="77777777" w:rsidR="00F05C60" w:rsidRDefault="00031983">
            <w:pPr>
              <w:pStyle w:val="ListParagraph"/>
              <w:numPr>
                <w:ilvl w:val="0"/>
                <w:numId w:val="31"/>
              </w:numPr>
              <w:autoSpaceDE/>
              <w:autoSpaceDN/>
              <w:adjustRightInd/>
              <w:snapToGrid/>
              <w:spacing w:after="0" w:line="276" w:lineRule="auto"/>
              <w:contextualSpacing w:val="0"/>
              <w:rPr>
                <w:i/>
                <w:iCs/>
                <w:sz w:val="20"/>
                <w:szCs w:val="20"/>
                <w:lang w:eastAsia="ja-JP"/>
              </w:rPr>
            </w:pPr>
            <w:r>
              <w:rPr>
                <w:i/>
                <w:iCs/>
                <w:sz w:val="20"/>
                <w:szCs w:val="20"/>
                <w:lang w:eastAsia="ja-JP"/>
              </w:rPr>
              <w:t>For D2R scheduling, the R2D control can explicitly/implicitly indicate the message type, TBS related information via corresponding PRDCH.</w:t>
            </w:r>
          </w:p>
          <w:p w14:paraId="15CE114D" w14:textId="77777777" w:rsidR="00F05C60" w:rsidRDefault="00031983">
            <w:pPr>
              <w:pStyle w:val="ListParagraph"/>
              <w:numPr>
                <w:ilvl w:val="0"/>
                <w:numId w:val="31"/>
              </w:numPr>
              <w:autoSpaceDE/>
              <w:autoSpaceDN/>
              <w:adjustRightInd/>
              <w:snapToGrid/>
              <w:spacing w:after="0" w:line="276" w:lineRule="auto"/>
              <w:contextualSpacing w:val="0"/>
              <w:rPr>
                <w:b/>
                <w:bCs/>
                <w:sz w:val="20"/>
                <w:szCs w:val="20"/>
                <w:lang w:eastAsia="ja-JP"/>
              </w:rPr>
            </w:pPr>
            <w:r>
              <w:rPr>
                <w:i/>
                <w:iCs/>
                <w:sz w:val="20"/>
                <w:szCs w:val="20"/>
                <w:lang w:eastAsia="ja-JP"/>
              </w:rPr>
              <w:t>FFS: how to split into R2D L1 control and R2D MAC-CE.</w:t>
            </w:r>
          </w:p>
        </w:tc>
      </w:tr>
      <w:tr w:rsidR="00F05C60" w14:paraId="5B9E2220" w14:textId="77777777">
        <w:tc>
          <w:tcPr>
            <w:tcW w:w="2155" w:type="dxa"/>
          </w:tcPr>
          <w:p w14:paraId="7B109DEE"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4787B46A" w14:textId="77777777" w:rsidR="00F05C60" w:rsidRDefault="00031983">
            <w:pPr>
              <w:rPr>
                <w:i/>
                <w:iCs/>
                <w:lang w:eastAsia="zh-CN"/>
              </w:rPr>
            </w:pPr>
            <w:bookmarkStart w:id="223" w:name="o3"/>
            <w:r>
              <w:rPr>
                <w:rFonts w:hint="eastAsia"/>
                <w:i/>
                <w:iCs/>
                <w:lang w:eastAsia="zh-CN"/>
              </w:rPr>
              <w:t>O</w:t>
            </w:r>
            <w:r>
              <w:rPr>
                <w:i/>
                <w:iCs/>
                <w:lang w:eastAsia="zh-CN"/>
              </w:rPr>
              <w:t>bservation 3: The TB size can be supported at a given time is the product of the data rate and the device availability time.</w:t>
            </w:r>
          </w:p>
          <w:p w14:paraId="3C211136" w14:textId="77777777" w:rsidR="00F05C60" w:rsidRDefault="00031983">
            <w:pPr>
              <w:rPr>
                <w:b/>
                <w:bCs/>
                <w:lang w:eastAsia="zh-CN"/>
              </w:rPr>
            </w:pPr>
            <w:bookmarkStart w:id="224" w:name="p5"/>
            <w:bookmarkEnd w:id="223"/>
            <w:r>
              <w:rPr>
                <w:rFonts w:hint="eastAsia"/>
                <w:i/>
                <w:iCs/>
                <w:lang w:eastAsia="zh-CN"/>
              </w:rPr>
              <w:t>P</w:t>
            </w:r>
            <w:r>
              <w:rPr>
                <w:i/>
                <w:iCs/>
                <w:lang w:eastAsia="zh-CN"/>
              </w:rPr>
              <w:t>roposal 5: For both D2R scheduling and R2D reception, the TB size information can be explicitly/implicitly indicated to the device via corresponding PRDCH.</w:t>
            </w:r>
            <w:bookmarkEnd w:id="224"/>
          </w:p>
        </w:tc>
      </w:tr>
      <w:tr w:rsidR="00F05C60" w14:paraId="4BAEF43A" w14:textId="77777777">
        <w:tc>
          <w:tcPr>
            <w:tcW w:w="2155" w:type="dxa"/>
          </w:tcPr>
          <w:p w14:paraId="5C9019D6" w14:textId="77777777" w:rsidR="00F05C60" w:rsidRDefault="00031983">
            <w:pPr>
              <w:spacing w:line="276" w:lineRule="auto"/>
              <w:jc w:val="left"/>
              <w:rPr>
                <w:b/>
                <w:bCs/>
                <w:i/>
                <w:iCs/>
                <w:lang w:eastAsia="zh-CN"/>
              </w:rPr>
            </w:pPr>
            <w:r>
              <w:rPr>
                <w:b/>
                <w:bCs/>
                <w:i/>
                <w:iCs/>
                <w:lang w:eastAsia="zh-CN"/>
              </w:rPr>
              <w:t>Cewit [32]</w:t>
            </w:r>
          </w:p>
        </w:tc>
        <w:tc>
          <w:tcPr>
            <w:tcW w:w="7195" w:type="dxa"/>
          </w:tcPr>
          <w:p w14:paraId="1F3C1C62" w14:textId="77777777" w:rsidR="00F05C60" w:rsidRDefault="00031983">
            <w:pPr>
              <w:spacing w:before="120"/>
              <w:rPr>
                <w:i/>
                <w:iCs/>
              </w:rPr>
            </w:pPr>
            <w:r>
              <w:rPr>
                <w:i/>
                <w:iCs/>
              </w:rPr>
              <w:t>Proposal 5: Support following additional content of the scheduling information for D2R transmission:</w:t>
            </w:r>
          </w:p>
          <w:p w14:paraId="601995D2" w14:textId="77777777" w:rsidR="00F05C60" w:rsidRDefault="00031983">
            <w:pPr>
              <w:pStyle w:val="ListParagraph"/>
              <w:numPr>
                <w:ilvl w:val="0"/>
                <w:numId w:val="46"/>
              </w:numPr>
              <w:autoSpaceDE/>
              <w:autoSpaceDN/>
              <w:adjustRightInd/>
              <w:snapToGrid/>
              <w:spacing w:beforeLines="50" w:before="120" w:afterLines="50"/>
              <w:rPr>
                <w:i/>
                <w:iCs/>
              </w:rPr>
            </w:pPr>
            <w:r>
              <w:rPr>
                <w:i/>
                <w:iCs/>
              </w:rPr>
              <w:t>Reader ID</w:t>
            </w:r>
          </w:p>
          <w:p w14:paraId="5095784C" w14:textId="77777777" w:rsidR="00F05C60" w:rsidRDefault="00031983">
            <w:pPr>
              <w:pStyle w:val="ListParagraph"/>
              <w:numPr>
                <w:ilvl w:val="0"/>
                <w:numId w:val="46"/>
              </w:numPr>
              <w:autoSpaceDE/>
              <w:autoSpaceDN/>
              <w:adjustRightInd/>
              <w:snapToGrid/>
              <w:spacing w:beforeLines="50" w:before="120" w:afterLines="50"/>
              <w:rPr>
                <w:i/>
                <w:iCs/>
              </w:rPr>
            </w:pPr>
            <w:r>
              <w:rPr>
                <w:i/>
                <w:iCs/>
              </w:rPr>
              <w:t>Device type</w:t>
            </w:r>
          </w:p>
          <w:p w14:paraId="1134E1BD" w14:textId="77777777" w:rsidR="00F05C60" w:rsidRDefault="00031983">
            <w:pPr>
              <w:pStyle w:val="ListParagraph"/>
              <w:numPr>
                <w:ilvl w:val="0"/>
                <w:numId w:val="46"/>
              </w:numPr>
              <w:autoSpaceDE/>
              <w:autoSpaceDN/>
              <w:adjustRightInd/>
              <w:snapToGrid/>
              <w:spacing w:beforeLines="50" w:before="120" w:afterLines="50"/>
              <w:rPr>
                <w:i/>
                <w:iCs/>
              </w:rPr>
            </w:pPr>
            <w:r>
              <w:rPr>
                <w:i/>
                <w:iCs/>
              </w:rPr>
              <w:t>Repetition related information</w:t>
            </w:r>
          </w:p>
          <w:p w14:paraId="34C4D93E" w14:textId="77777777" w:rsidR="00F05C60" w:rsidRDefault="00031983">
            <w:pPr>
              <w:pStyle w:val="ListParagraph"/>
              <w:numPr>
                <w:ilvl w:val="0"/>
                <w:numId w:val="46"/>
              </w:numPr>
              <w:autoSpaceDE/>
              <w:autoSpaceDN/>
              <w:adjustRightInd/>
              <w:snapToGrid/>
              <w:spacing w:beforeLines="50" w:before="120" w:afterLines="50"/>
              <w:rPr>
                <w:i/>
                <w:iCs/>
              </w:rPr>
            </w:pPr>
            <w:r>
              <w:rPr>
                <w:i/>
                <w:iCs/>
              </w:rPr>
              <w:lastRenderedPageBreak/>
              <w:t>TBS</w:t>
            </w:r>
          </w:p>
          <w:p w14:paraId="7ECEE13B" w14:textId="77777777" w:rsidR="00F05C60" w:rsidRDefault="00031983">
            <w:pPr>
              <w:pStyle w:val="ListParagraph"/>
              <w:numPr>
                <w:ilvl w:val="0"/>
                <w:numId w:val="46"/>
              </w:numPr>
              <w:autoSpaceDE/>
              <w:autoSpaceDN/>
              <w:adjustRightInd/>
              <w:snapToGrid/>
              <w:spacing w:beforeLines="50" w:before="120" w:afterLines="50"/>
              <w:rPr>
                <w:i/>
                <w:iCs/>
              </w:rPr>
            </w:pPr>
            <w:r>
              <w:rPr>
                <w:i/>
                <w:iCs/>
              </w:rPr>
              <w:t>Device identity information</w:t>
            </w:r>
          </w:p>
          <w:p w14:paraId="61A3A019" w14:textId="77777777" w:rsidR="00F05C60" w:rsidRDefault="00031983">
            <w:pPr>
              <w:pStyle w:val="ListParagraph"/>
              <w:numPr>
                <w:ilvl w:val="1"/>
                <w:numId w:val="46"/>
              </w:numPr>
              <w:autoSpaceDE/>
              <w:autoSpaceDN/>
              <w:adjustRightInd/>
              <w:snapToGrid/>
              <w:spacing w:beforeLines="50" w:before="120" w:afterLines="50"/>
              <w:rPr>
                <w:i/>
                <w:iCs/>
              </w:rPr>
            </w:pPr>
            <w:r>
              <w:rPr>
                <w:i/>
                <w:iCs/>
              </w:rPr>
              <w:t>A-IoT device ID: only for single device indication</w:t>
            </w:r>
            <w:r>
              <w:rPr>
                <w:rFonts w:hint="eastAsia"/>
                <w:i/>
                <w:iCs/>
              </w:rPr>
              <w:t>.</w:t>
            </w:r>
          </w:p>
          <w:p w14:paraId="5D41CF19" w14:textId="77777777" w:rsidR="00F05C60" w:rsidRDefault="00031983">
            <w:pPr>
              <w:pStyle w:val="ListParagraph"/>
              <w:numPr>
                <w:ilvl w:val="1"/>
                <w:numId w:val="46"/>
              </w:numPr>
              <w:autoSpaceDE/>
              <w:autoSpaceDN/>
              <w:adjustRightInd/>
              <w:snapToGrid/>
              <w:spacing w:beforeLines="50" w:before="120" w:afterLines="50"/>
              <w:rPr>
                <w:i/>
                <w:iCs/>
              </w:rPr>
            </w:pPr>
            <w:r>
              <w:rPr>
                <w:i/>
                <w:iCs/>
              </w:rPr>
              <w:t>A-IoT device group ID: for group of devices indication</w:t>
            </w:r>
            <w:r>
              <w:rPr>
                <w:rFonts w:hint="eastAsia"/>
                <w:i/>
                <w:iCs/>
              </w:rPr>
              <w:t>.</w:t>
            </w:r>
          </w:p>
          <w:p w14:paraId="40B2E120" w14:textId="77777777" w:rsidR="00F05C60" w:rsidRDefault="00031983">
            <w:pPr>
              <w:spacing w:before="120"/>
              <w:rPr>
                <w:i/>
                <w:iCs/>
                <w:lang w:val="en-GB"/>
              </w:rPr>
            </w:pPr>
            <w:r>
              <w:rPr>
                <w:i/>
                <w:iCs/>
                <w:lang w:val="en-GB"/>
              </w:rPr>
              <w:t xml:space="preserve">Proposal 6: Capture the following observation in the TR: </w:t>
            </w:r>
          </w:p>
          <w:p w14:paraId="297369CF" w14:textId="77777777" w:rsidR="00F05C60" w:rsidRDefault="00031983">
            <w:pPr>
              <w:numPr>
                <w:ilvl w:val="0"/>
                <w:numId w:val="18"/>
              </w:numPr>
              <w:autoSpaceDE/>
              <w:autoSpaceDN/>
              <w:adjustRightInd/>
              <w:snapToGrid/>
              <w:spacing w:beforeLines="50" w:before="120" w:afterLines="50"/>
              <w:rPr>
                <w:b/>
                <w:bCs/>
                <w:i/>
                <w:iCs/>
                <w:sz w:val="24"/>
                <w:szCs w:val="24"/>
              </w:rPr>
            </w:pPr>
            <w:r>
              <w:rPr>
                <w:i/>
                <w:iCs/>
              </w:rPr>
              <w:t>A time window for the device(s) to select the transmission time of the PDRCH should be included in the PRDCH control information.</w:t>
            </w:r>
          </w:p>
        </w:tc>
      </w:tr>
    </w:tbl>
    <w:p w14:paraId="11DC4098" w14:textId="77777777" w:rsidR="00F05C60" w:rsidRDefault="00F05C60">
      <w:pPr>
        <w:spacing w:line="276" w:lineRule="auto"/>
        <w:rPr>
          <w:b/>
          <w:bCs/>
          <w:i/>
          <w:iCs/>
        </w:rPr>
      </w:pPr>
    </w:p>
    <w:p w14:paraId="49A6D3CC" w14:textId="77777777" w:rsidR="00F05C60" w:rsidRPr="007C2014" w:rsidRDefault="00031983" w:rsidP="007C2014">
      <w:pPr>
        <w:rPr>
          <w:b/>
          <w:bCs/>
        </w:rPr>
      </w:pPr>
      <w:r w:rsidRPr="007C2014">
        <w:rPr>
          <w:b/>
          <w:bCs/>
        </w:rPr>
        <w:t xml:space="preserve">[Closed] 1st Discussion Round </w:t>
      </w:r>
    </w:p>
    <w:p w14:paraId="20180504" w14:textId="77777777" w:rsidR="00F05C60" w:rsidRDefault="00031983">
      <w:pPr>
        <w:spacing w:after="0"/>
      </w:pPr>
      <w:r>
        <w:t>For the R2D control information, essentially companies provided inputs on remaining R2D control information that maybe beneficial for R2D reception and D2R scheduling. Based on the inputs, two main information fields are proposed by majority of the companies including indication of end of PRDCH transmission and D2R midamble related information. Two corresponding proposals are provided for these aspects. In addition, there might other control information preferred by some companies, but no additional proposals are provided on them, as they may not seem necessary required information for completion of the study on this aspect. Another aspect studied for R2D control information is methods for signaling. For this mainly, proposal listing observations for the two options are provided. With this proposal potentially agreed, we can expect the discussion to be concluded for R2D control information part during the study item.  Additionally, if time remains afterwards during this meeting, we could check if there is a consensus to add some additional R2D control information. Specific design including down-scoping, if any, can be handled during potential work item scoping and/or work item phase.</w:t>
      </w:r>
    </w:p>
    <w:p w14:paraId="11DCE502" w14:textId="77777777" w:rsidR="00F05C60" w:rsidRDefault="00F05C60">
      <w:pPr>
        <w:rPr>
          <w:highlight w:val="yellow"/>
        </w:rPr>
      </w:pPr>
    </w:p>
    <w:p w14:paraId="624A2CA1" w14:textId="77777777" w:rsidR="00F05C60" w:rsidRDefault="00031983">
      <w:pPr>
        <w:rPr>
          <w:b/>
          <w:bCs/>
        </w:rPr>
      </w:pPr>
      <w:bookmarkStart w:id="225" w:name="_HP_Proposal_2.1.3-1"/>
      <w:bookmarkEnd w:id="225"/>
      <w:r>
        <w:rPr>
          <w:b/>
          <w:bCs/>
        </w:rPr>
        <w:t>HP Proposal 2.1.3-1</w:t>
      </w:r>
    </w:p>
    <w:p w14:paraId="529F1173" w14:textId="77777777" w:rsidR="00F05C60" w:rsidRDefault="00031983">
      <w:r>
        <w:t>For determining the end of PRDCH at the device, following two options are studied and captured in the TR 38.769:</w:t>
      </w:r>
    </w:p>
    <w:p w14:paraId="3B6D575F" w14:textId="77777777" w:rsidR="00F05C60" w:rsidRDefault="00031983">
      <w:pPr>
        <w:pStyle w:val="ListParagraph"/>
        <w:numPr>
          <w:ilvl w:val="0"/>
          <w:numId w:val="47"/>
        </w:numPr>
        <w:ind w:left="720"/>
      </w:pPr>
      <w:r>
        <w:t xml:space="preserve">Option 1: TBS information (via </w:t>
      </w:r>
      <w:r>
        <w:rPr>
          <w:color w:val="FF0000"/>
        </w:rPr>
        <w:t xml:space="preserve">implicit/explicit L1 </w:t>
      </w:r>
      <w:r>
        <w:t>R2D control information)</w:t>
      </w:r>
    </w:p>
    <w:p w14:paraId="6CBDB53F" w14:textId="77777777" w:rsidR="00F05C60" w:rsidRDefault="00031983">
      <w:pPr>
        <w:pStyle w:val="ListParagraph"/>
        <w:numPr>
          <w:ilvl w:val="0"/>
          <w:numId w:val="47"/>
        </w:numPr>
        <w:ind w:left="720"/>
      </w:pPr>
      <w:r>
        <w:t xml:space="preserve">Option 2: Postamble (at the end of PRDCH) </w:t>
      </w:r>
    </w:p>
    <w:p w14:paraId="44DF14A4" w14:textId="77777777" w:rsidR="00F05C60" w:rsidRDefault="00031983">
      <w:pPr>
        <w:rPr>
          <w:color w:val="000000" w:themeColor="text1"/>
        </w:rPr>
      </w:pPr>
      <w:r>
        <w:rPr>
          <w:b/>
          <w:bCs/>
          <w:color w:val="000000" w:themeColor="text1"/>
        </w:rPr>
        <w:t xml:space="preserve">12 sources [Nokia, Huawei, ZTE, CMCC, Samsung, Ericsson, Oppo, LGE, Qualcomm, Spreadtrum, Mediatek, Cewit] </w:t>
      </w:r>
      <w:r>
        <w:rPr>
          <w:color w:val="000000" w:themeColor="text1"/>
        </w:rPr>
        <w:t>provided following observations on the above two options for determining the end of PRDCH:</w:t>
      </w:r>
    </w:p>
    <w:p w14:paraId="3D27C101" w14:textId="77777777" w:rsidR="00F05C60" w:rsidRDefault="00031983">
      <w:pPr>
        <w:pStyle w:val="ListParagraph"/>
        <w:numPr>
          <w:ilvl w:val="0"/>
          <w:numId w:val="48"/>
        </w:numPr>
        <w:rPr>
          <w:color w:val="000000" w:themeColor="text1"/>
        </w:rPr>
      </w:pPr>
      <w:r>
        <w:rPr>
          <w:b/>
          <w:bCs/>
          <w:color w:val="000000" w:themeColor="text1"/>
        </w:rPr>
        <w:t>3 sources [Nokia, Huawei, ZTE]</w:t>
      </w:r>
      <w:r>
        <w:rPr>
          <w:color w:val="000000" w:themeColor="text1"/>
        </w:rPr>
        <w:t xml:space="preserve"> observed that </w:t>
      </w:r>
      <w:r>
        <w:rPr>
          <w:color w:val="000000" w:themeColor="text1"/>
          <w:lang w:val="en-GB"/>
        </w:rPr>
        <w:t xml:space="preserve">option 2 provide two benefits, namely, the variable payload length and to provide timing acquisition before the subsequent transmission of either PDRCH or PRDCH, thus improving the detectability at both reader and the device, respectively. </w:t>
      </w:r>
      <w:r>
        <w:rPr>
          <w:b/>
          <w:bCs/>
          <w:color w:val="000000" w:themeColor="text1"/>
          <w:lang w:val="en-GB"/>
        </w:rPr>
        <w:t>Furthermore,</w:t>
      </w:r>
      <w:r>
        <w:rPr>
          <w:b/>
          <w:bCs/>
          <w:color w:val="000000" w:themeColor="text1"/>
        </w:rPr>
        <w:t xml:space="preserve"> 1 source [Huawei]</w:t>
      </w:r>
      <w:r>
        <w:rPr>
          <w:color w:val="000000" w:themeColor="text1"/>
        </w:rPr>
        <w:t xml:space="preserve"> observed that </w:t>
      </w:r>
      <w:r>
        <w:rPr>
          <w:color w:val="000000" w:themeColor="text1"/>
          <w:lang w:val="en-GB"/>
        </w:rPr>
        <w:t>R2D postamble indicates the TBS with high efficiency for small packets by avoiding a large padding overhead, unlike option 1, which would require a separate PRDCH format to be defined, and devices to perform blind detection of different formats.</w:t>
      </w:r>
    </w:p>
    <w:p w14:paraId="39240CA5" w14:textId="77777777" w:rsidR="00F05C60" w:rsidRDefault="00031983">
      <w:pPr>
        <w:pStyle w:val="ListParagraph"/>
        <w:numPr>
          <w:ilvl w:val="0"/>
          <w:numId w:val="48"/>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3705E225" w14:textId="77777777" w:rsidR="00F05C60" w:rsidRDefault="00031983">
      <w:pPr>
        <w:pStyle w:val="ListParagraph"/>
        <w:numPr>
          <w:ilvl w:val="0"/>
          <w:numId w:val="48"/>
        </w:numPr>
        <w:rPr>
          <w:color w:val="000000" w:themeColor="text1"/>
        </w:rPr>
      </w:pPr>
      <w:r>
        <w:rPr>
          <w:b/>
          <w:bCs/>
          <w:color w:val="000000" w:themeColor="text1"/>
        </w:rPr>
        <w:t>2 sources [Samsung, Ericsson]</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77C174DD" w14:textId="77777777" w:rsidR="00F05C60" w:rsidRDefault="00031983">
      <w:pPr>
        <w:pStyle w:val="ListParagraph"/>
        <w:numPr>
          <w:ilvl w:val="0"/>
          <w:numId w:val="48"/>
        </w:numPr>
        <w:rPr>
          <w:color w:val="000000" w:themeColor="text1"/>
          <w:lang w:val="en-GB"/>
        </w:rPr>
      </w:pPr>
      <w:r>
        <w:rPr>
          <w:b/>
          <w:bCs/>
          <w:color w:val="000000" w:themeColor="text1"/>
        </w:rPr>
        <w:t>1 source [Oppo]</w:t>
      </w:r>
      <w:r>
        <w:rPr>
          <w:color w:val="000000" w:themeColor="text1"/>
        </w:rPr>
        <w:t xml:space="preserve"> observed that the </w:t>
      </w:r>
      <w:r>
        <w:rPr>
          <w:color w:val="000000" w:themeColor="text1"/>
          <w:lang w:val="en-GB"/>
        </w:rPr>
        <w:t>with option 2, the</w:t>
      </w:r>
      <w:r>
        <w:rPr>
          <w:rFonts w:hint="eastAsia"/>
          <w:color w:val="000000" w:themeColor="text1"/>
          <w:lang w:val="en-GB"/>
        </w:rPr>
        <w:t xml:space="preserve"> false detection may very likely happen unless postamble is quite long. In contrast to </w:t>
      </w:r>
      <w:r>
        <w:rPr>
          <w:color w:val="000000" w:themeColor="text1"/>
          <w:lang w:val="en-GB"/>
        </w:rPr>
        <w:t>option 2,</w:t>
      </w:r>
      <w:r>
        <w:rPr>
          <w:rFonts w:hint="eastAsia"/>
          <w:color w:val="000000" w:themeColor="text1"/>
          <w:lang w:val="en-GB"/>
        </w:rPr>
        <w:t xml:space="preserve"> it is more reliable and efficient to indicate TBS with control </w:t>
      </w:r>
      <w:r>
        <w:rPr>
          <w:color w:val="000000" w:themeColor="text1"/>
          <w:lang w:val="en-GB"/>
        </w:rPr>
        <w:t>information in option 1</w:t>
      </w:r>
    </w:p>
    <w:p w14:paraId="53AD30CE" w14:textId="77777777" w:rsidR="00F05C60" w:rsidRDefault="00031983">
      <w:pPr>
        <w:pStyle w:val="ListParagraph"/>
        <w:numPr>
          <w:ilvl w:val="0"/>
          <w:numId w:val="48"/>
        </w:numPr>
        <w:rPr>
          <w:color w:val="000000" w:themeColor="text1"/>
        </w:rPr>
      </w:pPr>
      <w:r>
        <w:rPr>
          <w:b/>
          <w:bCs/>
          <w:color w:val="000000" w:themeColor="text1"/>
        </w:rPr>
        <w:lastRenderedPageBreak/>
        <w:t>1 source [LGE]</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363625AE" w14:textId="77777777" w:rsidR="00F05C60" w:rsidRDefault="00031983">
      <w:pPr>
        <w:pStyle w:val="ListParagraph"/>
        <w:numPr>
          <w:ilvl w:val="0"/>
          <w:numId w:val="48"/>
        </w:numPr>
        <w:rPr>
          <w:color w:val="000000" w:themeColor="text1"/>
        </w:rPr>
      </w:pPr>
      <w:r>
        <w:rPr>
          <w:b/>
          <w:bCs/>
          <w:iCs/>
          <w:color w:val="000000" w:themeColor="text1"/>
        </w:rPr>
        <w:t>1 source [Qualcomm]</w:t>
      </w:r>
      <w:r>
        <w:rPr>
          <w:iCs/>
          <w:color w:val="000000" w:themeColor="text1"/>
        </w:rPr>
        <w:t xml:space="preserve"> observed that Option 1 has the advantages of avoiding blind detection of postamble and providing the power saving for non-target devices to skip the R2D detection.</w:t>
      </w:r>
    </w:p>
    <w:p w14:paraId="56504BB1" w14:textId="77777777" w:rsidR="00F05C60" w:rsidRDefault="00031983">
      <w:pPr>
        <w:pStyle w:val="ListParagraph"/>
        <w:numPr>
          <w:ilvl w:val="0"/>
          <w:numId w:val="48"/>
        </w:numPr>
        <w:rPr>
          <w:color w:val="000000" w:themeColor="text1"/>
        </w:rPr>
      </w:pPr>
      <w:r>
        <w:rPr>
          <w:b/>
          <w:bCs/>
          <w:iCs/>
          <w:color w:val="000000" w:themeColor="text1"/>
        </w:rPr>
        <w:t>1 source [Spreadtrum]</w:t>
      </w:r>
      <w:r>
        <w:rPr>
          <w:iCs/>
          <w:color w:val="000000" w:themeColor="text1"/>
        </w:rPr>
        <w:t xml:space="preserve"> observed that Option 2 may occur </w:t>
      </w:r>
      <w:r>
        <w:rPr>
          <w:rFonts w:hint="eastAsia"/>
          <w:iCs/>
          <w:color w:val="000000" w:themeColor="text1"/>
        </w:rPr>
        <w:t xml:space="preserve">false </w:t>
      </w:r>
      <w:r>
        <w:rPr>
          <w:iCs/>
          <w:color w:val="000000" w:themeColor="text1"/>
        </w:rPr>
        <w:t xml:space="preserve">detection of postamble, if the postamble is not long enough. </w:t>
      </w:r>
    </w:p>
    <w:p w14:paraId="6174AA14" w14:textId="77777777" w:rsidR="00F05C60" w:rsidRDefault="00031983">
      <w:pPr>
        <w:pStyle w:val="ListParagraph"/>
        <w:numPr>
          <w:ilvl w:val="0"/>
          <w:numId w:val="48"/>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53ADA6DE" w14:textId="77777777" w:rsidR="00F05C60" w:rsidRDefault="00031983">
      <w:pPr>
        <w:pStyle w:val="ListParagraph"/>
        <w:numPr>
          <w:ilvl w:val="0"/>
          <w:numId w:val="48"/>
        </w:numPr>
        <w:rPr>
          <w:color w:val="000000" w:themeColor="text1"/>
        </w:rPr>
      </w:pPr>
      <w:r>
        <w:rPr>
          <w:b/>
          <w:bCs/>
          <w:iCs/>
          <w:color w:val="000000" w:themeColor="text1"/>
        </w:rPr>
        <w:t>1 source [CEWiT]</w:t>
      </w:r>
      <w:r>
        <w:rPr>
          <w:iCs/>
          <w:color w:val="000000" w:themeColor="text1"/>
        </w:rPr>
        <w:t xml:space="preserve"> observed that in Option 2, false detection of the postamble can occur when the postamble is insufficiently long. Moreover, with small payloads, a lengthy postamble introduces substantial resource overhead.</w:t>
      </w:r>
    </w:p>
    <w:p w14:paraId="47E7782D" w14:textId="77777777" w:rsidR="00F05C60" w:rsidRDefault="00F05C60">
      <w:pPr>
        <w:pStyle w:val="ListParagraph"/>
      </w:pPr>
    </w:p>
    <w:tbl>
      <w:tblPr>
        <w:tblStyle w:val="TableGrid"/>
        <w:tblW w:w="9355" w:type="dxa"/>
        <w:tblLook w:val="04A0" w:firstRow="1" w:lastRow="0" w:firstColumn="1" w:lastColumn="0" w:noHBand="0" w:noVBand="1"/>
      </w:tblPr>
      <w:tblGrid>
        <w:gridCol w:w="1615"/>
        <w:gridCol w:w="7740"/>
      </w:tblGrid>
      <w:tr w:rsidR="00F05C60" w14:paraId="010D6951" w14:textId="77777777">
        <w:tc>
          <w:tcPr>
            <w:tcW w:w="1615" w:type="dxa"/>
          </w:tcPr>
          <w:p w14:paraId="15FA34E9" w14:textId="77777777" w:rsidR="00F05C60" w:rsidRDefault="00031983">
            <w:pPr>
              <w:spacing w:line="276" w:lineRule="auto"/>
              <w:rPr>
                <w:b/>
                <w:bCs/>
                <w:lang w:eastAsia="zh-CN"/>
              </w:rPr>
            </w:pPr>
            <w:r>
              <w:rPr>
                <w:b/>
                <w:bCs/>
                <w:lang w:eastAsia="zh-CN"/>
              </w:rPr>
              <w:t>Company</w:t>
            </w:r>
          </w:p>
        </w:tc>
        <w:tc>
          <w:tcPr>
            <w:tcW w:w="7740" w:type="dxa"/>
          </w:tcPr>
          <w:p w14:paraId="3ACC8AF6" w14:textId="77777777" w:rsidR="00F05C60" w:rsidRDefault="00031983">
            <w:pPr>
              <w:spacing w:line="276" w:lineRule="auto"/>
              <w:jc w:val="left"/>
              <w:rPr>
                <w:b/>
                <w:bCs/>
                <w:lang w:eastAsia="zh-CN"/>
              </w:rPr>
            </w:pPr>
            <w:r>
              <w:rPr>
                <w:b/>
                <w:bCs/>
                <w:lang w:eastAsia="zh-CN"/>
              </w:rPr>
              <w:t>Please check if the observations from the sources are correctly captured for the two options</w:t>
            </w:r>
          </w:p>
          <w:p w14:paraId="53FBE1AC" w14:textId="77777777" w:rsidR="00F05C60" w:rsidRDefault="00031983">
            <w:pPr>
              <w:spacing w:line="276" w:lineRule="auto"/>
              <w:jc w:val="left"/>
              <w:rPr>
                <w:b/>
                <w:bCs/>
                <w:lang w:eastAsia="zh-CN"/>
              </w:rPr>
            </w:pPr>
            <w:r>
              <w:rPr>
                <w:b/>
                <w:bCs/>
                <w:lang w:eastAsia="zh-CN"/>
              </w:rPr>
              <w:t xml:space="preserve">Please note that </w:t>
            </w:r>
            <w:r w:rsidRPr="0080352C">
              <w:rPr>
                <w:b/>
                <w:bCs/>
                <w:lang w:eastAsia="zh-CN"/>
              </w:rPr>
              <w:t>NO down-selection</w:t>
            </w:r>
            <w:r>
              <w:rPr>
                <w:b/>
                <w:bCs/>
                <w:lang w:eastAsia="zh-CN"/>
              </w:rPr>
              <w:t xml:space="preserve"> between the two options is intended </w:t>
            </w:r>
          </w:p>
        </w:tc>
      </w:tr>
      <w:tr w:rsidR="00F05C60" w14:paraId="2E403D7F" w14:textId="77777777">
        <w:tc>
          <w:tcPr>
            <w:tcW w:w="1615" w:type="dxa"/>
          </w:tcPr>
          <w:p w14:paraId="7A8DF621" w14:textId="77777777" w:rsidR="00F05C60" w:rsidRDefault="00031983">
            <w:pPr>
              <w:spacing w:line="276" w:lineRule="auto"/>
              <w:rPr>
                <w:b/>
                <w:bCs/>
                <w:lang w:eastAsia="zh-CN"/>
              </w:rPr>
            </w:pPr>
            <w:r>
              <w:rPr>
                <w:b/>
                <w:bCs/>
                <w:lang w:eastAsia="zh-CN"/>
              </w:rPr>
              <w:t>Qualcomm</w:t>
            </w:r>
          </w:p>
        </w:tc>
        <w:tc>
          <w:tcPr>
            <w:tcW w:w="7740" w:type="dxa"/>
          </w:tcPr>
          <w:p w14:paraId="3328488D" w14:textId="77777777" w:rsidR="00F05C60" w:rsidRDefault="00031983">
            <w:pPr>
              <w:spacing w:line="276" w:lineRule="auto"/>
              <w:rPr>
                <w:lang w:eastAsia="zh-CN"/>
              </w:rPr>
            </w:pPr>
            <w:r>
              <w:rPr>
                <w:lang w:eastAsia="zh-CN"/>
              </w:rPr>
              <w:t>Please also add our observation as below:</w:t>
            </w:r>
          </w:p>
          <w:p w14:paraId="2B741248" w14:textId="77777777" w:rsidR="00F05C60" w:rsidRDefault="00031983">
            <w:r>
              <w:t>8 sources [Nokia, Huawei, ZTE, CMCC, Samsung, Ericsson, Oppo, LGE] provided following observations on the above two options for determining the end of PRDCH:</w:t>
            </w:r>
          </w:p>
          <w:p w14:paraId="1EEE0B75" w14:textId="77777777" w:rsidR="00F05C60" w:rsidRDefault="00031983">
            <w:pPr>
              <w:spacing w:line="276" w:lineRule="auto"/>
              <w:rPr>
                <w:iCs/>
              </w:rPr>
            </w:pPr>
            <w:r>
              <w:rPr>
                <w:iCs/>
              </w:rPr>
              <w:t>…</w:t>
            </w:r>
          </w:p>
          <w:p w14:paraId="2D3A3CEE" w14:textId="77777777" w:rsidR="00F05C60" w:rsidRDefault="00031983">
            <w:pPr>
              <w:pStyle w:val="ListParagraph"/>
              <w:numPr>
                <w:ilvl w:val="0"/>
                <w:numId w:val="48"/>
              </w:numPr>
              <w:spacing w:line="276" w:lineRule="auto"/>
              <w:rPr>
                <w:u w:val="single"/>
                <w:lang w:eastAsia="zh-CN"/>
              </w:rPr>
            </w:pPr>
            <w:r>
              <w:rPr>
                <w:iCs/>
                <w:color w:val="FF0000"/>
                <w:u w:val="single"/>
              </w:rPr>
              <w:t xml:space="preserve">One source [Qualcomm] observed that Option 1 has the advantages of avoiding blind detection of postamble and providing the power saving for non-target devices to skip the R2D detection. </w:t>
            </w:r>
          </w:p>
        </w:tc>
      </w:tr>
      <w:tr w:rsidR="00F05C60" w14:paraId="0BCF525D" w14:textId="77777777">
        <w:tc>
          <w:tcPr>
            <w:tcW w:w="1615" w:type="dxa"/>
          </w:tcPr>
          <w:p w14:paraId="7183EC1A" w14:textId="77777777" w:rsidR="00F05C60" w:rsidRDefault="00031983">
            <w:pPr>
              <w:spacing w:line="276" w:lineRule="auto"/>
              <w:rPr>
                <w:b/>
                <w:bCs/>
                <w:lang w:eastAsia="zh-CN"/>
              </w:rPr>
            </w:pPr>
            <w:r>
              <w:rPr>
                <w:b/>
                <w:bCs/>
                <w:lang w:eastAsia="zh-CN"/>
              </w:rPr>
              <w:t>Mod2 (Apple)</w:t>
            </w:r>
          </w:p>
        </w:tc>
        <w:tc>
          <w:tcPr>
            <w:tcW w:w="7740" w:type="dxa"/>
          </w:tcPr>
          <w:p w14:paraId="6D059FC6" w14:textId="77777777" w:rsidR="00F05C60" w:rsidRDefault="00031983">
            <w:pPr>
              <w:spacing w:line="276" w:lineRule="auto"/>
              <w:rPr>
                <w:lang w:eastAsia="zh-CN"/>
              </w:rPr>
            </w:pPr>
            <w:r>
              <w:rPr>
                <w:lang w:eastAsia="zh-CN"/>
              </w:rPr>
              <w:t>@Qualcomm: Updated, as commented!</w:t>
            </w:r>
          </w:p>
        </w:tc>
      </w:tr>
      <w:tr w:rsidR="00F05C60" w14:paraId="4996F40D" w14:textId="77777777">
        <w:tc>
          <w:tcPr>
            <w:tcW w:w="1615" w:type="dxa"/>
          </w:tcPr>
          <w:p w14:paraId="2B976EC3" w14:textId="77777777" w:rsidR="00F05C60" w:rsidRDefault="00031983">
            <w:pPr>
              <w:spacing w:line="276" w:lineRule="auto"/>
              <w:rPr>
                <w:b/>
                <w:bCs/>
                <w:lang w:eastAsia="zh-CN"/>
              </w:rPr>
            </w:pPr>
            <w:r>
              <w:rPr>
                <w:rFonts w:hint="eastAsia"/>
                <w:b/>
                <w:bCs/>
                <w:lang w:eastAsia="zh-CN"/>
              </w:rPr>
              <w:t>OPPO</w:t>
            </w:r>
          </w:p>
        </w:tc>
        <w:tc>
          <w:tcPr>
            <w:tcW w:w="7740" w:type="dxa"/>
          </w:tcPr>
          <w:p w14:paraId="6B80F26C" w14:textId="77777777" w:rsidR="00F05C60" w:rsidRDefault="00031983">
            <w:pPr>
              <w:spacing w:line="276" w:lineRule="auto"/>
              <w:rPr>
                <w:lang w:eastAsia="zh-CN"/>
              </w:rPr>
            </w:pPr>
            <w:r>
              <w:rPr>
                <w:rFonts w:hint="eastAsia"/>
                <w:lang w:eastAsia="zh-CN"/>
              </w:rPr>
              <w:t>Please correct one typo in our observation:</w:t>
            </w:r>
          </w:p>
          <w:p w14:paraId="4CE1134B" w14:textId="77777777" w:rsidR="00F05C60" w:rsidRDefault="00F05C60">
            <w:pPr>
              <w:spacing w:line="276" w:lineRule="auto"/>
              <w:rPr>
                <w:lang w:eastAsia="zh-CN"/>
              </w:rPr>
            </w:pPr>
          </w:p>
          <w:p w14:paraId="71ADFA09" w14:textId="77777777" w:rsidR="00F05C60" w:rsidRDefault="00031983">
            <w:pPr>
              <w:ind w:firstLineChars="200" w:firstLine="440"/>
              <w:rPr>
                <w:lang w:val="en-GB" w:eastAsia="zh-CN"/>
              </w:rPr>
            </w:pPr>
            <w:r>
              <w:rPr>
                <w:rFonts w:hint="eastAsia"/>
                <w:lang w:val="en-GB"/>
              </w:rPr>
              <w:t xml:space="preserve">In contrast to </w:t>
            </w:r>
            <w:r>
              <w:rPr>
                <w:lang w:val="en-GB"/>
              </w:rPr>
              <w:t>option</w:t>
            </w:r>
            <w:r>
              <w:rPr>
                <w:rFonts w:hint="eastAsia"/>
                <w:lang w:val="en-GB" w:eastAsia="zh-CN"/>
              </w:rPr>
              <w:t xml:space="preserve"> </w:t>
            </w:r>
            <w:r>
              <w:rPr>
                <w:rFonts w:hint="eastAsia"/>
                <w:b/>
                <w:bCs/>
                <w:color w:val="00B050"/>
                <w:lang w:val="en-GB" w:eastAsia="zh-CN"/>
              </w:rPr>
              <w:t>2</w:t>
            </w:r>
            <w:r>
              <w:rPr>
                <w:lang w:val="en-GB"/>
              </w:rPr>
              <w:t>,</w:t>
            </w:r>
            <w:r>
              <w:rPr>
                <w:rFonts w:hint="eastAsia"/>
                <w:lang w:val="en-GB"/>
              </w:rPr>
              <w:t xml:space="preserve"> it is more reliable and efficient</w:t>
            </w:r>
            <w:r>
              <w:rPr>
                <w:lang w:val="en-GB" w:eastAsia="zh-CN"/>
              </w:rPr>
              <w:t>…</w:t>
            </w:r>
          </w:p>
          <w:p w14:paraId="3A5E2AA6" w14:textId="77777777" w:rsidR="00F05C60" w:rsidRDefault="00F05C60">
            <w:pPr>
              <w:spacing w:line="276" w:lineRule="auto"/>
              <w:rPr>
                <w:lang w:val="en-GB" w:eastAsia="zh-CN"/>
              </w:rPr>
            </w:pPr>
          </w:p>
        </w:tc>
      </w:tr>
      <w:tr w:rsidR="00F05C60" w14:paraId="656A3A6C" w14:textId="77777777">
        <w:tc>
          <w:tcPr>
            <w:tcW w:w="1615" w:type="dxa"/>
          </w:tcPr>
          <w:p w14:paraId="3F1D7715" w14:textId="77777777" w:rsidR="00F05C60" w:rsidRDefault="00031983">
            <w:pPr>
              <w:spacing w:line="276" w:lineRule="auto"/>
              <w:rPr>
                <w:b/>
                <w:bCs/>
                <w:lang w:eastAsia="zh-CN"/>
              </w:rPr>
            </w:pPr>
            <w:r>
              <w:rPr>
                <w:b/>
                <w:bCs/>
                <w:lang w:eastAsia="zh-CN"/>
              </w:rPr>
              <w:t>Mod3 (Apple)</w:t>
            </w:r>
          </w:p>
        </w:tc>
        <w:tc>
          <w:tcPr>
            <w:tcW w:w="7740" w:type="dxa"/>
          </w:tcPr>
          <w:p w14:paraId="686E2ABB" w14:textId="77777777" w:rsidR="00F05C60" w:rsidRDefault="00031983">
            <w:pPr>
              <w:spacing w:line="276" w:lineRule="auto"/>
              <w:rPr>
                <w:lang w:eastAsia="zh-CN"/>
              </w:rPr>
            </w:pPr>
            <w:r>
              <w:rPr>
                <w:lang w:eastAsia="zh-CN"/>
              </w:rPr>
              <w:t>@Oppo: Thanks. Updated!</w:t>
            </w:r>
          </w:p>
        </w:tc>
      </w:tr>
      <w:tr w:rsidR="00F05C60" w14:paraId="776A9D86" w14:textId="77777777">
        <w:tc>
          <w:tcPr>
            <w:tcW w:w="1615" w:type="dxa"/>
          </w:tcPr>
          <w:p w14:paraId="3750300E" w14:textId="77777777" w:rsidR="00F05C60" w:rsidRDefault="00031983">
            <w:pPr>
              <w:spacing w:line="276" w:lineRule="auto"/>
              <w:rPr>
                <w:b/>
                <w:bCs/>
                <w:lang w:eastAsia="zh-CN"/>
              </w:rPr>
            </w:pPr>
            <w:r>
              <w:rPr>
                <w:b/>
                <w:bCs/>
                <w:lang w:eastAsia="zh-CN"/>
              </w:rPr>
              <w:t>Samsung</w:t>
            </w:r>
          </w:p>
        </w:tc>
        <w:tc>
          <w:tcPr>
            <w:tcW w:w="7740" w:type="dxa"/>
          </w:tcPr>
          <w:p w14:paraId="1A50555E" w14:textId="77777777" w:rsidR="00F05C60" w:rsidRDefault="00031983">
            <w:pPr>
              <w:spacing w:line="276" w:lineRule="auto"/>
              <w:rPr>
                <w:lang w:eastAsia="zh-CN"/>
              </w:rPr>
            </w:pPr>
            <w:r>
              <w:rPr>
                <w:lang w:eastAsia="zh-CN"/>
              </w:rPr>
              <w:t xml:space="preserve">We are fine with the </w:t>
            </w:r>
            <w:proofErr w:type="gramStart"/>
            <w:r>
              <w:rPr>
                <w:lang w:eastAsia="zh-CN"/>
              </w:rPr>
              <w:t>proposal</w:t>
            </w:r>
            <w:proofErr w:type="gramEnd"/>
            <w:r>
              <w:rPr>
                <w:lang w:eastAsia="zh-CN"/>
              </w:rPr>
              <w:t xml:space="preserve"> but a clarification is needed for Option 1: TBS information (via R2D control information). The TBS size can be explicitly indicated in the R2D control info, or it can be implicitly </w:t>
            </w:r>
            <w:proofErr w:type="gramStart"/>
            <w:r>
              <w:rPr>
                <w:lang w:eastAsia="zh-CN"/>
              </w:rPr>
              <w:t>know</w:t>
            </w:r>
            <w:proofErr w:type="gramEnd"/>
            <w:r>
              <w:rPr>
                <w:lang w:eastAsia="zh-CN"/>
              </w:rPr>
              <w:t xml:space="preserve"> by a device for a given message type. Therefore, to be precisely, it should be revised as follows:</w:t>
            </w:r>
          </w:p>
          <w:p w14:paraId="16E7A72E" w14:textId="77777777" w:rsidR="00F05C60" w:rsidRDefault="00031983">
            <w:pPr>
              <w:pStyle w:val="ListParagraph"/>
              <w:numPr>
                <w:ilvl w:val="0"/>
                <w:numId w:val="47"/>
              </w:numPr>
              <w:ind w:left="720"/>
              <w:rPr>
                <w:b/>
              </w:rPr>
            </w:pPr>
            <w:r>
              <w:rPr>
                <w:b/>
              </w:rPr>
              <w:t>Option 1: TBS information (via R2D control information explicitly or based on a known TBS size for certain message types implicitly.)</w:t>
            </w:r>
          </w:p>
          <w:p w14:paraId="500553BF" w14:textId="77777777" w:rsidR="00F05C60" w:rsidRDefault="00F05C60">
            <w:pPr>
              <w:spacing w:line="276" w:lineRule="auto"/>
              <w:rPr>
                <w:lang w:eastAsia="zh-CN"/>
              </w:rPr>
            </w:pPr>
          </w:p>
        </w:tc>
      </w:tr>
      <w:tr w:rsidR="00F05C60" w14:paraId="4988252D" w14:textId="77777777">
        <w:tc>
          <w:tcPr>
            <w:tcW w:w="1615" w:type="dxa"/>
          </w:tcPr>
          <w:p w14:paraId="502A2766" w14:textId="77777777" w:rsidR="00F05C60" w:rsidRDefault="00031983">
            <w:pPr>
              <w:spacing w:line="276" w:lineRule="auto"/>
              <w:rPr>
                <w:b/>
                <w:bCs/>
                <w:lang w:eastAsia="zh-CN"/>
              </w:rPr>
            </w:pPr>
            <w:r>
              <w:rPr>
                <w:b/>
                <w:bCs/>
                <w:lang w:eastAsia="zh-CN"/>
              </w:rPr>
              <w:t>Vivo1</w:t>
            </w:r>
          </w:p>
        </w:tc>
        <w:tc>
          <w:tcPr>
            <w:tcW w:w="7740" w:type="dxa"/>
          </w:tcPr>
          <w:p w14:paraId="7C36487F" w14:textId="77777777" w:rsidR="00F05C60" w:rsidRDefault="00031983">
            <w:pPr>
              <w:spacing w:line="276" w:lineRule="auto"/>
              <w:rPr>
                <w:lang w:eastAsia="zh-CN"/>
              </w:rPr>
            </w:pPr>
            <w:r>
              <w:rPr>
                <w:lang w:eastAsia="zh-CN"/>
              </w:rPr>
              <w:t xml:space="preserve">We believe this proposal can be de-prioritized. During the SI phase, RAN1 will not conduct a down selection between the two options. Detailed evaluations and sequence of postamble will continue in the WI phase, so capturing each company's observations </w:t>
            </w:r>
            <w:r>
              <w:rPr>
                <w:lang w:eastAsia="zh-CN"/>
              </w:rPr>
              <w:lastRenderedPageBreak/>
              <w:t>on the options is not particularly meaningful at this stage.</w:t>
            </w:r>
          </w:p>
        </w:tc>
      </w:tr>
      <w:tr w:rsidR="00F05C60" w14:paraId="7D520D26" w14:textId="77777777">
        <w:tc>
          <w:tcPr>
            <w:tcW w:w="1615" w:type="dxa"/>
          </w:tcPr>
          <w:p w14:paraId="0706FEB3" w14:textId="77777777" w:rsidR="00F05C60" w:rsidRDefault="00031983">
            <w:pPr>
              <w:spacing w:line="276" w:lineRule="auto"/>
              <w:rPr>
                <w:b/>
                <w:bCs/>
                <w:lang w:eastAsia="zh-CN"/>
              </w:rPr>
            </w:pPr>
            <w:r>
              <w:rPr>
                <w:b/>
                <w:bCs/>
                <w:lang w:eastAsia="zh-CN"/>
              </w:rPr>
              <w:lastRenderedPageBreak/>
              <w:t>Mod4 (Apple)</w:t>
            </w:r>
          </w:p>
        </w:tc>
        <w:tc>
          <w:tcPr>
            <w:tcW w:w="7740" w:type="dxa"/>
          </w:tcPr>
          <w:p w14:paraId="3265DA37" w14:textId="77777777" w:rsidR="00F05C60" w:rsidRDefault="00031983">
            <w:pPr>
              <w:spacing w:line="276" w:lineRule="auto"/>
              <w:rPr>
                <w:lang w:eastAsia="zh-CN"/>
              </w:rPr>
            </w:pPr>
            <w:r>
              <w:rPr>
                <w:lang w:eastAsia="zh-CN"/>
              </w:rPr>
              <w:t>@Samsung: Thanks. I updated to include both explicit and implicit</w:t>
            </w:r>
          </w:p>
          <w:p w14:paraId="08714ADF" w14:textId="77777777" w:rsidR="00F05C60" w:rsidRDefault="00031983">
            <w:pPr>
              <w:spacing w:line="276" w:lineRule="auto"/>
              <w:rPr>
                <w:lang w:eastAsia="zh-CN"/>
              </w:rPr>
            </w:pPr>
            <w:r>
              <w:rPr>
                <w:lang w:eastAsia="zh-CN"/>
              </w:rPr>
              <w:t xml:space="preserve">@Vivo: Again, similar to other proposals, here multiple companies have studied these 2 options for determining the end of PRDCH and we just list the observations from the study. Of course, during WI specific details and down-selection can/will be discussed. And this is something that has been discussed for quite a while. </w:t>
            </w:r>
          </w:p>
        </w:tc>
      </w:tr>
      <w:tr w:rsidR="00F05C60" w14:paraId="7B66B01E" w14:textId="77777777">
        <w:tc>
          <w:tcPr>
            <w:tcW w:w="1615" w:type="dxa"/>
          </w:tcPr>
          <w:p w14:paraId="4FCF573A"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60521F9D" w14:textId="77777777" w:rsidR="00F05C60" w:rsidRDefault="00031983">
            <w:r>
              <w:rPr>
                <w:strike/>
                <w:color w:val="FF0000"/>
              </w:rPr>
              <w:t>9</w:t>
            </w:r>
            <w:r>
              <w:rPr>
                <w:color w:val="FF0000"/>
              </w:rPr>
              <w:t xml:space="preserve">10 </w:t>
            </w:r>
            <w:r>
              <w:t xml:space="preserve">sources [Nokia, Huawei, ZTE, CMCC, Samsung, Ericsson, Oppo, LGE, Qualcomm, </w:t>
            </w:r>
            <w:r>
              <w:rPr>
                <w:color w:val="FF0000"/>
              </w:rPr>
              <w:t>Spreadtrum</w:t>
            </w:r>
            <w:r>
              <w:t>] provided following observations on the above two options for determining the end of PRDCH:</w:t>
            </w:r>
          </w:p>
          <w:p w14:paraId="4993B82E" w14:textId="77777777" w:rsidR="00F05C60" w:rsidRDefault="00031983">
            <w:pPr>
              <w:pStyle w:val="ListParagraph"/>
              <w:numPr>
                <w:ilvl w:val="0"/>
                <w:numId w:val="49"/>
              </w:numPr>
            </w:pPr>
            <w:r>
              <w:rPr>
                <w:iCs/>
                <w:color w:val="FF0000"/>
              </w:rPr>
              <w:t xml:space="preserve">One source [Spreadtrum] observed that Option 2 may occur </w:t>
            </w:r>
            <w:r>
              <w:rPr>
                <w:rFonts w:hint="eastAsia"/>
                <w:iCs/>
                <w:color w:val="FF0000"/>
              </w:rPr>
              <w:t xml:space="preserve">false </w:t>
            </w:r>
            <w:r>
              <w:rPr>
                <w:iCs/>
                <w:color w:val="FF0000"/>
              </w:rPr>
              <w:t xml:space="preserve">detection of postamble, if the postamble is not long enough. </w:t>
            </w:r>
          </w:p>
          <w:p w14:paraId="430D9700" w14:textId="77777777" w:rsidR="00F05C60" w:rsidRDefault="00F05C60">
            <w:pPr>
              <w:spacing w:line="276" w:lineRule="auto"/>
              <w:rPr>
                <w:lang w:eastAsia="zh-CN"/>
              </w:rPr>
            </w:pPr>
          </w:p>
        </w:tc>
      </w:tr>
      <w:tr w:rsidR="00F05C60" w14:paraId="3B831D25" w14:textId="77777777">
        <w:tc>
          <w:tcPr>
            <w:tcW w:w="1615" w:type="dxa"/>
          </w:tcPr>
          <w:p w14:paraId="2D7F55ED" w14:textId="77777777" w:rsidR="00F05C60" w:rsidRDefault="00031983">
            <w:pPr>
              <w:spacing w:line="276" w:lineRule="auto"/>
              <w:rPr>
                <w:b/>
                <w:bCs/>
                <w:lang w:eastAsia="zh-CN"/>
              </w:rPr>
            </w:pPr>
            <w:r>
              <w:rPr>
                <w:b/>
                <w:bCs/>
                <w:lang w:eastAsia="zh-CN"/>
              </w:rPr>
              <w:t>Huawei, HiSilicon</w:t>
            </w:r>
          </w:p>
        </w:tc>
        <w:tc>
          <w:tcPr>
            <w:tcW w:w="7740" w:type="dxa"/>
          </w:tcPr>
          <w:p w14:paraId="091035A6" w14:textId="77777777" w:rsidR="00F05C60" w:rsidRDefault="00031983">
            <w:pPr>
              <w:spacing w:line="276" w:lineRule="auto"/>
              <w:rPr>
                <w:lang w:eastAsia="zh-CN"/>
              </w:rPr>
            </w:pPr>
            <w:r>
              <w:rPr>
                <w:lang w:eastAsia="zh-CN"/>
              </w:rPr>
              <w:t>Please add the following observations from our TDoc in the first bullet.</w:t>
            </w:r>
          </w:p>
          <w:p w14:paraId="4DE6DEE5" w14:textId="77777777" w:rsidR="00F05C60" w:rsidRDefault="00031983">
            <w:pPr>
              <w:pStyle w:val="ListParagraph"/>
              <w:numPr>
                <w:ilvl w:val="0"/>
                <w:numId w:val="48"/>
              </w:numPr>
              <w:rPr>
                <w:color w:val="FF0000"/>
                <w:lang w:val="en-GB"/>
              </w:rPr>
            </w:pPr>
            <w:r>
              <w:t xml:space="preserve">Three sources [Nokia, Huawei, ZTE] observed that </w:t>
            </w:r>
            <w:r>
              <w:rPr>
                <w:lang w:val="en-GB"/>
              </w:rPr>
              <w:t>option 2 provide two benefits, namely, the variable payload length and to provide timing acquisition before the subsequent transmission of either PDRCH or PRDCH, thus improving the detectability at both reader and the device, respectively. Furthermore,</w:t>
            </w:r>
            <w:r>
              <w:t xml:space="preserve"> [Huawei] observed that </w:t>
            </w:r>
            <w:r>
              <w:rPr>
                <w:lang w:val="en-GB"/>
              </w:rPr>
              <w:t xml:space="preserve">R2D postamble indicates the TBS with high efficiency for small packets by avoiding a large padding overhead, unlike option 1, which would require a separate PRDCH format to be defined, and devices to perform blind detection of different formats. </w:t>
            </w:r>
            <w:r>
              <w:rPr>
                <w:color w:val="FF0000"/>
                <w:lang w:val="en-GB"/>
              </w:rPr>
              <w:t>They also observe that if the format of the R2D postamble uses a constant voltage transmission which cannot occur in R2D data or preamble, i.e. it is longer than twice the chip length, the overhead caused by the inclusion of a R2D postamble does not exceed 20% for even the smallest of message sizes and is far less than the signaling overhead caused by using a dedicated TBS indicator.</w:t>
            </w:r>
          </w:p>
          <w:p w14:paraId="2D01DCDF" w14:textId="77777777" w:rsidR="00F05C60" w:rsidRDefault="00F05C60"/>
        </w:tc>
      </w:tr>
      <w:tr w:rsidR="00F05C60" w14:paraId="2819A4A1" w14:textId="77777777">
        <w:tc>
          <w:tcPr>
            <w:tcW w:w="1615" w:type="dxa"/>
          </w:tcPr>
          <w:p w14:paraId="3001EEE2" w14:textId="77777777" w:rsidR="00F05C60" w:rsidRDefault="00031983">
            <w:pPr>
              <w:spacing w:line="276" w:lineRule="auto"/>
              <w:rPr>
                <w:b/>
                <w:bCs/>
                <w:lang w:eastAsia="zh-CN"/>
              </w:rPr>
            </w:pPr>
            <w:r>
              <w:rPr>
                <w:b/>
                <w:bCs/>
                <w:lang w:eastAsia="zh-CN"/>
              </w:rPr>
              <w:t>MTK</w:t>
            </w:r>
          </w:p>
        </w:tc>
        <w:tc>
          <w:tcPr>
            <w:tcW w:w="7740" w:type="dxa"/>
          </w:tcPr>
          <w:p w14:paraId="553610CB" w14:textId="77777777" w:rsidR="00F05C60" w:rsidRDefault="00031983">
            <w:pPr>
              <w:spacing w:line="276" w:lineRule="auto"/>
              <w:rPr>
                <w:lang w:eastAsia="zh-CN"/>
              </w:rPr>
            </w:pPr>
            <w:r>
              <w:rPr>
                <w:lang w:eastAsia="zh-CN"/>
              </w:rPr>
              <w:t>Thanks FL! Please also add our observation described in our contribution as below.</w:t>
            </w:r>
          </w:p>
          <w:p w14:paraId="162F1A89" w14:textId="77777777" w:rsidR="00F05C60" w:rsidRDefault="00031983">
            <w:pPr>
              <w:spacing w:line="276" w:lineRule="auto"/>
              <w:rPr>
                <w:lang w:eastAsia="zh-CN"/>
              </w:rPr>
            </w:pPr>
            <w:r>
              <w:rPr>
                <w:iCs/>
                <w:color w:val="FF0000"/>
              </w:rPr>
              <w:t>One source [MediaTek] observed that Option 1 is feasible for the device to avoid the unnecessary reception of a TB with a specific size and thus enable power saving, e.g., when the TB has a size exceeding the allowance of the device remaining power.</w:t>
            </w:r>
          </w:p>
        </w:tc>
      </w:tr>
      <w:tr w:rsidR="00F05C60" w14:paraId="67241870" w14:textId="77777777">
        <w:tc>
          <w:tcPr>
            <w:tcW w:w="1615" w:type="dxa"/>
          </w:tcPr>
          <w:p w14:paraId="7ACD8A6E" w14:textId="77777777" w:rsidR="00F05C60" w:rsidRDefault="00031983">
            <w:pPr>
              <w:spacing w:line="276" w:lineRule="auto"/>
              <w:rPr>
                <w:b/>
                <w:bCs/>
                <w:lang w:eastAsia="zh-CN"/>
              </w:rPr>
            </w:pPr>
            <w:r>
              <w:rPr>
                <w:b/>
                <w:bCs/>
                <w:lang w:eastAsia="zh-CN"/>
              </w:rPr>
              <w:t>Mod5 (Apple)</w:t>
            </w:r>
          </w:p>
        </w:tc>
        <w:tc>
          <w:tcPr>
            <w:tcW w:w="7740" w:type="dxa"/>
          </w:tcPr>
          <w:p w14:paraId="3A4484EA" w14:textId="77777777" w:rsidR="00F05C60" w:rsidRDefault="00031983">
            <w:pPr>
              <w:spacing w:line="276" w:lineRule="auto"/>
              <w:rPr>
                <w:lang w:eastAsia="zh-CN"/>
              </w:rPr>
            </w:pPr>
            <w:r>
              <w:rPr>
                <w:lang w:eastAsia="zh-CN"/>
              </w:rPr>
              <w:t>@Spreadtrum, MTK: Thanks, added as suggested!</w:t>
            </w:r>
          </w:p>
          <w:p w14:paraId="71ABCEA9" w14:textId="77777777" w:rsidR="00F05C60" w:rsidRDefault="00031983">
            <w:pPr>
              <w:spacing w:line="276" w:lineRule="auto"/>
              <w:rPr>
                <w:lang w:eastAsia="zh-CN"/>
              </w:rPr>
            </w:pPr>
            <w:r>
              <w:rPr>
                <w:lang w:eastAsia="zh-CN"/>
              </w:rPr>
              <w:t>@Huawei, HiSilicon: Your suggestion on additional text is actually part of discussion on postamble design observations under section 2.1.5</w:t>
            </w:r>
          </w:p>
        </w:tc>
      </w:tr>
      <w:tr w:rsidR="00F05C60" w14:paraId="2DB57CBF" w14:textId="77777777">
        <w:tc>
          <w:tcPr>
            <w:tcW w:w="1615" w:type="dxa"/>
          </w:tcPr>
          <w:p w14:paraId="6ECA6204" w14:textId="77777777" w:rsidR="00F05C60" w:rsidRDefault="00031983">
            <w:pPr>
              <w:spacing w:line="276" w:lineRule="auto"/>
              <w:rPr>
                <w:b/>
                <w:bCs/>
                <w:lang w:eastAsia="zh-CN"/>
              </w:rPr>
            </w:pPr>
            <w:r>
              <w:rPr>
                <w:b/>
                <w:bCs/>
                <w:lang w:eastAsia="zh-CN"/>
              </w:rPr>
              <w:t>CEWiT</w:t>
            </w:r>
          </w:p>
        </w:tc>
        <w:tc>
          <w:tcPr>
            <w:tcW w:w="7740" w:type="dxa"/>
          </w:tcPr>
          <w:p w14:paraId="651F31C8" w14:textId="77777777" w:rsidR="00F05C60" w:rsidRDefault="00031983">
            <w:r>
              <w:rPr>
                <w:strike/>
                <w:color w:val="FF0000"/>
              </w:rPr>
              <w:t>11</w:t>
            </w:r>
            <w:r>
              <w:rPr>
                <w:color w:val="FF0000"/>
              </w:rPr>
              <w:t xml:space="preserve"> 12 </w:t>
            </w:r>
            <w:r>
              <w:t>sources [</w:t>
            </w:r>
            <w:r>
              <w:rPr>
                <w:b/>
                <w:bCs/>
                <w:color w:val="000000" w:themeColor="text1"/>
              </w:rPr>
              <w:t xml:space="preserve">Nokia, Huawei, ZTE, CMCC, Samsung, Ericsson, Oppo, LGE, Qualcomm, Spreadtrum, Mediatek, </w:t>
            </w:r>
            <w:r>
              <w:rPr>
                <w:color w:val="FF0000"/>
              </w:rPr>
              <w:t>CEWiT</w:t>
            </w:r>
            <w:r>
              <w:t>] provided following observations on the above two options for determining the end of PRDCH:</w:t>
            </w:r>
          </w:p>
          <w:p w14:paraId="78C5A915" w14:textId="77777777" w:rsidR="00F05C60" w:rsidRDefault="00031983">
            <w:pPr>
              <w:pStyle w:val="ListParagraph"/>
              <w:numPr>
                <w:ilvl w:val="0"/>
                <w:numId w:val="49"/>
              </w:numPr>
            </w:pPr>
            <w:r>
              <w:rPr>
                <w:iCs/>
                <w:color w:val="FF0000"/>
              </w:rPr>
              <w:t>One source [CEWiT] observed that in Option 2, false detection of the postamble can occur when the postamble is insufficiently long. Moreover, with small payloads, a lengthy postamble introduces substantial resource overhead.</w:t>
            </w:r>
          </w:p>
          <w:p w14:paraId="51F48C41" w14:textId="77777777" w:rsidR="00F05C60" w:rsidRDefault="00F05C60">
            <w:pPr>
              <w:spacing w:line="276" w:lineRule="auto"/>
              <w:rPr>
                <w:lang w:eastAsia="zh-CN"/>
              </w:rPr>
            </w:pPr>
          </w:p>
        </w:tc>
      </w:tr>
      <w:tr w:rsidR="00F05C60" w14:paraId="2E7DF603" w14:textId="77777777">
        <w:tc>
          <w:tcPr>
            <w:tcW w:w="1615" w:type="dxa"/>
          </w:tcPr>
          <w:p w14:paraId="267F6AC7" w14:textId="77777777" w:rsidR="00F05C60" w:rsidRDefault="00031983">
            <w:pPr>
              <w:spacing w:line="276" w:lineRule="auto"/>
              <w:rPr>
                <w:rFonts w:eastAsia="Malgun Gothic"/>
                <w:b/>
                <w:bCs/>
                <w:lang w:eastAsia="ko-KR"/>
              </w:rPr>
            </w:pPr>
            <w:r>
              <w:rPr>
                <w:rFonts w:eastAsia="Malgun Gothic" w:hint="eastAsia"/>
                <w:b/>
                <w:bCs/>
                <w:lang w:eastAsia="ko-KR"/>
              </w:rPr>
              <w:lastRenderedPageBreak/>
              <w:t>LG Electronics</w:t>
            </w:r>
          </w:p>
        </w:tc>
        <w:tc>
          <w:tcPr>
            <w:tcW w:w="7740" w:type="dxa"/>
          </w:tcPr>
          <w:p w14:paraId="01302166" w14:textId="77777777" w:rsidR="00F05C60" w:rsidRDefault="00031983">
            <w:pPr>
              <w:rPr>
                <w:rFonts w:eastAsia="Malgun Gothic"/>
                <w:lang w:eastAsia="ko-KR"/>
              </w:rPr>
            </w:pPr>
            <w:r>
              <w:rPr>
                <w:rFonts w:eastAsia="Malgun Gothic" w:hint="eastAsia"/>
                <w:lang w:eastAsia="ko-KR"/>
              </w:rPr>
              <w:t xml:space="preserve">In option 1, </w:t>
            </w:r>
            <w:r>
              <w:t>R2D control information</w:t>
            </w:r>
            <w:r>
              <w:rPr>
                <w:rFonts w:eastAsia="Malgun Gothic" w:hint="eastAsia"/>
                <w:lang w:eastAsia="ko-KR"/>
              </w:rPr>
              <w:t xml:space="preserve"> cannot be L2 control </w:t>
            </w:r>
            <w:r>
              <w:rPr>
                <w:rFonts w:eastAsia="Malgun Gothic"/>
                <w:lang w:eastAsia="ko-KR"/>
              </w:rPr>
              <w:t>information</w:t>
            </w:r>
            <w:r>
              <w:rPr>
                <w:rFonts w:eastAsia="Malgun Gothic" w:hint="eastAsia"/>
                <w:lang w:eastAsia="ko-KR"/>
              </w:rPr>
              <w:t xml:space="preserve"> because L2 control </w:t>
            </w:r>
            <w:r>
              <w:rPr>
                <w:rFonts w:eastAsia="Malgun Gothic"/>
                <w:lang w:eastAsia="ko-KR"/>
              </w:rPr>
              <w:t>information</w:t>
            </w:r>
            <w:r>
              <w:rPr>
                <w:rFonts w:eastAsia="Malgun Gothic" w:hint="eastAsia"/>
                <w:lang w:eastAsia="ko-KR"/>
              </w:rPr>
              <w:t xml:space="preserve"> such as MAC CE is part of TB. There seems no benefit of indicating TBS in L2 control </w:t>
            </w:r>
            <w:r>
              <w:rPr>
                <w:rFonts w:eastAsia="Malgun Gothic"/>
                <w:lang w:eastAsia="ko-KR"/>
              </w:rPr>
              <w:t>information</w:t>
            </w:r>
            <w:r>
              <w:rPr>
                <w:rFonts w:eastAsia="Malgun Gothic" w:hint="eastAsia"/>
                <w:lang w:eastAsia="ko-KR"/>
              </w:rPr>
              <w:t xml:space="preserve">. In our </w:t>
            </w:r>
            <w:r>
              <w:rPr>
                <w:rFonts w:eastAsia="Malgun Gothic"/>
                <w:lang w:eastAsia="ko-KR"/>
              </w:rPr>
              <w:t>view</w:t>
            </w:r>
            <w:r>
              <w:rPr>
                <w:rFonts w:eastAsia="Malgun Gothic" w:hint="eastAsia"/>
                <w:lang w:eastAsia="ko-KR"/>
              </w:rPr>
              <w:t xml:space="preserve">, </w:t>
            </w:r>
            <w:r>
              <w:t>R2D control information</w:t>
            </w:r>
            <w:r>
              <w:rPr>
                <w:rFonts w:eastAsia="Malgun Gothic" w:hint="eastAsia"/>
                <w:lang w:eastAsia="ko-KR"/>
              </w:rPr>
              <w:t xml:space="preserve"> should be changed to R2D </w:t>
            </w:r>
            <w:r>
              <w:rPr>
                <w:rFonts w:eastAsia="Malgun Gothic"/>
                <w:lang w:eastAsia="ko-KR"/>
              </w:rPr>
              <w:t>‘</w:t>
            </w:r>
            <w:r>
              <w:rPr>
                <w:rFonts w:eastAsia="Malgun Gothic" w:hint="eastAsia"/>
                <w:lang w:eastAsia="ko-KR"/>
              </w:rPr>
              <w:t>L1</w:t>
            </w:r>
            <w:r>
              <w:rPr>
                <w:rFonts w:eastAsia="Malgun Gothic"/>
                <w:lang w:eastAsia="ko-KR"/>
              </w:rPr>
              <w:t>’</w:t>
            </w:r>
            <w:r>
              <w:rPr>
                <w:rFonts w:eastAsia="Malgun Gothic" w:hint="eastAsia"/>
                <w:lang w:eastAsia="ko-KR"/>
              </w:rPr>
              <w:t xml:space="preserve"> control information to help devices to determine whether/how to decode TB.</w:t>
            </w:r>
          </w:p>
        </w:tc>
      </w:tr>
      <w:tr w:rsidR="00F05C60" w14:paraId="6143B2B7" w14:textId="77777777">
        <w:tc>
          <w:tcPr>
            <w:tcW w:w="1615" w:type="dxa"/>
          </w:tcPr>
          <w:p w14:paraId="31538E29" w14:textId="77777777" w:rsidR="00F05C60" w:rsidRDefault="00031983">
            <w:pPr>
              <w:spacing w:line="276" w:lineRule="auto"/>
              <w:rPr>
                <w:rFonts w:eastAsia="Malgun Gothic"/>
                <w:b/>
                <w:bCs/>
                <w:lang w:eastAsia="ko-KR"/>
              </w:rPr>
            </w:pPr>
            <w:r>
              <w:rPr>
                <w:rFonts w:eastAsia="Malgun Gothic"/>
                <w:b/>
                <w:bCs/>
                <w:lang w:eastAsia="ko-KR"/>
              </w:rPr>
              <w:t>Mod6 (Apple)</w:t>
            </w:r>
          </w:p>
        </w:tc>
        <w:tc>
          <w:tcPr>
            <w:tcW w:w="7740" w:type="dxa"/>
          </w:tcPr>
          <w:p w14:paraId="6D817B4B" w14:textId="77777777" w:rsidR="00F05C60" w:rsidRDefault="00031983">
            <w:pPr>
              <w:rPr>
                <w:rFonts w:eastAsia="Malgun Gothic"/>
                <w:lang w:eastAsia="ko-KR"/>
              </w:rPr>
            </w:pPr>
            <w:r>
              <w:rPr>
                <w:rFonts w:eastAsia="Malgun Gothic"/>
                <w:lang w:eastAsia="ko-KR"/>
              </w:rPr>
              <w:t>@Cewit: Thanks, updated as suggested</w:t>
            </w:r>
          </w:p>
          <w:p w14:paraId="1B63DDE1" w14:textId="77777777" w:rsidR="00F05C60" w:rsidRDefault="00031983">
            <w:pPr>
              <w:rPr>
                <w:rFonts w:eastAsia="Malgun Gothic"/>
                <w:lang w:eastAsia="ko-KR"/>
              </w:rPr>
            </w:pPr>
            <w:r>
              <w:rPr>
                <w:rFonts w:eastAsia="Malgun Gothic"/>
                <w:lang w:eastAsia="ko-KR"/>
              </w:rPr>
              <w:t>@LGE: added “L1” as suggested</w:t>
            </w:r>
          </w:p>
        </w:tc>
      </w:tr>
      <w:tr w:rsidR="00F05C60" w14:paraId="4D0243D3" w14:textId="77777777">
        <w:tc>
          <w:tcPr>
            <w:tcW w:w="1615" w:type="dxa"/>
          </w:tcPr>
          <w:p w14:paraId="7D2BF63C" w14:textId="77777777" w:rsidR="00F05C60" w:rsidRDefault="00031983">
            <w:pPr>
              <w:spacing w:line="276" w:lineRule="auto"/>
              <w:rPr>
                <w:rFonts w:eastAsiaTheme="minorEastAsia"/>
                <w:b/>
                <w:bCs/>
                <w:lang w:eastAsia="zh-CN"/>
              </w:rPr>
            </w:pPr>
            <w:r>
              <w:rPr>
                <w:rFonts w:eastAsiaTheme="minorEastAsia"/>
                <w:b/>
                <w:bCs/>
                <w:lang w:eastAsia="zh-CN"/>
              </w:rPr>
              <w:t>Vivo3</w:t>
            </w:r>
          </w:p>
        </w:tc>
        <w:tc>
          <w:tcPr>
            <w:tcW w:w="7740" w:type="dxa"/>
          </w:tcPr>
          <w:p w14:paraId="1A92613F" w14:textId="77777777" w:rsidR="00F05C60" w:rsidRDefault="00031983">
            <w:pPr>
              <w:rPr>
                <w:rFonts w:eastAsiaTheme="minorEastAsia"/>
                <w:lang w:eastAsia="zh-CN"/>
              </w:rPr>
            </w:pPr>
            <w:r>
              <w:rPr>
                <w:rFonts w:eastAsiaTheme="minorEastAsia"/>
                <w:lang w:eastAsia="zh-CN"/>
              </w:rPr>
              <w:t>@FL, thank you for the reply. If there is a need to have the observations, could FL please add our name to the following observations as we have similar observations in our contribution in AI 9422.</w:t>
            </w:r>
          </w:p>
          <w:p w14:paraId="7CA974B1" w14:textId="77777777" w:rsidR="00F05C60" w:rsidRDefault="00031983">
            <w:pPr>
              <w:rPr>
                <w:color w:val="000000" w:themeColor="text1"/>
              </w:rPr>
            </w:pPr>
            <w:r>
              <w:rPr>
                <w:b/>
                <w:bCs/>
                <w:color w:val="000000" w:themeColor="text1"/>
              </w:rPr>
              <w:t>1</w:t>
            </w:r>
            <w:r>
              <w:rPr>
                <w:b/>
                <w:bCs/>
                <w:strike/>
                <w:color w:val="FF0000"/>
              </w:rPr>
              <w:t>2</w:t>
            </w:r>
            <w:r>
              <w:rPr>
                <w:b/>
                <w:bCs/>
                <w:color w:val="FF0000"/>
              </w:rPr>
              <w:t>3</w:t>
            </w:r>
            <w:r>
              <w:rPr>
                <w:b/>
                <w:bCs/>
                <w:color w:val="000000" w:themeColor="text1"/>
              </w:rPr>
              <w:t xml:space="preserve"> sources [Nokia, Huawei, ZTE, CMCC, Samsung, Ericsson, Oppo, LGE, Qualcomm, Spreadtrum, Mediatek, Cewit</w:t>
            </w:r>
            <w:r>
              <w:rPr>
                <w:b/>
                <w:bCs/>
                <w:color w:val="FF0000"/>
              </w:rPr>
              <w:t>,vivo</w:t>
            </w:r>
            <w:r>
              <w:rPr>
                <w:b/>
                <w:bCs/>
                <w:color w:val="000000" w:themeColor="text1"/>
              </w:rPr>
              <w:t xml:space="preserve">] </w:t>
            </w:r>
            <w:r>
              <w:rPr>
                <w:color w:val="000000" w:themeColor="text1"/>
              </w:rPr>
              <w:t>provided following observations on the above two options for determining the end of PRDCH:</w:t>
            </w:r>
          </w:p>
          <w:p w14:paraId="0BEE9D18" w14:textId="77777777" w:rsidR="00F05C60" w:rsidRDefault="00031983">
            <w:pPr>
              <w:pStyle w:val="ListParagraph"/>
              <w:numPr>
                <w:ilvl w:val="0"/>
                <w:numId w:val="48"/>
              </w:numPr>
              <w:rPr>
                <w:color w:val="000000" w:themeColor="text1"/>
              </w:rPr>
            </w:pPr>
            <w:r>
              <w:rPr>
                <w:b/>
                <w:bCs/>
                <w:strike/>
                <w:color w:val="FF0000"/>
              </w:rPr>
              <w:t>1</w:t>
            </w:r>
            <w:r>
              <w:rPr>
                <w:b/>
                <w:bCs/>
                <w:color w:val="FF0000"/>
              </w:rPr>
              <w:t>2</w:t>
            </w:r>
            <w:r>
              <w:rPr>
                <w:b/>
                <w:bCs/>
                <w:color w:val="000000" w:themeColor="text1"/>
              </w:rPr>
              <w:t xml:space="preserve"> </w:t>
            </w:r>
            <w:proofErr w:type="gramStart"/>
            <w:r>
              <w:rPr>
                <w:b/>
                <w:bCs/>
                <w:color w:val="000000" w:themeColor="text1"/>
              </w:rPr>
              <w:t>source</w:t>
            </w:r>
            <w:proofErr w:type="gramEnd"/>
            <w:r>
              <w:rPr>
                <w:b/>
                <w:bCs/>
                <w:color w:val="000000" w:themeColor="text1"/>
              </w:rPr>
              <w:t xml:space="preserve"> [CMCC</w:t>
            </w:r>
            <w:r>
              <w:rPr>
                <w:b/>
                <w:bCs/>
                <w:color w:val="FF0000"/>
              </w:rPr>
              <w:t>, vivo</w:t>
            </w:r>
            <w:r>
              <w:rPr>
                <w:b/>
                <w:bCs/>
                <w:color w:val="000000" w:themeColor="text1"/>
              </w:rPr>
              <w:t>]</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5C0D5FAF" w14:textId="77777777" w:rsidR="00F05C60" w:rsidRDefault="00031983">
            <w:pPr>
              <w:pStyle w:val="ListParagraph"/>
              <w:numPr>
                <w:ilvl w:val="0"/>
                <w:numId w:val="48"/>
              </w:numPr>
              <w:rPr>
                <w:color w:val="000000" w:themeColor="text1"/>
              </w:rPr>
            </w:pPr>
            <w:r>
              <w:rPr>
                <w:b/>
                <w:bCs/>
                <w:strike/>
                <w:color w:val="FF0000"/>
              </w:rPr>
              <w:t>1</w:t>
            </w:r>
            <w:r>
              <w:rPr>
                <w:b/>
                <w:bCs/>
                <w:color w:val="FF0000"/>
              </w:rPr>
              <w:t>2</w:t>
            </w:r>
            <w:r>
              <w:rPr>
                <w:b/>
                <w:bCs/>
                <w:color w:val="000000" w:themeColor="text1"/>
              </w:rPr>
              <w:t>source [LGE</w:t>
            </w:r>
            <w:r>
              <w:rPr>
                <w:b/>
                <w:bCs/>
                <w:color w:val="FF0000"/>
              </w:rPr>
              <w:t>, vivo</w:t>
            </w:r>
            <w:r>
              <w:rPr>
                <w:b/>
                <w:bCs/>
                <w:color w:val="000000" w:themeColor="text1"/>
              </w:rPr>
              <w:t>]</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081C9EBC" w14:textId="77777777" w:rsidR="00F05C60" w:rsidRDefault="00031983">
            <w:pPr>
              <w:pStyle w:val="ListParagraph"/>
              <w:numPr>
                <w:ilvl w:val="0"/>
                <w:numId w:val="48"/>
              </w:numPr>
              <w:rPr>
                <w:color w:val="000000" w:themeColor="text1"/>
              </w:rPr>
            </w:pPr>
            <w:r>
              <w:rPr>
                <w:b/>
                <w:bCs/>
                <w:strike/>
                <w:color w:val="FF0000"/>
              </w:rPr>
              <w:t>1</w:t>
            </w:r>
            <w:r>
              <w:rPr>
                <w:b/>
                <w:bCs/>
                <w:color w:val="FF0000"/>
              </w:rPr>
              <w:t>2</w:t>
            </w:r>
            <w:r>
              <w:rPr>
                <w:b/>
                <w:bCs/>
                <w:iCs/>
                <w:color w:val="000000" w:themeColor="text1"/>
              </w:rPr>
              <w:t xml:space="preserve"> </w:t>
            </w:r>
            <w:proofErr w:type="gramStart"/>
            <w:r>
              <w:rPr>
                <w:b/>
                <w:bCs/>
                <w:iCs/>
                <w:color w:val="000000" w:themeColor="text1"/>
              </w:rPr>
              <w:t>source</w:t>
            </w:r>
            <w:proofErr w:type="gramEnd"/>
            <w:r>
              <w:rPr>
                <w:b/>
                <w:bCs/>
                <w:iCs/>
                <w:color w:val="000000" w:themeColor="text1"/>
              </w:rPr>
              <w:t xml:space="preserve"> [Qualcomm</w:t>
            </w:r>
            <w:r>
              <w:rPr>
                <w:b/>
                <w:bCs/>
                <w:color w:val="FF0000"/>
              </w:rPr>
              <w:t>, vivo</w:t>
            </w:r>
            <w:r>
              <w:rPr>
                <w:b/>
                <w:bCs/>
                <w:iCs/>
                <w:color w:val="000000" w:themeColor="text1"/>
              </w:rPr>
              <w:t>]</w:t>
            </w:r>
            <w:r>
              <w:rPr>
                <w:iCs/>
                <w:color w:val="000000" w:themeColor="text1"/>
              </w:rPr>
              <w:t xml:space="preserve"> observed that Option 1 has the advantages of avoiding blind detection of postamble and providing the power saving for non-target devices to skip the R2D detection.</w:t>
            </w:r>
          </w:p>
        </w:tc>
      </w:tr>
      <w:tr w:rsidR="00F05C60" w14:paraId="68AEEF9F" w14:textId="77777777">
        <w:tc>
          <w:tcPr>
            <w:tcW w:w="1615" w:type="dxa"/>
          </w:tcPr>
          <w:p w14:paraId="6AF0D1F6" w14:textId="77777777" w:rsidR="00F05C60" w:rsidRDefault="00031983">
            <w:pPr>
              <w:spacing w:line="276" w:lineRule="auto"/>
              <w:rPr>
                <w:b/>
                <w:bCs/>
                <w:lang w:eastAsia="zh-CN"/>
              </w:rPr>
            </w:pPr>
            <w:r>
              <w:rPr>
                <w:rFonts w:hint="eastAsia"/>
                <w:b/>
                <w:bCs/>
                <w:lang w:eastAsia="zh-CN"/>
              </w:rPr>
              <w:t>Ericsson</w:t>
            </w:r>
          </w:p>
        </w:tc>
        <w:tc>
          <w:tcPr>
            <w:tcW w:w="7740" w:type="dxa"/>
          </w:tcPr>
          <w:p w14:paraId="33B3C22E" w14:textId="77777777" w:rsidR="00F05C60" w:rsidRDefault="00031983">
            <w:pPr>
              <w:spacing w:line="276" w:lineRule="auto"/>
              <w:rPr>
                <w:lang w:eastAsia="zh-CN"/>
              </w:rPr>
            </w:pPr>
            <w:r>
              <w:rPr>
                <w:rFonts w:hint="eastAsia"/>
                <w:lang w:eastAsia="zh-CN"/>
              </w:rPr>
              <w:t>Please find our revised observation below. The second sentence is similar to the 2</w:t>
            </w:r>
            <w:r>
              <w:rPr>
                <w:rFonts w:hint="eastAsia"/>
                <w:vertAlign w:val="superscript"/>
                <w:lang w:eastAsia="zh-CN"/>
              </w:rPr>
              <w:t>nd</w:t>
            </w:r>
            <w:r>
              <w:rPr>
                <w:rFonts w:hint="eastAsia"/>
                <w:lang w:eastAsia="zh-CN"/>
              </w:rPr>
              <w:t xml:space="preserve"> benefit of the first observation, i.e., </w:t>
            </w:r>
            <w:r>
              <w:rPr>
                <w:lang w:val="en-GB"/>
              </w:rPr>
              <w:t>to provide timing acquisition before the subsequent transmission of either PDRCH or PRDCH</w:t>
            </w:r>
            <w:r>
              <w:rPr>
                <w:rFonts w:hint="eastAsia"/>
                <w:lang w:eastAsia="zh-CN"/>
              </w:rPr>
              <w:t>.</w:t>
            </w:r>
          </w:p>
          <w:p w14:paraId="122D2346" w14:textId="77777777" w:rsidR="00F05C60" w:rsidRDefault="00031983">
            <w:pPr>
              <w:pStyle w:val="ListParagraph"/>
              <w:numPr>
                <w:ilvl w:val="0"/>
                <w:numId w:val="48"/>
              </w:numPr>
              <w:rPr>
                <w:lang w:eastAsia="zh-CN"/>
              </w:rPr>
            </w:pPr>
            <w:r>
              <w:rPr>
                <w:rFonts w:hint="eastAsia"/>
                <w:lang w:eastAsia="zh-CN"/>
              </w:rPr>
              <w:t>One</w:t>
            </w:r>
            <w:r>
              <w:t xml:space="preserve"> source [Ericsson]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tc>
      </w:tr>
    </w:tbl>
    <w:p w14:paraId="1A2B93A3" w14:textId="77777777" w:rsidR="00F05C60" w:rsidRDefault="00F05C60">
      <w:pPr>
        <w:spacing w:line="276" w:lineRule="auto"/>
      </w:pPr>
    </w:p>
    <w:p w14:paraId="5EB14804" w14:textId="77777777" w:rsidR="00F05C60" w:rsidRDefault="00031983">
      <w:pPr>
        <w:rPr>
          <w:b/>
          <w:bCs/>
        </w:rPr>
      </w:pPr>
      <w:bookmarkStart w:id="226" w:name="_HP_Proposal_2.1.3-2"/>
      <w:bookmarkEnd w:id="226"/>
      <w:r>
        <w:rPr>
          <w:b/>
          <w:bCs/>
        </w:rPr>
        <w:t>HP Proposal 2.1.3-2</w:t>
      </w:r>
    </w:p>
    <w:p w14:paraId="5224A21C" w14:textId="77777777" w:rsidR="00F05C60" w:rsidRDefault="00031983">
      <w:pPr>
        <w:spacing w:after="0"/>
        <w:rPr>
          <w:color w:val="000000"/>
        </w:rPr>
      </w:pPr>
      <w:r>
        <w:rPr>
          <w:color w:val="000000"/>
        </w:rPr>
        <w:t xml:space="preserve">For D2R scheduling, midamble related information </w:t>
      </w:r>
      <w:r>
        <w:rPr>
          <w:color w:val="000000" w:themeColor="text1"/>
        </w:rPr>
        <w:t xml:space="preserve">(if supported) </w:t>
      </w:r>
      <w:r>
        <w:rPr>
          <w:color w:val="000000"/>
        </w:rPr>
        <w:t>can be explicitly/implicitly indicated to the device via corresponding PRDCH</w:t>
      </w:r>
    </w:p>
    <w:p w14:paraId="626BF226" w14:textId="77777777" w:rsidR="00F05C60" w:rsidRDefault="00F05C60">
      <w:pPr>
        <w:spacing w:after="0"/>
        <w:rPr>
          <w:color w:val="000000"/>
        </w:rPr>
      </w:pPr>
    </w:p>
    <w:tbl>
      <w:tblPr>
        <w:tblStyle w:val="TableGrid"/>
        <w:tblW w:w="9355" w:type="dxa"/>
        <w:tblLook w:val="04A0" w:firstRow="1" w:lastRow="0" w:firstColumn="1" w:lastColumn="0" w:noHBand="0" w:noVBand="1"/>
      </w:tblPr>
      <w:tblGrid>
        <w:gridCol w:w="1615"/>
        <w:gridCol w:w="7740"/>
      </w:tblGrid>
      <w:tr w:rsidR="00F05C60" w14:paraId="5CBED281" w14:textId="77777777">
        <w:tc>
          <w:tcPr>
            <w:tcW w:w="1615" w:type="dxa"/>
          </w:tcPr>
          <w:p w14:paraId="62357DCF" w14:textId="77777777" w:rsidR="00F05C60" w:rsidRDefault="00031983">
            <w:pPr>
              <w:spacing w:line="276" w:lineRule="auto"/>
              <w:rPr>
                <w:b/>
                <w:bCs/>
                <w:lang w:eastAsia="zh-CN"/>
              </w:rPr>
            </w:pPr>
            <w:r>
              <w:rPr>
                <w:b/>
                <w:bCs/>
                <w:lang w:eastAsia="zh-CN"/>
              </w:rPr>
              <w:t>Company</w:t>
            </w:r>
          </w:p>
        </w:tc>
        <w:tc>
          <w:tcPr>
            <w:tcW w:w="7740" w:type="dxa"/>
          </w:tcPr>
          <w:p w14:paraId="39285E84" w14:textId="77777777" w:rsidR="00F05C60" w:rsidRDefault="00031983">
            <w:pPr>
              <w:spacing w:line="276" w:lineRule="auto"/>
              <w:jc w:val="left"/>
              <w:rPr>
                <w:b/>
                <w:bCs/>
                <w:lang w:eastAsia="zh-CN"/>
              </w:rPr>
            </w:pPr>
            <w:r>
              <w:rPr>
                <w:b/>
                <w:bCs/>
                <w:lang w:eastAsia="zh-CN"/>
              </w:rPr>
              <w:t xml:space="preserve">Please comment, if there is </w:t>
            </w:r>
            <w:r w:rsidRPr="0080352C">
              <w:rPr>
                <w:b/>
                <w:bCs/>
                <w:lang w:eastAsia="zh-CN"/>
              </w:rPr>
              <w:t>ONLY concern</w:t>
            </w:r>
            <w:r>
              <w:rPr>
                <w:b/>
                <w:bCs/>
                <w:lang w:eastAsia="zh-CN"/>
              </w:rPr>
              <w:t xml:space="preserve"> with the proposal</w:t>
            </w:r>
          </w:p>
        </w:tc>
      </w:tr>
      <w:tr w:rsidR="00F05C60" w14:paraId="39EF8790" w14:textId="77777777">
        <w:tc>
          <w:tcPr>
            <w:tcW w:w="1615" w:type="dxa"/>
          </w:tcPr>
          <w:p w14:paraId="1F9E95ED" w14:textId="77777777" w:rsidR="00F05C60" w:rsidRDefault="00031983">
            <w:pPr>
              <w:spacing w:line="276" w:lineRule="auto"/>
              <w:rPr>
                <w:b/>
                <w:bCs/>
                <w:lang w:eastAsia="zh-CN"/>
              </w:rPr>
            </w:pPr>
            <w:r>
              <w:rPr>
                <w:b/>
                <w:bCs/>
                <w:lang w:eastAsia="zh-CN"/>
              </w:rPr>
              <w:t>TCL</w:t>
            </w:r>
          </w:p>
        </w:tc>
        <w:tc>
          <w:tcPr>
            <w:tcW w:w="7740" w:type="dxa"/>
          </w:tcPr>
          <w:p w14:paraId="21EA70A1" w14:textId="77777777" w:rsidR="00F05C60" w:rsidRDefault="00031983">
            <w:pPr>
              <w:spacing w:line="276" w:lineRule="auto"/>
              <w:rPr>
                <w:lang w:eastAsia="zh-CN"/>
              </w:rPr>
            </w:pPr>
            <w:r>
              <w:rPr>
                <w:lang w:eastAsia="zh-CN"/>
              </w:rPr>
              <w:t>It is still unclear if D2R midamble could be supported. Maybe we can wait for the discussion of 4 options of D2R frame structure. Also, midamble related information is unclear, more details should be clarified, at least some cases could be added.</w:t>
            </w:r>
          </w:p>
        </w:tc>
      </w:tr>
      <w:tr w:rsidR="00F05C60" w14:paraId="0DD7D129" w14:textId="77777777">
        <w:tc>
          <w:tcPr>
            <w:tcW w:w="1615" w:type="dxa"/>
          </w:tcPr>
          <w:p w14:paraId="35306632" w14:textId="77777777" w:rsidR="00F05C60" w:rsidRDefault="00031983">
            <w:pPr>
              <w:spacing w:line="276" w:lineRule="auto"/>
              <w:rPr>
                <w:b/>
                <w:bCs/>
                <w:lang w:eastAsia="zh-CN"/>
              </w:rPr>
            </w:pPr>
            <w:r>
              <w:rPr>
                <w:b/>
                <w:bCs/>
                <w:lang w:eastAsia="zh-CN"/>
              </w:rPr>
              <w:t>Mod2 (Apple)</w:t>
            </w:r>
          </w:p>
        </w:tc>
        <w:tc>
          <w:tcPr>
            <w:tcW w:w="7740" w:type="dxa"/>
          </w:tcPr>
          <w:p w14:paraId="1CCD5F90" w14:textId="77777777" w:rsidR="00F05C60" w:rsidRDefault="00031983">
            <w:pPr>
              <w:spacing w:line="276" w:lineRule="auto"/>
              <w:rPr>
                <w:lang w:eastAsia="zh-CN"/>
              </w:rPr>
            </w:pPr>
            <w:r>
              <w:rPr>
                <w:lang w:eastAsia="zh-CN"/>
              </w:rPr>
              <w:t xml:space="preserve">@TCL: In RAN1#118bis, under agenda 9.4.2.2, presence of midamble is studied as an option. Therefore, based on the inputs from companies, this proposal proposes </w:t>
            </w:r>
            <w:r>
              <w:rPr>
                <w:lang w:eastAsia="zh-CN"/>
              </w:rPr>
              <w:lastRenderedPageBreak/>
              <w:t xml:space="preserve">indication method for midamble, of course, based on the condition if supported. If eventually, it will not be supported, then no indication will be supported. Also, detailed information will be up for work item phase discussion, similar to other R2D control information that we studied </w:t>
            </w:r>
          </w:p>
        </w:tc>
      </w:tr>
      <w:tr w:rsidR="00F05C60" w14:paraId="66A6A2C7" w14:textId="77777777">
        <w:tc>
          <w:tcPr>
            <w:tcW w:w="1615" w:type="dxa"/>
          </w:tcPr>
          <w:p w14:paraId="2B7FCE10" w14:textId="77777777" w:rsidR="00F05C60" w:rsidRDefault="00031983">
            <w:pPr>
              <w:spacing w:line="276" w:lineRule="auto"/>
              <w:rPr>
                <w:b/>
                <w:bCs/>
                <w:lang w:eastAsia="zh-CN"/>
              </w:rPr>
            </w:pPr>
            <w:r>
              <w:rPr>
                <w:rFonts w:hint="eastAsia"/>
                <w:b/>
                <w:bCs/>
                <w:lang w:eastAsia="zh-CN"/>
              </w:rPr>
              <w:lastRenderedPageBreak/>
              <w:t>Xiaomi</w:t>
            </w:r>
          </w:p>
        </w:tc>
        <w:tc>
          <w:tcPr>
            <w:tcW w:w="7740" w:type="dxa"/>
          </w:tcPr>
          <w:p w14:paraId="6111102E" w14:textId="77777777" w:rsidR="00F05C60" w:rsidRDefault="00031983">
            <w:pPr>
              <w:spacing w:line="276" w:lineRule="auto"/>
              <w:rPr>
                <w:lang w:eastAsia="zh-CN"/>
              </w:rPr>
            </w:pPr>
            <w:r>
              <w:rPr>
                <w:rFonts w:hint="eastAsia"/>
                <w:lang w:eastAsia="zh-CN"/>
              </w:rPr>
              <w:t>S</w:t>
            </w:r>
            <w:r>
              <w:rPr>
                <w:lang w:eastAsia="zh-CN"/>
              </w:rPr>
              <w:t xml:space="preserve">upport. Midamble is obviously can improve the performance as the companies’ simulation results in 9.4.2.2, so it should be supported and during current stage, it can be considered to be indicated by </w:t>
            </w:r>
            <w:r>
              <w:rPr>
                <w:rFonts w:hint="eastAsia"/>
                <w:lang w:eastAsia="zh-CN"/>
              </w:rPr>
              <w:t>PRDCH</w:t>
            </w:r>
            <w:r>
              <w:rPr>
                <w:lang w:eastAsia="zh-CN"/>
              </w:rPr>
              <w:t>.</w:t>
            </w:r>
          </w:p>
        </w:tc>
      </w:tr>
      <w:tr w:rsidR="00F05C60" w14:paraId="42EE0A47" w14:textId="77777777">
        <w:tc>
          <w:tcPr>
            <w:tcW w:w="1615" w:type="dxa"/>
          </w:tcPr>
          <w:p w14:paraId="21BFA5FB" w14:textId="77777777" w:rsidR="00F05C60" w:rsidRDefault="00031983">
            <w:pPr>
              <w:spacing w:line="276" w:lineRule="auto"/>
              <w:rPr>
                <w:b/>
                <w:bCs/>
                <w:lang w:eastAsia="zh-CN"/>
              </w:rPr>
            </w:pPr>
            <w:r>
              <w:rPr>
                <w:b/>
                <w:bCs/>
                <w:lang w:eastAsia="zh-CN"/>
              </w:rPr>
              <w:t>Vivo1</w:t>
            </w:r>
          </w:p>
        </w:tc>
        <w:tc>
          <w:tcPr>
            <w:tcW w:w="7740" w:type="dxa"/>
          </w:tcPr>
          <w:p w14:paraId="504F410F" w14:textId="77777777" w:rsidR="00F05C60" w:rsidRDefault="00031983">
            <w:pPr>
              <w:spacing w:after="0"/>
              <w:rPr>
                <w:lang w:eastAsia="zh-CN"/>
              </w:rPr>
            </w:pPr>
            <w:r>
              <w:rPr>
                <w:lang w:eastAsia="zh-CN"/>
              </w:rPr>
              <w:t>Not support. The previously agreed D2R scheduling information in RAN1#118 is essential for determining the D2R transmission, but the necessity of midamble remains uncertain. If later on in WI phase, midamble is agreed to be part of the D2R, the corresponding information will naturally be indicated by PRDCH as per the agreement in RAN1#117. There is no need to have this proposal.</w:t>
            </w:r>
          </w:p>
          <w:p w14:paraId="0B7FC31B" w14:textId="77777777" w:rsidR="00F05C60" w:rsidRDefault="00031983">
            <w:pPr>
              <w:spacing w:after="0"/>
              <w:rPr>
                <w:rFonts w:eastAsia="DengXian"/>
                <w:bCs/>
                <w:lang w:eastAsia="zh-CN"/>
              </w:rPr>
            </w:pPr>
            <w:r>
              <w:rPr>
                <w:rFonts w:eastAsia="DengXian"/>
                <w:bCs/>
                <w:highlight w:val="green"/>
                <w:lang w:eastAsia="zh-CN"/>
              </w:rPr>
              <w:t>Agreement</w:t>
            </w:r>
          </w:p>
          <w:p w14:paraId="3F6C9071" w14:textId="77777777" w:rsidR="00F05C60" w:rsidRDefault="00031983">
            <w:pPr>
              <w:spacing w:after="0"/>
              <w:rPr>
                <w:lang w:eastAsia="zh-CN"/>
              </w:rPr>
            </w:pPr>
            <w:r>
              <w:rPr>
                <w:lang w:eastAsia="zh-CN"/>
              </w:rPr>
              <w:t>Scheduling information of PDRCH transmission is provided by a corresponding PRDCH.</w:t>
            </w:r>
          </w:p>
        </w:tc>
      </w:tr>
      <w:tr w:rsidR="00F05C60" w14:paraId="5910C083" w14:textId="77777777">
        <w:tc>
          <w:tcPr>
            <w:tcW w:w="1615" w:type="dxa"/>
          </w:tcPr>
          <w:p w14:paraId="410D2DB8" w14:textId="77777777" w:rsidR="00F05C60" w:rsidRDefault="00031983">
            <w:pPr>
              <w:spacing w:line="276" w:lineRule="auto"/>
              <w:rPr>
                <w:b/>
                <w:bCs/>
                <w:lang w:eastAsia="zh-CN"/>
              </w:rPr>
            </w:pPr>
            <w:r>
              <w:rPr>
                <w:b/>
                <w:bCs/>
                <w:lang w:eastAsia="zh-CN"/>
              </w:rPr>
              <w:t>Mod4 (Apple)</w:t>
            </w:r>
          </w:p>
        </w:tc>
        <w:tc>
          <w:tcPr>
            <w:tcW w:w="7740" w:type="dxa"/>
          </w:tcPr>
          <w:p w14:paraId="319FC336" w14:textId="77777777" w:rsidR="00F05C60" w:rsidRDefault="00031983">
            <w:pPr>
              <w:spacing w:after="0"/>
              <w:rPr>
                <w:b/>
                <w:bCs/>
                <w:lang w:eastAsia="zh-CN"/>
              </w:rPr>
            </w:pPr>
            <w:r>
              <w:rPr>
                <w:lang w:eastAsia="zh-CN"/>
              </w:rPr>
              <w:t>@Vivo: Please check my earlier comment as Mod2</w:t>
            </w:r>
          </w:p>
        </w:tc>
      </w:tr>
      <w:tr w:rsidR="00F05C60" w14:paraId="06F25879" w14:textId="77777777">
        <w:tc>
          <w:tcPr>
            <w:tcW w:w="1615" w:type="dxa"/>
          </w:tcPr>
          <w:p w14:paraId="72B64FE2" w14:textId="77777777" w:rsidR="00F05C60" w:rsidRDefault="00031983">
            <w:pPr>
              <w:spacing w:line="276" w:lineRule="auto"/>
              <w:jc w:val="center"/>
              <w:rPr>
                <w:b/>
                <w:bCs/>
                <w:lang w:eastAsia="zh-CN"/>
              </w:rPr>
            </w:pPr>
            <w:r>
              <w:rPr>
                <w:b/>
                <w:bCs/>
                <w:lang w:eastAsia="zh-CN"/>
              </w:rPr>
              <w:t>Huawei, HiSilicon</w:t>
            </w:r>
          </w:p>
        </w:tc>
        <w:tc>
          <w:tcPr>
            <w:tcW w:w="7740" w:type="dxa"/>
          </w:tcPr>
          <w:p w14:paraId="57237953" w14:textId="77777777" w:rsidR="00F05C60" w:rsidRDefault="00031983">
            <w:pPr>
              <w:spacing w:after="0"/>
              <w:rPr>
                <w:lang w:eastAsia="zh-CN"/>
              </w:rPr>
            </w:pPr>
            <w:r>
              <w:rPr>
                <w:lang w:eastAsia="zh-CN"/>
              </w:rPr>
              <w:t>We support the inclusion of the midamble related information, its benefits have already been discussed in 9.4.2.2.</w:t>
            </w:r>
          </w:p>
        </w:tc>
      </w:tr>
      <w:tr w:rsidR="00F05C60" w14:paraId="6ED36B80" w14:textId="77777777">
        <w:tc>
          <w:tcPr>
            <w:tcW w:w="1615" w:type="dxa"/>
          </w:tcPr>
          <w:p w14:paraId="1A38BBFA"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0D902B22" w14:textId="77777777" w:rsidR="00F05C60" w:rsidRDefault="00031983">
            <w:pPr>
              <w:spacing w:after="0"/>
              <w:rPr>
                <w:rFonts w:eastAsia="Malgun Gothic"/>
                <w:lang w:eastAsia="ko-KR"/>
              </w:rPr>
            </w:pPr>
            <w:r>
              <w:rPr>
                <w:rFonts w:eastAsia="Malgun Gothic" w:hint="eastAsia"/>
                <w:lang w:eastAsia="ko-KR"/>
              </w:rPr>
              <w:t xml:space="preserve">Midamble should be controlled by readers </w:t>
            </w:r>
            <w:r>
              <w:rPr>
                <w:rFonts w:eastAsia="Malgun Gothic"/>
                <w:lang w:eastAsia="ko-KR"/>
              </w:rPr>
              <w:t>scheduling</w:t>
            </w:r>
            <w:r>
              <w:rPr>
                <w:rFonts w:eastAsia="Malgun Gothic" w:hint="eastAsia"/>
                <w:lang w:eastAsia="ko-KR"/>
              </w:rPr>
              <w:t xml:space="preserve"> D2R transmissions. T</w:t>
            </w:r>
            <w:r>
              <w:rPr>
                <w:rFonts w:eastAsia="Malgun Gothic"/>
                <w:lang w:eastAsia="ko-KR"/>
              </w:rPr>
              <w:t>h</w:t>
            </w:r>
            <w:r>
              <w:rPr>
                <w:rFonts w:eastAsia="Malgun Gothic" w:hint="eastAsia"/>
                <w:lang w:eastAsia="ko-KR"/>
              </w:rPr>
              <w:t xml:space="preserve">us, if supported, R2D control information can indicate midamble related info. </w:t>
            </w:r>
          </w:p>
        </w:tc>
      </w:tr>
    </w:tbl>
    <w:p w14:paraId="3FCFF786" w14:textId="77777777" w:rsidR="00F05C60" w:rsidRDefault="00F05C60">
      <w:pPr>
        <w:rPr>
          <w:highlight w:val="yellow"/>
        </w:rPr>
      </w:pPr>
      <w:bookmarkStart w:id="227" w:name="_HP_Proposal_2.1.3-3"/>
      <w:bookmarkEnd w:id="227"/>
    </w:p>
    <w:p w14:paraId="2857AA6B" w14:textId="77777777" w:rsidR="00F05C60" w:rsidRDefault="00031983">
      <w:pPr>
        <w:rPr>
          <w:b/>
          <w:bCs/>
        </w:rPr>
      </w:pPr>
      <w:r>
        <w:rPr>
          <w:b/>
          <w:bCs/>
        </w:rPr>
        <w:t>HP Proposal 2.1.3-3</w:t>
      </w:r>
    </w:p>
    <w:p w14:paraId="4631A370" w14:textId="77777777" w:rsidR="00F05C60" w:rsidRDefault="00031983">
      <w:r>
        <w:t>For transmission of R2D control information for R2D reception and D2R scheduling, following two options are studied and captured in the TR 38.769:</w:t>
      </w:r>
    </w:p>
    <w:p w14:paraId="7957CDFC" w14:textId="77777777" w:rsidR="00F05C60" w:rsidRDefault="00031983">
      <w:pPr>
        <w:pStyle w:val="ListParagraph"/>
        <w:numPr>
          <w:ilvl w:val="0"/>
          <w:numId w:val="47"/>
        </w:numPr>
        <w:ind w:left="720"/>
      </w:pPr>
      <w:r>
        <w:t xml:space="preserve">Option 1: L1-control signaling </w:t>
      </w:r>
    </w:p>
    <w:p w14:paraId="388635A2" w14:textId="77777777" w:rsidR="00F05C60" w:rsidRDefault="00031983">
      <w:pPr>
        <w:pStyle w:val="ListParagraph"/>
        <w:numPr>
          <w:ilvl w:val="0"/>
          <w:numId w:val="47"/>
        </w:numPr>
        <w:ind w:left="720"/>
      </w:pPr>
      <w:r>
        <w:t>Option 2: Higher-layer signaling</w:t>
      </w:r>
    </w:p>
    <w:p w14:paraId="0FC44FB6" w14:textId="77777777" w:rsidR="00F05C60" w:rsidRDefault="00031983">
      <w:pPr>
        <w:rPr>
          <w:color w:val="000000" w:themeColor="text1"/>
        </w:rPr>
      </w:pPr>
      <w:r>
        <w:rPr>
          <w:b/>
          <w:bCs/>
          <w:color w:val="000000" w:themeColor="text1"/>
        </w:rPr>
        <w:t>10 sources [Huawei, CMCC, ZTE, Samsung, Oppo, Qualcomm, Futurewei, Spreadtrum, NTT Docomo, Cewit]</w:t>
      </w:r>
      <w:r>
        <w:rPr>
          <w:color w:val="000000" w:themeColor="text1"/>
        </w:rPr>
        <w:t xml:space="preserve"> provided following observations on the above two options for signaling R2D control information:</w:t>
      </w:r>
    </w:p>
    <w:p w14:paraId="7932B402" w14:textId="77777777" w:rsidR="00F05C60" w:rsidRDefault="00031983">
      <w:pPr>
        <w:pStyle w:val="ListParagraph"/>
        <w:numPr>
          <w:ilvl w:val="0"/>
          <w:numId w:val="48"/>
        </w:numPr>
        <w:ind w:left="450"/>
        <w:rPr>
          <w:iCs/>
          <w:color w:val="000000" w:themeColor="text1"/>
        </w:rPr>
      </w:pPr>
      <w:r>
        <w:rPr>
          <w:b/>
          <w:bCs/>
          <w:iCs/>
          <w:color w:val="000000" w:themeColor="text1"/>
          <w:lang w:val="en-GB"/>
        </w:rPr>
        <w:t>1 source [Huawei]</w:t>
      </w:r>
      <w:r>
        <w:rPr>
          <w:iCs/>
          <w:color w:val="000000" w:themeColor="text1"/>
          <w:lang w:val="en-GB"/>
        </w:rPr>
        <w:t xml:space="preserve"> observed that </w:t>
      </w:r>
      <w:r>
        <w:rPr>
          <w:iCs/>
          <w:color w:val="000000" w:themeColor="text1"/>
        </w:rPr>
        <w:t>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Option 1 would also require a separate CRC, which would result in breaking the pipelining of the CRC decoding due to the added latency and increases overhead. Option 1 would also require a separate CRC, which would result in breaking the pipelining of the CRC decoding due to the added latency and increases overhead.</w:t>
      </w:r>
    </w:p>
    <w:p w14:paraId="2930A817" w14:textId="77777777" w:rsidR="00F05C60" w:rsidRDefault="00031983">
      <w:pPr>
        <w:pStyle w:val="ListParagraph"/>
        <w:numPr>
          <w:ilvl w:val="0"/>
          <w:numId w:val="48"/>
        </w:numPr>
        <w:ind w:left="450"/>
        <w:rPr>
          <w:iCs/>
          <w:color w:val="000000" w:themeColor="text1"/>
        </w:rPr>
      </w:pPr>
      <w:r>
        <w:rPr>
          <w:b/>
          <w:bCs/>
          <w:iCs/>
          <w:color w:val="000000" w:themeColor="text1"/>
        </w:rPr>
        <w:t>3 sources [CMCC, ZTE, Futurewei]</w:t>
      </w:r>
      <w:r>
        <w:rPr>
          <w:iCs/>
          <w:color w:val="000000" w:themeColor="text1"/>
        </w:rPr>
        <w:t xml:space="preserve"> observed that f</w:t>
      </w:r>
      <w:r>
        <w:rPr>
          <w:rFonts w:hint="eastAsia"/>
          <w:iCs/>
          <w:color w:val="000000" w:themeColor="text1"/>
        </w:rPr>
        <w:t xml:space="preserve">or </w:t>
      </w:r>
      <w:r>
        <w:rPr>
          <w:iCs/>
          <w:color w:val="000000" w:themeColor="text1"/>
        </w:rPr>
        <w:t>D2R scheduling information</w:t>
      </w:r>
      <w:r>
        <w:rPr>
          <w:rFonts w:hint="eastAsia"/>
          <w:iCs/>
          <w:color w:val="000000" w:themeColor="text1"/>
        </w:rPr>
        <w:t xml:space="preserve">, as the PDRCH transmission only occurs when the device can successfully </w:t>
      </w:r>
      <w:r>
        <w:rPr>
          <w:iCs/>
          <w:color w:val="000000" w:themeColor="text1"/>
        </w:rPr>
        <w:t>decode</w:t>
      </w:r>
      <w:r>
        <w:rPr>
          <w:rFonts w:hint="eastAsia"/>
          <w:iCs/>
          <w:color w:val="000000" w:themeColor="text1"/>
        </w:rPr>
        <w:t xml:space="preserve"> the preceding PRDCH transmission, and therefore, these R2D control </w:t>
      </w:r>
      <w:r>
        <w:rPr>
          <w:iCs/>
          <w:color w:val="000000" w:themeColor="text1"/>
        </w:rPr>
        <w:t>information</w:t>
      </w:r>
      <w:r>
        <w:rPr>
          <w:rFonts w:hint="eastAsia"/>
          <w:iCs/>
          <w:color w:val="000000" w:themeColor="text1"/>
        </w:rPr>
        <w:t xml:space="preserve"> can be considered as higher layer </w:t>
      </w:r>
      <w:r>
        <w:rPr>
          <w:iCs/>
          <w:color w:val="000000" w:themeColor="text1"/>
        </w:rPr>
        <w:t xml:space="preserve">signaling, i.e. option 2. Furthermore, </w:t>
      </w:r>
      <w:r>
        <w:rPr>
          <w:b/>
          <w:bCs/>
          <w:color w:val="000000" w:themeColor="text1"/>
          <w:lang w:eastAsia="zh-CN"/>
        </w:rPr>
        <w:t>o</w:t>
      </w:r>
      <w:r>
        <w:rPr>
          <w:rFonts w:hint="eastAsia"/>
          <w:b/>
          <w:bCs/>
          <w:color w:val="000000" w:themeColor="text1"/>
          <w:lang w:eastAsia="zh-CN"/>
        </w:rPr>
        <w:t>ne source [CMCC]</w:t>
      </w:r>
      <w:r>
        <w:rPr>
          <w:rFonts w:hint="eastAsia"/>
          <w:color w:val="000000" w:themeColor="text1"/>
          <w:lang w:eastAsia="zh-CN"/>
        </w:rPr>
        <w:t xml:space="preserve"> also observed that for R2D reception, if TBS of PRDCH is indicated by R2D control information, such R2D control information should be carr</w:t>
      </w:r>
      <w:r>
        <w:rPr>
          <w:color w:val="000000" w:themeColor="text1"/>
          <w:lang w:eastAsia="zh-CN"/>
        </w:rPr>
        <w:t>ied via L1</w:t>
      </w:r>
      <w:r>
        <w:rPr>
          <w:rFonts w:hint="eastAsia"/>
          <w:color w:val="000000" w:themeColor="text1"/>
          <w:lang w:eastAsia="zh-CN"/>
        </w:rPr>
        <w:t xml:space="preserve"> </w:t>
      </w:r>
      <w:r>
        <w:rPr>
          <w:color w:val="000000" w:themeColor="text1"/>
          <w:lang w:eastAsia="zh-CN"/>
        </w:rPr>
        <w:t>signaling</w:t>
      </w:r>
      <w:r>
        <w:rPr>
          <w:rFonts w:hint="eastAsia"/>
          <w:color w:val="000000" w:themeColor="text1"/>
          <w:lang w:eastAsia="zh-CN"/>
        </w:rPr>
        <w:t xml:space="preserve"> as</w:t>
      </w:r>
      <w:r>
        <w:rPr>
          <w:color w:val="000000" w:themeColor="text1"/>
          <w:lang w:eastAsia="zh-CN"/>
        </w:rPr>
        <w:t xml:space="preserve"> the device needs to understand the packet size of PRDCH before decoding</w:t>
      </w:r>
      <w:r>
        <w:rPr>
          <w:rFonts w:hint="eastAsia"/>
          <w:color w:val="000000" w:themeColor="text1"/>
          <w:lang w:eastAsia="zh-CN"/>
        </w:rPr>
        <w:t>. Further, some R2D control information for early indication (e.g., message type or cast type), if any, can be carried via L1 signaling, which can</w:t>
      </w:r>
      <w:r>
        <w:rPr>
          <w:color w:val="000000" w:themeColor="text1"/>
          <w:lang w:eastAsia="zh-CN"/>
        </w:rPr>
        <w:t xml:space="preserve"> inform a device to skip the subsequent PRDCH </w:t>
      </w:r>
      <w:r>
        <w:rPr>
          <w:color w:val="000000" w:themeColor="text1"/>
          <w:lang w:eastAsia="zh-CN"/>
        </w:rPr>
        <w:lastRenderedPageBreak/>
        <w:t>transmissions</w:t>
      </w:r>
      <w:r>
        <w:rPr>
          <w:rFonts w:hint="eastAsia"/>
          <w:color w:val="000000" w:themeColor="text1"/>
          <w:lang w:eastAsia="zh-CN"/>
        </w:rPr>
        <w:t xml:space="preserve"> and is beneficial for device energy saving.</w:t>
      </w:r>
      <w:r>
        <w:rPr>
          <w:color w:val="000000" w:themeColor="text1"/>
          <w:lang w:eastAsia="zh-CN"/>
        </w:rPr>
        <w:t xml:space="preserve"> Furthermore, </w:t>
      </w:r>
      <w:r>
        <w:rPr>
          <w:b/>
          <w:bCs/>
          <w:iCs/>
          <w:color w:val="000000" w:themeColor="text1"/>
          <w:lang w:eastAsia="zh-CN"/>
        </w:rPr>
        <w:t>o</w:t>
      </w:r>
      <w:r>
        <w:rPr>
          <w:rFonts w:hint="eastAsia"/>
          <w:b/>
          <w:bCs/>
          <w:iCs/>
          <w:color w:val="000000" w:themeColor="text1"/>
          <w:lang w:eastAsia="zh-CN"/>
        </w:rPr>
        <w:t>ne source [ ZTE]</w:t>
      </w:r>
      <w:r>
        <w:rPr>
          <w:rFonts w:hint="eastAsia"/>
          <w:iCs/>
          <w:color w:val="000000" w:themeColor="text1"/>
          <w:lang w:eastAsia="zh-CN"/>
        </w:rPr>
        <w:t xml:space="preserve"> observed that </w:t>
      </w:r>
      <w:r>
        <w:rPr>
          <w:iCs/>
          <w:color w:val="000000" w:themeColor="text1"/>
        </w:rPr>
        <w:t xml:space="preserve">the R2D </w:t>
      </w:r>
      <w:r>
        <w:rPr>
          <w:rFonts w:hint="eastAsia"/>
          <w:iCs/>
          <w:color w:val="000000" w:themeColor="text1"/>
          <w:lang w:eastAsia="zh-CN"/>
        </w:rPr>
        <w:t xml:space="preserve">control </w:t>
      </w:r>
      <w:r>
        <w:rPr>
          <w:iCs/>
          <w:color w:val="000000" w:themeColor="text1"/>
        </w:rPr>
        <w:t xml:space="preserve">information </w:t>
      </w:r>
      <w:r>
        <w:rPr>
          <w:rFonts w:hint="eastAsia"/>
          <w:iCs/>
          <w:color w:val="000000" w:themeColor="text1"/>
          <w:lang w:eastAsia="zh-CN"/>
        </w:rPr>
        <w:t xml:space="preserve">such as message type </w:t>
      </w:r>
      <w:r>
        <w:rPr>
          <w:iCs/>
          <w:color w:val="000000" w:themeColor="text1"/>
        </w:rPr>
        <w:t xml:space="preserve">in L1 enables early identification of target devices and power saving for non-target devices by allowing them to skip the following R2D detection. </w:t>
      </w:r>
    </w:p>
    <w:p w14:paraId="4AAD3B78" w14:textId="77777777" w:rsidR="00F05C60" w:rsidRDefault="00031983">
      <w:pPr>
        <w:pStyle w:val="ListParagraph"/>
        <w:numPr>
          <w:ilvl w:val="0"/>
          <w:numId w:val="48"/>
        </w:numPr>
        <w:ind w:left="450"/>
        <w:rPr>
          <w:iCs/>
          <w:color w:val="000000" w:themeColor="text1"/>
        </w:rPr>
      </w:pPr>
      <w:r>
        <w:rPr>
          <w:b/>
          <w:bCs/>
          <w:iCs/>
          <w:color w:val="000000" w:themeColor="text1"/>
        </w:rPr>
        <w:t>1 source [Samsung]</w:t>
      </w:r>
      <w:r>
        <w:rPr>
          <w:iCs/>
          <w:color w:val="000000" w:themeColor="text1"/>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72CF3E83"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[Oppo]</w:t>
      </w:r>
      <w:r>
        <w:rPr>
          <w:iCs/>
          <w:color w:val="000000" w:themeColor="text1"/>
        </w:rPr>
        <w:t xml:space="preserve"> observed that </w:t>
      </w:r>
      <w:r>
        <w:rPr>
          <w:iCs/>
          <w:color w:val="000000" w:themeColor="text1"/>
          <w:lang w:val="en-GB"/>
        </w:rPr>
        <w:t xml:space="preserve">D2R scheduling information </w:t>
      </w:r>
      <w:r>
        <w:rPr>
          <w:rFonts w:hint="eastAsia"/>
          <w:iCs/>
          <w:color w:val="000000" w:themeColor="text1"/>
          <w:lang w:val="en-GB"/>
        </w:rPr>
        <w:t xml:space="preserve">can be transmitted as physical layer </w:t>
      </w:r>
      <w:r>
        <w:rPr>
          <w:iCs/>
          <w:color w:val="000000" w:themeColor="text1"/>
          <w:lang w:val="en-GB"/>
        </w:rPr>
        <w:t>signalling</w:t>
      </w:r>
      <w:r>
        <w:rPr>
          <w:rFonts w:hint="eastAsia"/>
          <w:iCs/>
          <w:color w:val="000000" w:themeColor="text1"/>
          <w:lang w:val="en-GB"/>
        </w:rPr>
        <w:t xml:space="preserve"> or higher layer </w:t>
      </w:r>
      <w:r>
        <w:rPr>
          <w:iCs/>
          <w:color w:val="000000" w:themeColor="text1"/>
          <w:lang w:val="en-GB"/>
        </w:rPr>
        <w:t>signalling</w:t>
      </w:r>
      <w:r>
        <w:rPr>
          <w:rFonts w:hint="eastAsia"/>
          <w:iCs/>
          <w:color w:val="000000" w:themeColor="text1"/>
          <w:lang w:val="en-GB"/>
        </w:rPr>
        <w:t xml:space="preserve"> as there is no </w:t>
      </w:r>
      <w:r>
        <w:rPr>
          <w:iCs/>
          <w:color w:val="000000" w:themeColor="text1"/>
          <w:lang w:val="en-GB"/>
        </w:rPr>
        <w:t>fundamental</w:t>
      </w:r>
      <w:r>
        <w:rPr>
          <w:rFonts w:hint="eastAsia"/>
          <w:iCs/>
          <w:color w:val="000000" w:themeColor="text1"/>
          <w:lang w:val="en-GB"/>
        </w:rPr>
        <w:t xml:space="preserve"> difference between the 2 options. </w:t>
      </w:r>
    </w:p>
    <w:p w14:paraId="139E1237"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[Qualcomm]</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the R2D scheduling information in L1 control enables early identification of target devices and power saving for non-target devices by allowing them to skip the following R2D detection.</w:t>
      </w:r>
    </w:p>
    <w:p w14:paraId="322D8DBD"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[Spreadtrum]</w:t>
      </w:r>
      <w:r>
        <w:rPr>
          <w:iCs/>
          <w:color w:val="000000" w:themeColor="text1"/>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18A3699F"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r>
        <w:rPr>
          <w:rFonts w:hint="eastAsia"/>
          <w:b/>
          <w:bCs/>
          <w:iCs/>
          <w:color w:val="000000" w:themeColor="text1"/>
          <w:lang w:eastAsia="zh-CN"/>
        </w:rPr>
        <w:t>NTT Docomo</w:t>
      </w:r>
      <w:r>
        <w:rPr>
          <w:b/>
          <w:bCs/>
          <w:iCs/>
          <w:color w:val="000000" w:themeColor="text1"/>
        </w:rPr>
        <w:t>]</w:t>
      </w:r>
      <w:r>
        <w:rPr>
          <w:iCs/>
          <w:color w:val="000000" w:themeColor="text1"/>
        </w:rPr>
        <w:t xml:space="preserve"> observed that option 1 allows the decoding of R2D </w:t>
      </w:r>
      <w:r>
        <w:rPr>
          <w:rFonts w:hint="eastAsia"/>
          <w:iCs/>
          <w:color w:val="000000" w:themeColor="text1"/>
          <w:lang w:eastAsia="zh-CN"/>
        </w:rPr>
        <w:t xml:space="preserve">control </w:t>
      </w:r>
      <w:r>
        <w:rPr>
          <w:iCs/>
          <w:color w:val="000000" w:themeColor="text1"/>
          <w:lang w:eastAsia="zh-CN"/>
        </w:rPr>
        <w:t>information</w:t>
      </w:r>
      <w:r>
        <w:rPr>
          <w:rFonts w:hint="eastAsia"/>
          <w:iCs/>
          <w:color w:val="000000" w:themeColor="text1"/>
          <w:lang w:eastAsia="zh-CN"/>
        </w:rPr>
        <w:t xml:space="preserve"> separately from the subsequent R2D </w:t>
      </w:r>
      <w:r>
        <w:rPr>
          <w:iCs/>
          <w:color w:val="000000" w:themeColor="text1"/>
          <w:lang w:eastAsia="zh-CN"/>
        </w:rPr>
        <w:t>reception</w:t>
      </w:r>
      <w:r>
        <w:rPr>
          <w:rFonts w:hint="eastAsia"/>
          <w:iCs/>
          <w:color w:val="000000" w:themeColor="text1"/>
          <w:lang w:eastAsia="zh-CN"/>
        </w:rPr>
        <w:t>, which enables devices to feedback when subsequent R2D reception is failed and also enables identification of target devices before the subsequent R2D reception.</w:t>
      </w:r>
    </w:p>
    <w:p w14:paraId="5017CA0F"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r>
        <w:rPr>
          <w:b/>
          <w:bCs/>
          <w:iCs/>
          <w:color w:val="000000" w:themeColor="text1"/>
          <w:lang w:eastAsia="zh-CN"/>
        </w:rPr>
        <w:t>CEWiT</w:t>
      </w:r>
      <w:r>
        <w:rPr>
          <w:b/>
          <w:bCs/>
          <w:iCs/>
          <w:color w:val="000000" w:themeColor="text1"/>
        </w:rPr>
        <w:t xml:space="preserve">] </w:t>
      </w:r>
      <w:r>
        <w:rPr>
          <w:iCs/>
          <w:color w:val="000000" w:themeColor="text1"/>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3BAF7E5C" w14:textId="77777777" w:rsidR="00F05C60" w:rsidRDefault="00F05C60">
      <w:pPr>
        <w:pStyle w:val="ListParagraph"/>
        <w:ind w:left="450"/>
        <w:rPr>
          <w:iCs/>
        </w:rPr>
      </w:pPr>
    </w:p>
    <w:tbl>
      <w:tblPr>
        <w:tblStyle w:val="TableGrid"/>
        <w:tblW w:w="9355" w:type="dxa"/>
        <w:tblLook w:val="04A0" w:firstRow="1" w:lastRow="0" w:firstColumn="1" w:lastColumn="0" w:noHBand="0" w:noVBand="1"/>
      </w:tblPr>
      <w:tblGrid>
        <w:gridCol w:w="1615"/>
        <w:gridCol w:w="7740"/>
      </w:tblGrid>
      <w:tr w:rsidR="00F05C60" w14:paraId="03353A3F" w14:textId="77777777">
        <w:tc>
          <w:tcPr>
            <w:tcW w:w="1615" w:type="dxa"/>
          </w:tcPr>
          <w:p w14:paraId="568F7240" w14:textId="77777777" w:rsidR="00F05C60" w:rsidRDefault="00031983">
            <w:pPr>
              <w:spacing w:line="276" w:lineRule="auto"/>
              <w:rPr>
                <w:b/>
                <w:bCs/>
                <w:lang w:eastAsia="zh-CN"/>
              </w:rPr>
            </w:pPr>
            <w:r>
              <w:rPr>
                <w:b/>
                <w:bCs/>
                <w:lang w:eastAsia="zh-CN"/>
              </w:rPr>
              <w:t>Company</w:t>
            </w:r>
          </w:p>
        </w:tc>
        <w:tc>
          <w:tcPr>
            <w:tcW w:w="7740" w:type="dxa"/>
          </w:tcPr>
          <w:p w14:paraId="581EF17E" w14:textId="77777777" w:rsidR="00F05C60" w:rsidRDefault="00031983">
            <w:pPr>
              <w:spacing w:line="276" w:lineRule="auto"/>
              <w:jc w:val="left"/>
              <w:rPr>
                <w:b/>
                <w:bCs/>
                <w:lang w:eastAsia="zh-CN"/>
              </w:rPr>
            </w:pPr>
            <w:r>
              <w:rPr>
                <w:b/>
                <w:bCs/>
                <w:lang w:eastAsia="zh-CN"/>
              </w:rPr>
              <w:t>Please check if the observations from the sources are correctly captured for the two options</w:t>
            </w:r>
          </w:p>
          <w:p w14:paraId="36234C5C" w14:textId="77777777" w:rsidR="00F05C60" w:rsidRDefault="00031983">
            <w:pPr>
              <w:spacing w:line="276" w:lineRule="auto"/>
              <w:jc w:val="left"/>
              <w:rPr>
                <w:b/>
                <w:bCs/>
                <w:lang w:eastAsia="zh-CN"/>
              </w:rPr>
            </w:pPr>
            <w:r>
              <w:rPr>
                <w:b/>
                <w:bCs/>
                <w:lang w:eastAsia="zh-CN"/>
              </w:rPr>
              <w:t xml:space="preserve">Please note that </w:t>
            </w:r>
            <w:r w:rsidRPr="0080352C">
              <w:rPr>
                <w:b/>
                <w:bCs/>
                <w:lang w:eastAsia="zh-CN"/>
              </w:rPr>
              <w:t>NO down-selection</w:t>
            </w:r>
            <w:r>
              <w:rPr>
                <w:b/>
                <w:bCs/>
                <w:lang w:eastAsia="zh-CN"/>
              </w:rPr>
              <w:t xml:space="preserve"> between the two options is intended </w:t>
            </w:r>
          </w:p>
        </w:tc>
      </w:tr>
      <w:tr w:rsidR="00F05C60" w14:paraId="3F54698F" w14:textId="77777777">
        <w:tc>
          <w:tcPr>
            <w:tcW w:w="1615" w:type="dxa"/>
          </w:tcPr>
          <w:p w14:paraId="2C0827AE" w14:textId="77777777" w:rsidR="00F05C60" w:rsidRDefault="00031983">
            <w:pPr>
              <w:spacing w:line="276" w:lineRule="auto"/>
              <w:rPr>
                <w:b/>
                <w:bCs/>
                <w:lang w:eastAsia="zh-CN"/>
              </w:rPr>
            </w:pPr>
            <w:r>
              <w:rPr>
                <w:b/>
                <w:bCs/>
                <w:lang w:eastAsia="zh-CN"/>
              </w:rPr>
              <w:t>Qualcomm</w:t>
            </w:r>
          </w:p>
        </w:tc>
        <w:tc>
          <w:tcPr>
            <w:tcW w:w="7740" w:type="dxa"/>
          </w:tcPr>
          <w:p w14:paraId="4FE6F8CE" w14:textId="77777777" w:rsidR="00F05C60" w:rsidRDefault="00031983">
            <w:pPr>
              <w:spacing w:line="276" w:lineRule="auto"/>
              <w:rPr>
                <w:lang w:eastAsia="zh-CN"/>
              </w:rPr>
            </w:pPr>
            <w:r>
              <w:rPr>
                <w:lang w:eastAsia="zh-CN"/>
              </w:rPr>
              <w:t>Please also add our observation as below:</w:t>
            </w:r>
          </w:p>
          <w:p w14:paraId="6AE3E953" w14:textId="77777777" w:rsidR="00F05C60" w:rsidRDefault="00031983">
            <w:r>
              <w:rPr>
                <w:strike/>
                <w:color w:val="FF0000"/>
              </w:rPr>
              <w:t>5</w:t>
            </w:r>
            <w:r>
              <w:rPr>
                <w:color w:val="FF0000"/>
                <w:u w:val="single"/>
              </w:rPr>
              <w:t>6</w:t>
            </w:r>
            <w:r>
              <w:t xml:space="preserve"> sources [Huawei, CMCC, ZTE, Samsung, Oppo</w:t>
            </w:r>
            <w:r>
              <w:rPr>
                <w:color w:val="FF0000"/>
                <w:u w:val="single"/>
              </w:rPr>
              <w:t>, Qualcomm</w:t>
            </w:r>
            <w:r>
              <w:t>] provided following observations on the above two options for signaling R2D control information:</w:t>
            </w:r>
          </w:p>
          <w:p w14:paraId="447B03F9" w14:textId="77777777" w:rsidR="00F05C60" w:rsidRDefault="00031983">
            <w:pPr>
              <w:spacing w:line="276" w:lineRule="auto"/>
              <w:rPr>
                <w:lang w:eastAsia="zh-CN"/>
              </w:rPr>
            </w:pPr>
            <w:r>
              <w:rPr>
                <w:lang w:eastAsia="zh-CN"/>
              </w:rPr>
              <w:t>…</w:t>
            </w:r>
          </w:p>
          <w:p w14:paraId="3E5433CF" w14:textId="77777777" w:rsidR="00F05C60" w:rsidRDefault="00031983">
            <w:pPr>
              <w:pStyle w:val="ListParagraph"/>
              <w:numPr>
                <w:ilvl w:val="0"/>
                <w:numId w:val="48"/>
              </w:numPr>
              <w:ind w:left="450"/>
              <w:rPr>
                <w:u w:val="single"/>
                <w:lang w:eastAsia="zh-CN"/>
              </w:rPr>
            </w:pPr>
            <w:r>
              <w:rPr>
                <w:iCs/>
                <w:color w:val="FF0000"/>
                <w:u w:val="single"/>
              </w:rPr>
              <w:t>One source [Qualcomm]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the R2D scheduling information in L1 control enables early identification of target devices and power saving for non-target devices by allowing them to skip the following R2D detection.</w:t>
            </w:r>
          </w:p>
        </w:tc>
      </w:tr>
      <w:tr w:rsidR="00F05C60" w14:paraId="2FCBC354" w14:textId="77777777">
        <w:tc>
          <w:tcPr>
            <w:tcW w:w="1615" w:type="dxa"/>
          </w:tcPr>
          <w:p w14:paraId="2462793A" w14:textId="77777777" w:rsidR="00F05C60" w:rsidRDefault="00031983">
            <w:pPr>
              <w:spacing w:line="276" w:lineRule="auto"/>
              <w:rPr>
                <w:b/>
                <w:bCs/>
                <w:lang w:eastAsia="zh-CN"/>
              </w:rPr>
            </w:pPr>
            <w:r>
              <w:rPr>
                <w:b/>
                <w:bCs/>
                <w:lang w:eastAsia="zh-CN"/>
              </w:rPr>
              <w:t>Mod2 (Apple)</w:t>
            </w:r>
          </w:p>
        </w:tc>
        <w:tc>
          <w:tcPr>
            <w:tcW w:w="7740" w:type="dxa"/>
          </w:tcPr>
          <w:p w14:paraId="70D17D95" w14:textId="77777777" w:rsidR="00F05C60" w:rsidRDefault="00031983">
            <w:pPr>
              <w:spacing w:line="276" w:lineRule="auto"/>
              <w:rPr>
                <w:lang w:eastAsia="zh-CN"/>
              </w:rPr>
            </w:pPr>
            <w:r>
              <w:rPr>
                <w:lang w:eastAsia="zh-CN"/>
              </w:rPr>
              <w:t>@ Qualcomm: Updated, as commented</w:t>
            </w:r>
          </w:p>
        </w:tc>
      </w:tr>
      <w:tr w:rsidR="00F05C60" w14:paraId="0186B1D2" w14:textId="77777777">
        <w:tc>
          <w:tcPr>
            <w:tcW w:w="1615" w:type="dxa"/>
          </w:tcPr>
          <w:p w14:paraId="37112D48" w14:textId="77777777" w:rsidR="00F05C60" w:rsidRDefault="00031983">
            <w:pPr>
              <w:spacing w:line="276" w:lineRule="auto"/>
              <w:rPr>
                <w:b/>
                <w:bCs/>
                <w:lang w:eastAsia="zh-CN"/>
              </w:rPr>
            </w:pPr>
            <w:r>
              <w:rPr>
                <w:rFonts w:hint="eastAsia"/>
                <w:b/>
                <w:bCs/>
                <w:lang w:eastAsia="zh-CN"/>
              </w:rPr>
              <w:t>CMCC</w:t>
            </w:r>
          </w:p>
        </w:tc>
        <w:tc>
          <w:tcPr>
            <w:tcW w:w="7740" w:type="dxa"/>
          </w:tcPr>
          <w:p w14:paraId="2902ECBD" w14:textId="77777777" w:rsidR="00F05C60" w:rsidRDefault="00031983">
            <w:pPr>
              <w:spacing w:line="276" w:lineRule="auto"/>
              <w:rPr>
                <w:lang w:eastAsia="zh-CN"/>
              </w:rPr>
            </w:pPr>
            <w:r>
              <w:rPr>
                <w:lang w:eastAsia="zh-CN"/>
              </w:rPr>
              <w:t>Please</w:t>
            </w:r>
            <w:r>
              <w:rPr>
                <w:rFonts w:hint="eastAsia"/>
                <w:lang w:eastAsia="zh-CN"/>
              </w:rPr>
              <w:t xml:space="preserve"> include our observations on </w:t>
            </w:r>
            <w:r>
              <w:rPr>
                <w:lang w:eastAsia="zh-CN"/>
              </w:rPr>
              <w:t>signaling</w:t>
            </w:r>
            <w:r>
              <w:rPr>
                <w:rFonts w:hint="eastAsia"/>
                <w:lang w:eastAsia="zh-CN"/>
              </w:rPr>
              <w:t xml:space="preserve"> R2D control information for R2D </w:t>
            </w:r>
            <w:r>
              <w:rPr>
                <w:rFonts w:hint="eastAsia"/>
                <w:lang w:eastAsia="zh-CN"/>
              </w:rPr>
              <w:lastRenderedPageBreak/>
              <w:t>reception:</w:t>
            </w:r>
          </w:p>
          <w:p w14:paraId="7040D05F" w14:textId="77777777" w:rsidR="00F05C60" w:rsidRDefault="00031983">
            <w:pPr>
              <w:spacing w:line="276" w:lineRule="auto"/>
              <w:rPr>
                <w:lang w:eastAsia="zh-CN"/>
              </w:rPr>
            </w:pPr>
            <w:r>
              <w:rPr>
                <w:rFonts w:hint="eastAsia"/>
                <w:color w:val="FF0000"/>
                <w:lang w:eastAsia="zh-CN"/>
              </w:rPr>
              <w:t>One source [CMCC] also observed that for R2D reception, if TBS of PRDCH is indicated by R2D control information, such R2D control information should be carr</w:t>
            </w:r>
            <w:r>
              <w:rPr>
                <w:color w:val="FF0000"/>
                <w:lang w:eastAsia="zh-CN"/>
              </w:rPr>
              <w:t>ied via L1</w:t>
            </w:r>
            <w:r>
              <w:rPr>
                <w:rFonts w:hint="eastAsia"/>
                <w:color w:val="FF0000"/>
                <w:lang w:eastAsia="zh-CN"/>
              </w:rPr>
              <w:t xml:space="preserve"> </w:t>
            </w:r>
            <w:r>
              <w:rPr>
                <w:color w:val="FF0000"/>
                <w:lang w:eastAsia="zh-CN"/>
              </w:rPr>
              <w:t>signaling</w:t>
            </w:r>
            <w:r>
              <w:rPr>
                <w:rFonts w:hint="eastAsia"/>
                <w:color w:val="FF0000"/>
                <w:lang w:eastAsia="zh-CN"/>
              </w:rPr>
              <w:t xml:space="preserve"> as</w:t>
            </w:r>
            <w:r>
              <w:rPr>
                <w:color w:val="FF0000"/>
                <w:lang w:eastAsia="zh-CN"/>
              </w:rPr>
              <w:t xml:space="preserve"> the device needs to understand the packet size of PRDCH before decoding</w:t>
            </w:r>
            <w:r>
              <w:rPr>
                <w:rFonts w:hint="eastAsia"/>
                <w:color w:val="FF0000"/>
                <w:lang w:eastAsia="zh-CN"/>
              </w:rPr>
              <w:t>. Further, some R2D control information for early indication (e.g., message type or cast type), if any, can be carried via L1 signaling, which can</w:t>
            </w:r>
            <w:r>
              <w:rPr>
                <w:color w:val="FF0000"/>
                <w:lang w:eastAsia="zh-CN"/>
              </w:rPr>
              <w:t xml:space="preserve"> inform a device to skip the subsequent PRDCH transmissions</w:t>
            </w:r>
            <w:r>
              <w:rPr>
                <w:rFonts w:hint="eastAsia"/>
                <w:color w:val="FF0000"/>
                <w:lang w:eastAsia="zh-CN"/>
              </w:rPr>
              <w:t xml:space="preserve"> and is beneficial for device energy saving.</w:t>
            </w:r>
          </w:p>
        </w:tc>
      </w:tr>
      <w:tr w:rsidR="00F05C60" w14:paraId="5C8EC5E2" w14:textId="77777777">
        <w:tc>
          <w:tcPr>
            <w:tcW w:w="1615" w:type="dxa"/>
          </w:tcPr>
          <w:p w14:paraId="27606895" w14:textId="77777777" w:rsidR="00F05C60" w:rsidRDefault="00031983">
            <w:pPr>
              <w:spacing w:line="276" w:lineRule="auto"/>
              <w:rPr>
                <w:b/>
                <w:bCs/>
                <w:lang w:eastAsia="zh-CN"/>
              </w:rPr>
            </w:pPr>
            <w:r>
              <w:rPr>
                <w:b/>
                <w:bCs/>
                <w:lang w:eastAsia="zh-CN"/>
              </w:rPr>
              <w:lastRenderedPageBreak/>
              <w:t>Mod3 (Apple)</w:t>
            </w:r>
          </w:p>
        </w:tc>
        <w:tc>
          <w:tcPr>
            <w:tcW w:w="7740" w:type="dxa"/>
          </w:tcPr>
          <w:p w14:paraId="3898E4D0" w14:textId="77777777" w:rsidR="00F05C60" w:rsidRDefault="00031983">
            <w:pPr>
              <w:spacing w:line="276" w:lineRule="auto"/>
              <w:rPr>
                <w:lang w:eastAsia="zh-CN"/>
              </w:rPr>
            </w:pPr>
            <w:r>
              <w:rPr>
                <w:lang w:eastAsia="zh-CN"/>
              </w:rPr>
              <w:t>@CMCC: Added your observation, as suggested.</w:t>
            </w:r>
          </w:p>
        </w:tc>
      </w:tr>
      <w:tr w:rsidR="00F05C60" w14:paraId="5EB08ACF" w14:textId="77777777">
        <w:tc>
          <w:tcPr>
            <w:tcW w:w="1615" w:type="dxa"/>
          </w:tcPr>
          <w:p w14:paraId="6C4A47D0" w14:textId="77777777" w:rsidR="00F05C60" w:rsidRDefault="00031983">
            <w:pPr>
              <w:spacing w:line="276" w:lineRule="auto"/>
              <w:rPr>
                <w:b/>
                <w:bCs/>
                <w:lang w:eastAsia="zh-CN"/>
              </w:rPr>
            </w:pPr>
            <w:r>
              <w:rPr>
                <w:b/>
                <w:bCs/>
                <w:lang w:eastAsia="zh-CN"/>
              </w:rPr>
              <w:t>FUTUREWEI</w:t>
            </w:r>
          </w:p>
        </w:tc>
        <w:tc>
          <w:tcPr>
            <w:tcW w:w="7740" w:type="dxa"/>
          </w:tcPr>
          <w:p w14:paraId="78B1F929" w14:textId="77777777" w:rsidR="00F05C60" w:rsidRDefault="00031983">
            <w:pPr>
              <w:spacing w:line="276" w:lineRule="auto"/>
              <w:rPr>
                <w:lang w:eastAsia="zh-CN"/>
              </w:rPr>
            </w:pPr>
            <w:r>
              <w:rPr>
                <w:lang w:eastAsia="zh-CN"/>
              </w:rPr>
              <w:t>Please add FUTUREWEI to “Two sources [CMCC, ZTE] observed that for D2R scheduling information, as the PDRCH transmission only occurs when the device can successfully decode the preceding PRDCH transmission, and therefore, these R2D control information can be considered as higher layer signaling, i.e. option 2.”</w:t>
            </w:r>
          </w:p>
        </w:tc>
      </w:tr>
      <w:tr w:rsidR="00F05C60" w14:paraId="2326809B" w14:textId="77777777">
        <w:tc>
          <w:tcPr>
            <w:tcW w:w="1615" w:type="dxa"/>
          </w:tcPr>
          <w:p w14:paraId="35CA1D36"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25CF7DAE" w14:textId="77777777" w:rsidR="00F05C60" w:rsidRDefault="00031983">
            <w:pPr>
              <w:spacing w:line="276" w:lineRule="auto"/>
              <w:rPr>
                <w:lang w:eastAsia="zh-CN"/>
              </w:rPr>
            </w:pPr>
            <w:r>
              <w:rPr>
                <w:rFonts w:hint="eastAsia"/>
                <w:lang w:eastAsia="zh-CN"/>
              </w:rPr>
              <w:t>W</w:t>
            </w:r>
            <w:r>
              <w:rPr>
                <w:lang w:eastAsia="zh-CN"/>
              </w:rPr>
              <w:t>e want to add our observation:</w:t>
            </w:r>
          </w:p>
          <w:p w14:paraId="2415469E" w14:textId="77777777" w:rsidR="00F05C60" w:rsidRDefault="00031983">
            <w:r>
              <w:rPr>
                <w:strike/>
                <w:color w:val="FF0000"/>
              </w:rPr>
              <w:t>6</w:t>
            </w:r>
            <w:r>
              <w:t xml:space="preserve">7 sources [Huawei, CMCC, ZTE, Samsung, Oppo, Qualcomm, </w:t>
            </w:r>
            <w:r>
              <w:rPr>
                <w:color w:val="FF0000"/>
              </w:rPr>
              <w:t>Spreadtrum</w:t>
            </w:r>
            <w:r>
              <w:t>] provided following observations on the above two options for signaling R2D control information:</w:t>
            </w:r>
          </w:p>
          <w:p w14:paraId="5F42DD09" w14:textId="77777777" w:rsidR="00F05C60" w:rsidRDefault="00031983">
            <w:pPr>
              <w:pStyle w:val="ListParagraph"/>
              <w:numPr>
                <w:ilvl w:val="0"/>
                <w:numId w:val="48"/>
              </w:numPr>
              <w:ind w:left="450"/>
              <w:rPr>
                <w:lang w:val="en-GB" w:eastAsia="zh-CN"/>
              </w:rPr>
            </w:pPr>
            <w:r>
              <w:rPr>
                <w:iCs/>
                <w:color w:val="FF0000"/>
              </w:rPr>
              <w:t xml:space="preserve">One source [Spreadtrum]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 </w:t>
            </w:r>
          </w:p>
        </w:tc>
      </w:tr>
      <w:tr w:rsidR="00F05C60" w14:paraId="02D7D01F" w14:textId="77777777">
        <w:tc>
          <w:tcPr>
            <w:tcW w:w="1615" w:type="dxa"/>
          </w:tcPr>
          <w:p w14:paraId="17208816" w14:textId="77777777" w:rsidR="00F05C60" w:rsidRDefault="00031983">
            <w:pPr>
              <w:spacing w:line="276" w:lineRule="auto"/>
              <w:rPr>
                <w:b/>
                <w:bCs/>
                <w:lang w:eastAsia="zh-CN"/>
              </w:rPr>
            </w:pPr>
            <w:r>
              <w:rPr>
                <w:rFonts w:hint="eastAsia"/>
                <w:b/>
                <w:bCs/>
                <w:lang w:eastAsia="zh-CN"/>
              </w:rPr>
              <w:t>ZTE, Sanechips</w:t>
            </w:r>
          </w:p>
        </w:tc>
        <w:tc>
          <w:tcPr>
            <w:tcW w:w="7740" w:type="dxa"/>
          </w:tcPr>
          <w:p w14:paraId="56117C4C" w14:textId="77777777" w:rsidR="00F05C60" w:rsidRDefault="00031983">
            <w:pPr>
              <w:spacing w:line="276" w:lineRule="auto"/>
              <w:rPr>
                <w:lang w:eastAsia="zh-CN"/>
              </w:rPr>
            </w:pPr>
            <w:r>
              <w:rPr>
                <w:rFonts w:hint="eastAsia"/>
                <w:lang w:eastAsia="zh-CN"/>
              </w:rPr>
              <w:t>We have similar observation as QC regarding</w:t>
            </w:r>
            <w:r>
              <w:rPr>
                <w:rFonts w:hint="eastAsia"/>
                <w:iCs/>
                <w:lang w:eastAsia="zh-CN"/>
              </w:rPr>
              <w:t xml:space="preserve"> message type </w:t>
            </w:r>
            <w:r>
              <w:rPr>
                <w:iCs/>
              </w:rPr>
              <w:t>in L1</w:t>
            </w:r>
            <w:r>
              <w:rPr>
                <w:rFonts w:hint="eastAsia"/>
                <w:iCs/>
                <w:lang w:eastAsia="zh-CN"/>
              </w:rPr>
              <w:t xml:space="preserve"> </w:t>
            </w:r>
            <w:r>
              <w:rPr>
                <w:rFonts w:hint="eastAsia"/>
                <w:lang w:eastAsia="zh-CN"/>
              </w:rPr>
              <w:t>R2D control information. Therefore, the following is suggested:</w:t>
            </w:r>
            <w:r>
              <w:rPr>
                <w:iCs/>
                <w:color w:val="FF0000"/>
                <w:lang w:eastAsia="zh-CN"/>
              </w:rPr>
              <w:t xml:space="preserve"> </w:t>
            </w:r>
          </w:p>
          <w:p w14:paraId="77DA544F" w14:textId="77777777" w:rsidR="00F05C60" w:rsidRDefault="00031983">
            <w:pPr>
              <w:spacing w:line="276" w:lineRule="auto"/>
              <w:rPr>
                <w:color w:val="FF0000"/>
                <w:lang w:eastAsia="zh-CN"/>
              </w:rPr>
            </w:pPr>
            <w:r>
              <w:rPr>
                <w:rFonts w:hint="eastAsia"/>
                <w:iCs/>
                <w:color w:val="FF0000"/>
                <w:lang w:eastAsia="zh-CN"/>
              </w:rPr>
              <w:t xml:space="preserve">One source [ ZTE] observed that </w:t>
            </w:r>
            <w:r>
              <w:rPr>
                <w:iCs/>
                <w:color w:val="FF0000"/>
              </w:rPr>
              <w:t xml:space="preserve">the R2D </w:t>
            </w:r>
            <w:r>
              <w:rPr>
                <w:rFonts w:hint="eastAsia"/>
                <w:iCs/>
                <w:color w:val="FF0000"/>
                <w:lang w:eastAsia="zh-CN"/>
              </w:rPr>
              <w:t xml:space="preserve">control </w:t>
            </w:r>
            <w:r>
              <w:rPr>
                <w:iCs/>
                <w:color w:val="FF0000"/>
              </w:rPr>
              <w:t xml:space="preserve">information </w:t>
            </w:r>
            <w:r>
              <w:rPr>
                <w:rFonts w:hint="eastAsia"/>
                <w:iCs/>
                <w:color w:val="FF0000"/>
                <w:lang w:eastAsia="zh-CN"/>
              </w:rPr>
              <w:t xml:space="preserve">such as message type </w:t>
            </w:r>
            <w:r>
              <w:rPr>
                <w:iCs/>
                <w:color w:val="FF0000"/>
              </w:rPr>
              <w:t xml:space="preserve">in L1 enables early identification of target devices and power saving for non-target devices by allowing them to skip the following R2D detection. R2D repetition information can also be transmitted in L1. For device ID, </w:t>
            </w:r>
            <w:r>
              <w:rPr>
                <w:color w:val="FF0000"/>
                <w:lang w:eastAsia="zh-CN"/>
              </w:rPr>
              <w:t>s</w:t>
            </w:r>
            <w:r>
              <w:rPr>
                <w:rFonts w:hint="eastAsia"/>
                <w:color w:val="FF0000"/>
                <w:lang w:eastAsia="zh-CN"/>
              </w:rPr>
              <w:t>ince different paging message types utilize distinct ID formats, the bit width allocated to the ID field varies with each paging message type and is not predetermined for A-IoT devices, complicating the decoding process</w:t>
            </w:r>
            <w:r>
              <w:rPr>
                <w:color w:val="FF0000"/>
                <w:lang w:eastAsia="zh-CN"/>
              </w:rPr>
              <w:t>. And t</w:t>
            </w:r>
            <w:r>
              <w:rPr>
                <w:rFonts w:hint="eastAsia"/>
                <w:color w:val="FF0000"/>
                <w:lang w:eastAsia="zh-CN"/>
              </w:rPr>
              <w:t>he ID associated with device(s) should be transmitted via higher layer signaling</w:t>
            </w:r>
            <w:r>
              <w:rPr>
                <w:color w:val="FF0000"/>
                <w:lang w:eastAsia="zh-CN"/>
              </w:rPr>
              <w:t>.</w:t>
            </w:r>
          </w:p>
          <w:p w14:paraId="0DE15FB3" w14:textId="77777777" w:rsidR="00F05C60" w:rsidRDefault="00F05C60">
            <w:pPr>
              <w:spacing w:line="276" w:lineRule="auto"/>
              <w:rPr>
                <w:color w:val="FF0000"/>
                <w:lang w:eastAsia="zh-CN"/>
              </w:rPr>
            </w:pPr>
          </w:p>
          <w:p w14:paraId="1A211964" w14:textId="77777777" w:rsidR="00F05C60" w:rsidRDefault="00031983">
            <w:pPr>
              <w:spacing w:line="276" w:lineRule="auto"/>
              <w:rPr>
                <w:color w:val="FF0000"/>
                <w:lang w:eastAsia="zh-CN"/>
              </w:rPr>
            </w:pPr>
            <w:r>
              <w:rPr>
                <w:rFonts w:hint="eastAsia"/>
                <w:lang w:eastAsia="zh-CN"/>
              </w:rPr>
              <w:t xml:space="preserve">Moreover, it seems that QC/CMCC/Spreadtrum/ZTE have similar observations regarding the benefits of carrying some information via L1 control, we are wondering whether </w:t>
            </w:r>
            <w:proofErr w:type="gramStart"/>
            <w:r>
              <w:rPr>
                <w:rFonts w:hint="eastAsia"/>
                <w:lang w:eastAsia="zh-CN"/>
              </w:rPr>
              <w:t>these similar observation</w:t>
            </w:r>
            <w:proofErr w:type="gramEnd"/>
            <w:r>
              <w:rPr>
                <w:rFonts w:hint="eastAsia"/>
                <w:lang w:eastAsia="zh-CN"/>
              </w:rPr>
              <w:t xml:space="preserve"> can be formulated together.</w:t>
            </w:r>
          </w:p>
        </w:tc>
      </w:tr>
      <w:tr w:rsidR="00F05C60" w14:paraId="786AE305" w14:textId="77777777">
        <w:tc>
          <w:tcPr>
            <w:tcW w:w="1615" w:type="dxa"/>
          </w:tcPr>
          <w:p w14:paraId="2C57F0FB" w14:textId="77777777" w:rsidR="00F05C60" w:rsidRDefault="00031983">
            <w:pPr>
              <w:spacing w:line="276" w:lineRule="auto"/>
              <w:rPr>
                <w:b/>
                <w:bCs/>
                <w:lang w:eastAsia="zh-CN"/>
              </w:rPr>
            </w:pPr>
            <w:r>
              <w:rPr>
                <w:rFonts w:hint="eastAsia"/>
                <w:b/>
                <w:bCs/>
                <w:lang w:eastAsia="zh-CN"/>
              </w:rPr>
              <w:t>Docomo</w:t>
            </w:r>
          </w:p>
        </w:tc>
        <w:tc>
          <w:tcPr>
            <w:tcW w:w="7740" w:type="dxa"/>
          </w:tcPr>
          <w:p w14:paraId="44C49E1C" w14:textId="77777777" w:rsidR="00F05C60" w:rsidRDefault="00031983">
            <w:pPr>
              <w:spacing w:line="276" w:lineRule="auto"/>
              <w:rPr>
                <w:lang w:eastAsia="zh-CN"/>
              </w:rPr>
            </w:pPr>
            <w:r>
              <w:rPr>
                <w:rFonts w:hint="eastAsia"/>
                <w:lang w:eastAsia="zh-CN"/>
              </w:rPr>
              <w:t xml:space="preserve">We would like to add our </w:t>
            </w:r>
            <w:r>
              <w:rPr>
                <w:lang w:eastAsia="zh-CN"/>
              </w:rPr>
              <w:t>observations</w:t>
            </w:r>
            <w:r>
              <w:rPr>
                <w:rFonts w:hint="eastAsia"/>
                <w:lang w:eastAsia="zh-CN"/>
              </w:rPr>
              <w:t>, similar as QC/ZTE</w:t>
            </w:r>
            <w:r>
              <w:rPr>
                <w:lang w:eastAsia="zh-CN"/>
              </w:rPr>
              <w:t>’</w:t>
            </w:r>
            <w:r>
              <w:rPr>
                <w:rFonts w:hint="eastAsia"/>
                <w:lang w:eastAsia="zh-CN"/>
              </w:rPr>
              <w:t>s.</w:t>
            </w:r>
          </w:p>
          <w:p w14:paraId="45F2693F" w14:textId="77777777" w:rsidR="00F05C60" w:rsidRDefault="00031983">
            <w:pPr>
              <w:rPr>
                <w:lang w:eastAsia="zh-CN"/>
              </w:rPr>
            </w:pPr>
            <w:r>
              <w:t>sources [Huawei, CMCC, ZTE, Samsung, Oppo, Qualcomm</w:t>
            </w:r>
            <w:r>
              <w:rPr>
                <w:rFonts w:hint="eastAsia"/>
                <w:color w:val="FF0000"/>
                <w:lang w:eastAsia="zh-CN"/>
              </w:rPr>
              <w:t>, Docomo</w:t>
            </w:r>
            <w:r>
              <w:t>] provided following observations on the above two options for signaling R2D control information</w:t>
            </w:r>
          </w:p>
          <w:p w14:paraId="7FBC5DE4" w14:textId="77777777" w:rsidR="00F05C60" w:rsidRDefault="00031983">
            <w:pPr>
              <w:spacing w:line="276" w:lineRule="auto"/>
              <w:rPr>
                <w:lang w:eastAsia="zh-CN"/>
              </w:rPr>
            </w:pPr>
            <w:r>
              <w:rPr>
                <w:iCs/>
                <w:color w:val="FF0000"/>
              </w:rPr>
              <w:lastRenderedPageBreak/>
              <w:t>One source [</w:t>
            </w:r>
            <w:r>
              <w:rPr>
                <w:rFonts w:hint="eastAsia"/>
                <w:iCs/>
                <w:color w:val="FF0000"/>
                <w:lang w:eastAsia="zh-CN"/>
              </w:rPr>
              <w:t>NTT Docomo</w:t>
            </w:r>
            <w:r>
              <w:rPr>
                <w:iCs/>
                <w:color w:val="FF0000"/>
              </w:rPr>
              <w:t xml:space="preserve">] observed that option 1 allows the decoding of R2D </w:t>
            </w:r>
            <w:r>
              <w:rPr>
                <w:rFonts w:hint="eastAsia"/>
                <w:iCs/>
                <w:color w:val="FF0000"/>
                <w:lang w:eastAsia="zh-CN"/>
              </w:rPr>
              <w:t xml:space="preserve">control </w:t>
            </w:r>
            <w:r>
              <w:rPr>
                <w:iCs/>
                <w:color w:val="FF0000"/>
                <w:lang w:eastAsia="zh-CN"/>
              </w:rPr>
              <w:t>information</w:t>
            </w:r>
            <w:r>
              <w:rPr>
                <w:rFonts w:hint="eastAsia"/>
                <w:iCs/>
                <w:color w:val="FF0000"/>
                <w:lang w:eastAsia="zh-CN"/>
              </w:rPr>
              <w:t xml:space="preserve"> separately from the subsequent R2D </w:t>
            </w:r>
            <w:r>
              <w:rPr>
                <w:iCs/>
                <w:color w:val="FF0000"/>
                <w:lang w:eastAsia="zh-CN"/>
              </w:rPr>
              <w:t>reception</w:t>
            </w:r>
            <w:r>
              <w:rPr>
                <w:rFonts w:hint="eastAsia"/>
                <w:iCs/>
                <w:color w:val="FF0000"/>
                <w:lang w:eastAsia="zh-CN"/>
              </w:rPr>
              <w:t>, which enables devices to feedback when subsequent R2D reception is failed and also enables identification of target devices before the subsequent R2D reception.</w:t>
            </w:r>
          </w:p>
        </w:tc>
      </w:tr>
      <w:tr w:rsidR="00F05C60" w14:paraId="19A4BCDB" w14:textId="77777777">
        <w:tc>
          <w:tcPr>
            <w:tcW w:w="1615" w:type="dxa"/>
          </w:tcPr>
          <w:p w14:paraId="379425F0" w14:textId="77777777" w:rsidR="00F05C60" w:rsidRDefault="00031983">
            <w:pPr>
              <w:spacing w:line="276" w:lineRule="auto"/>
              <w:rPr>
                <w:b/>
                <w:bCs/>
                <w:lang w:eastAsia="zh-CN"/>
              </w:rPr>
            </w:pPr>
            <w:r>
              <w:rPr>
                <w:b/>
                <w:bCs/>
                <w:lang w:eastAsia="zh-CN"/>
              </w:rPr>
              <w:lastRenderedPageBreak/>
              <w:t>Huawei, HiSilicon</w:t>
            </w:r>
          </w:p>
        </w:tc>
        <w:tc>
          <w:tcPr>
            <w:tcW w:w="7740" w:type="dxa"/>
          </w:tcPr>
          <w:p w14:paraId="49802A0D" w14:textId="77777777" w:rsidR="00F05C60" w:rsidRDefault="00031983">
            <w:pPr>
              <w:spacing w:line="276" w:lineRule="auto"/>
              <w:rPr>
                <w:lang w:eastAsia="zh-CN"/>
              </w:rPr>
            </w:pPr>
            <w:r>
              <w:rPr>
                <w:lang w:eastAsia="zh-CN"/>
              </w:rPr>
              <w:t>Please add the following observation from our TDoc:</w:t>
            </w:r>
          </w:p>
          <w:p w14:paraId="54DA0199" w14:textId="77777777" w:rsidR="00F05C60" w:rsidRDefault="00031983">
            <w:pPr>
              <w:pStyle w:val="ListParagraph"/>
              <w:numPr>
                <w:ilvl w:val="0"/>
                <w:numId w:val="48"/>
              </w:numPr>
              <w:ind w:left="450"/>
              <w:rPr>
                <w:iCs/>
                <w:color w:val="FF0000"/>
              </w:rPr>
            </w:pPr>
            <w:r>
              <w:rPr>
                <w:iCs/>
                <w:lang w:val="en-GB"/>
              </w:rPr>
              <w:t xml:space="preserve">One source [Huawei] observed that </w:t>
            </w:r>
            <w:r>
              <w:rPr>
                <w:iCs/>
              </w:rPr>
              <w:t xml:space="preserve">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w:t>
            </w:r>
            <w:r>
              <w:rPr>
                <w:iCs/>
                <w:color w:val="FF0000"/>
              </w:rPr>
              <w:t xml:space="preserve">Option 1 would also require a separate CRC, which would result in breaking the pipelining of the CRC decoding due to the added </w:t>
            </w:r>
            <w:proofErr w:type="gramStart"/>
            <w:r>
              <w:rPr>
                <w:iCs/>
                <w:color w:val="FF0000"/>
              </w:rPr>
              <w:t>latency, and</w:t>
            </w:r>
            <w:proofErr w:type="gramEnd"/>
            <w:r>
              <w:rPr>
                <w:iCs/>
                <w:color w:val="FF0000"/>
              </w:rPr>
              <w:t xml:space="preserve"> increases overhead.</w:t>
            </w:r>
          </w:p>
          <w:p w14:paraId="4A7C325B" w14:textId="77777777" w:rsidR="00F05C60" w:rsidRDefault="00F05C60">
            <w:pPr>
              <w:spacing w:line="276" w:lineRule="auto"/>
              <w:rPr>
                <w:lang w:eastAsia="zh-CN"/>
              </w:rPr>
            </w:pPr>
          </w:p>
        </w:tc>
      </w:tr>
      <w:tr w:rsidR="00F05C60" w14:paraId="44BD9996" w14:textId="77777777">
        <w:tc>
          <w:tcPr>
            <w:tcW w:w="1615" w:type="dxa"/>
          </w:tcPr>
          <w:p w14:paraId="5FEDD155" w14:textId="77777777" w:rsidR="00F05C60" w:rsidRDefault="00031983">
            <w:pPr>
              <w:spacing w:line="276" w:lineRule="auto"/>
              <w:rPr>
                <w:b/>
                <w:bCs/>
                <w:lang w:eastAsia="zh-CN"/>
              </w:rPr>
            </w:pPr>
            <w:r>
              <w:rPr>
                <w:b/>
                <w:bCs/>
                <w:lang w:eastAsia="zh-CN"/>
              </w:rPr>
              <w:t>Mod5 (Apple)</w:t>
            </w:r>
          </w:p>
        </w:tc>
        <w:tc>
          <w:tcPr>
            <w:tcW w:w="7740" w:type="dxa"/>
          </w:tcPr>
          <w:p w14:paraId="4184976D" w14:textId="77777777" w:rsidR="00F05C60" w:rsidRDefault="00031983">
            <w:pPr>
              <w:spacing w:line="276" w:lineRule="auto"/>
              <w:rPr>
                <w:lang w:eastAsia="zh-CN"/>
              </w:rPr>
            </w:pPr>
            <w:r>
              <w:rPr>
                <w:lang w:eastAsia="zh-CN"/>
              </w:rPr>
              <w:t>@Futurewei, Spreadtrum, NTT Docomo, Huawei, HiSilicon: Thanks, Added as updated</w:t>
            </w:r>
          </w:p>
          <w:p w14:paraId="16B1F981" w14:textId="77777777" w:rsidR="00F05C60" w:rsidRDefault="00031983">
            <w:pPr>
              <w:spacing w:line="276" w:lineRule="auto"/>
              <w:rPr>
                <w:lang w:eastAsia="zh-CN"/>
              </w:rPr>
            </w:pPr>
            <w:r>
              <w:rPr>
                <w:lang w:eastAsia="zh-CN"/>
              </w:rPr>
              <w:t>@ZTE: Thanks, I added the observation part of your suggestion, but the later part of the text is more about design details rather than observation and therefore, I didn’t include that</w:t>
            </w:r>
          </w:p>
        </w:tc>
      </w:tr>
      <w:tr w:rsidR="00F05C60" w14:paraId="0F8F6A47" w14:textId="77777777">
        <w:tc>
          <w:tcPr>
            <w:tcW w:w="1615" w:type="dxa"/>
          </w:tcPr>
          <w:p w14:paraId="38B9F386" w14:textId="77777777" w:rsidR="00F05C60" w:rsidRDefault="00031983">
            <w:pPr>
              <w:spacing w:line="276" w:lineRule="auto"/>
              <w:rPr>
                <w:b/>
                <w:bCs/>
                <w:lang w:eastAsia="zh-CN"/>
              </w:rPr>
            </w:pPr>
            <w:r>
              <w:rPr>
                <w:b/>
                <w:bCs/>
                <w:lang w:eastAsia="zh-CN"/>
              </w:rPr>
              <w:t>CEWiT</w:t>
            </w:r>
          </w:p>
        </w:tc>
        <w:tc>
          <w:tcPr>
            <w:tcW w:w="7740" w:type="dxa"/>
          </w:tcPr>
          <w:p w14:paraId="50C021F6" w14:textId="77777777" w:rsidR="00F05C60" w:rsidRDefault="00031983">
            <w:pPr>
              <w:spacing w:line="276" w:lineRule="auto"/>
              <w:rPr>
                <w:lang w:eastAsia="zh-CN"/>
              </w:rPr>
            </w:pPr>
            <w:r>
              <w:rPr>
                <w:rFonts w:hint="eastAsia"/>
                <w:lang w:eastAsia="zh-CN"/>
              </w:rPr>
              <w:t xml:space="preserve">We would like to add our </w:t>
            </w:r>
            <w:r>
              <w:rPr>
                <w:lang w:eastAsia="zh-CN"/>
              </w:rPr>
              <w:t>observation</w:t>
            </w:r>
            <w:r>
              <w:rPr>
                <w:rFonts w:hint="eastAsia"/>
                <w:lang w:eastAsia="zh-CN"/>
              </w:rPr>
              <w:t>, similar as QC/ZTE</w:t>
            </w:r>
            <w:r>
              <w:rPr>
                <w:lang w:eastAsia="zh-CN"/>
              </w:rPr>
              <w:t>/Docomo’</w:t>
            </w:r>
            <w:r>
              <w:rPr>
                <w:rFonts w:hint="eastAsia"/>
                <w:lang w:eastAsia="zh-CN"/>
              </w:rPr>
              <w:t>s.</w:t>
            </w:r>
          </w:p>
          <w:p w14:paraId="75E3C2BD" w14:textId="77777777" w:rsidR="00F05C60" w:rsidRDefault="00031983">
            <w:pPr>
              <w:rPr>
                <w:lang w:eastAsia="zh-CN"/>
              </w:rPr>
            </w:pPr>
            <w:r>
              <w:rPr>
                <w:strike/>
                <w:color w:val="FF0000"/>
              </w:rPr>
              <w:t>9</w:t>
            </w:r>
            <w:r>
              <w:rPr>
                <w:color w:val="FF0000"/>
              </w:rPr>
              <w:t xml:space="preserve">, 10 </w:t>
            </w:r>
            <w:r>
              <w:t>sources [</w:t>
            </w:r>
            <w:r>
              <w:rPr>
                <w:b/>
                <w:bCs/>
                <w:color w:val="000000" w:themeColor="text1"/>
              </w:rPr>
              <w:t xml:space="preserve">[Huawei, CMCC, ZTE, Samsung, Oppo, Qualcomm, Futurewei, Spreadtrum, NTT Docomo, </w:t>
            </w:r>
            <w:r>
              <w:rPr>
                <w:color w:val="FF0000"/>
                <w:lang w:eastAsia="zh-CN"/>
              </w:rPr>
              <w:t>CEWiT</w:t>
            </w:r>
            <w:r>
              <w:t>] provided following observations on the above two options for signaling R2D control information</w:t>
            </w:r>
          </w:p>
          <w:p w14:paraId="3DB2CDD6" w14:textId="77777777" w:rsidR="00F05C60" w:rsidRDefault="00031983">
            <w:pPr>
              <w:spacing w:line="276" w:lineRule="auto"/>
              <w:rPr>
                <w:lang w:eastAsia="zh-CN"/>
              </w:rPr>
            </w:pPr>
            <w:r>
              <w:rPr>
                <w:iCs/>
                <w:color w:val="FF0000"/>
              </w:rPr>
              <w:t>One source [</w:t>
            </w:r>
            <w:r>
              <w:rPr>
                <w:iCs/>
                <w:color w:val="FF0000"/>
                <w:lang w:eastAsia="zh-CN"/>
              </w:rPr>
              <w:t>CEWiT</w:t>
            </w:r>
            <w:r>
              <w:rPr>
                <w:iCs/>
                <w:color w:val="FF0000"/>
              </w:rPr>
              <w:t>] observed that Option 1 enables the separate decoding of R2D control information before R2D data reception, which supports feedback if R2D reception fails. Additionally, L1 control can carry D2R scheduling info, allowing devices to avoid the non-intended R2D reception.</w:t>
            </w:r>
          </w:p>
        </w:tc>
      </w:tr>
      <w:tr w:rsidR="00F05C60" w14:paraId="080569ED" w14:textId="77777777">
        <w:tc>
          <w:tcPr>
            <w:tcW w:w="1615" w:type="dxa"/>
          </w:tcPr>
          <w:p w14:paraId="0BECEFFA"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1BBEF68E" w14:textId="77777777" w:rsidR="00F05C60" w:rsidRDefault="00031983">
            <w:pPr>
              <w:spacing w:line="276" w:lineRule="auto"/>
              <w:rPr>
                <w:rFonts w:eastAsia="Malgun Gothic"/>
                <w:lang w:eastAsia="ko-KR"/>
              </w:rPr>
            </w:pPr>
            <w:r>
              <w:rPr>
                <w:rFonts w:eastAsia="Malgun Gothic" w:hint="eastAsia"/>
                <w:lang w:eastAsia="ko-KR"/>
              </w:rPr>
              <w:t>We agree with QC</w:t>
            </w:r>
            <w:r>
              <w:rPr>
                <w:rFonts w:eastAsia="Malgun Gothic"/>
                <w:lang w:eastAsia="ko-KR"/>
              </w:rPr>
              <w:t>’</w:t>
            </w:r>
            <w:r>
              <w:rPr>
                <w:rFonts w:eastAsia="Malgun Gothic" w:hint="eastAsia"/>
                <w:lang w:eastAsia="ko-KR"/>
              </w:rPr>
              <w:t xml:space="preserve">s observation that </w:t>
            </w:r>
            <w:r>
              <w:rPr>
                <w:rFonts w:eastAsia="Malgun Gothic"/>
                <w:lang w:eastAsia="ko-KR"/>
              </w:rPr>
              <w:t>the R2D scheduling information in L1 control enables early identification of target devices and power saving for non-target devices by allowing them to skip the following R2D detection.</w:t>
            </w:r>
          </w:p>
        </w:tc>
      </w:tr>
      <w:tr w:rsidR="00F05C60" w14:paraId="3A1EF689" w14:textId="77777777">
        <w:tc>
          <w:tcPr>
            <w:tcW w:w="1615" w:type="dxa"/>
          </w:tcPr>
          <w:p w14:paraId="52BD4F63" w14:textId="77777777" w:rsidR="00F05C60" w:rsidRDefault="00031983">
            <w:pPr>
              <w:spacing w:line="276" w:lineRule="auto"/>
              <w:rPr>
                <w:rFonts w:eastAsia="Malgun Gothic"/>
                <w:b/>
                <w:bCs/>
                <w:lang w:eastAsia="ko-KR"/>
              </w:rPr>
            </w:pPr>
            <w:r>
              <w:rPr>
                <w:rFonts w:eastAsia="Malgun Gothic"/>
                <w:b/>
                <w:bCs/>
                <w:lang w:eastAsia="ko-KR"/>
              </w:rPr>
              <w:t>Mod6 (Apple)</w:t>
            </w:r>
          </w:p>
        </w:tc>
        <w:tc>
          <w:tcPr>
            <w:tcW w:w="7740" w:type="dxa"/>
          </w:tcPr>
          <w:p w14:paraId="439B5BD6" w14:textId="77777777" w:rsidR="00F05C60" w:rsidRDefault="00031983">
            <w:pPr>
              <w:spacing w:line="276" w:lineRule="auto"/>
              <w:rPr>
                <w:rFonts w:eastAsia="Malgun Gothic"/>
                <w:lang w:eastAsia="ko-KR"/>
              </w:rPr>
            </w:pPr>
            <w:r>
              <w:rPr>
                <w:rFonts w:eastAsia="Malgun Gothic"/>
                <w:lang w:eastAsia="ko-KR"/>
              </w:rPr>
              <w:t>@Cewit: Thanks, updated as suggested</w:t>
            </w:r>
          </w:p>
        </w:tc>
      </w:tr>
      <w:tr w:rsidR="00F05C60" w14:paraId="39A36791" w14:textId="77777777">
        <w:tc>
          <w:tcPr>
            <w:tcW w:w="1615" w:type="dxa"/>
          </w:tcPr>
          <w:p w14:paraId="50E4BEC9" w14:textId="77777777" w:rsidR="00F05C60" w:rsidRDefault="00031983">
            <w:pPr>
              <w:spacing w:line="276" w:lineRule="auto"/>
              <w:rPr>
                <w:b/>
                <w:bCs/>
                <w:lang w:eastAsia="zh-CN"/>
              </w:rPr>
            </w:pPr>
            <w:r>
              <w:rPr>
                <w:rFonts w:hint="eastAsia"/>
                <w:b/>
                <w:bCs/>
                <w:lang w:eastAsia="zh-CN"/>
              </w:rPr>
              <w:t>Ericsson</w:t>
            </w:r>
          </w:p>
        </w:tc>
        <w:tc>
          <w:tcPr>
            <w:tcW w:w="7740" w:type="dxa"/>
          </w:tcPr>
          <w:p w14:paraId="7277F6C3" w14:textId="77777777" w:rsidR="00F05C60" w:rsidRDefault="00031983">
            <w:pPr>
              <w:spacing w:line="276" w:lineRule="auto"/>
              <w:rPr>
                <w:lang w:eastAsia="zh-CN"/>
              </w:rPr>
            </w:pPr>
            <w:r>
              <w:rPr>
                <w:rFonts w:hint="eastAsia"/>
                <w:lang w:eastAsia="zh-CN"/>
              </w:rPr>
              <w:t>Please find our observations below.</w:t>
            </w:r>
          </w:p>
          <w:p w14:paraId="7F429D8F" w14:textId="77777777" w:rsidR="00F05C60" w:rsidRDefault="00031983">
            <w:pPr>
              <w:spacing w:line="276" w:lineRule="auto"/>
              <w:rPr>
                <w:lang w:eastAsia="zh-CN"/>
              </w:rPr>
            </w:pPr>
            <w:r>
              <w:rPr>
                <w:rFonts w:hint="eastAsia"/>
                <w:lang w:eastAsia="zh-CN"/>
              </w:rPr>
              <w:t xml:space="preserve">With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tc>
      </w:tr>
      <w:tr w:rsidR="00100A5F" w14:paraId="483A7558" w14:textId="77777777">
        <w:tc>
          <w:tcPr>
            <w:tcW w:w="1615" w:type="dxa"/>
          </w:tcPr>
          <w:p w14:paraId="477D8FDB" w14:textId="49F54645" w:rsidR="00100A5F" w:rsidRDefault="00100A5F">
            <w:pPr>
              <w:spacing w:line="276" w:lineRule="auto"/>
              <w:rPr>
                <w:b/>
                <w:bCs/>
                <w:lang w:eastAsia="zh-CN"/>
              </w:rPr>
            </w:pPr>
            <w:r>
              <w:rPr>
                <w:b/>
                <w:bCs/>
                <w:lang w:eastAsia="zh-CN"/>
              </w:rPr>
              <w:t>Tejas Networks</w:t>
            </w:r>
          </w:p>
        </w:tc>
        <w:tc>
          <w:tcPr>
            <w:tcW w:w="7740" w:type="dxa"/>
          </w:tcPr>
          <w:p w14:paraId="57E2304E" w14:textId="77777777" w:rsidR="00A27841" w:rsidRPr="00A27841" w:rsidRDefault="00100A5F" w:rsidP="00A27841">
            <w:pPr>
              <w:overflowPunct w:val="0"/>
              <w:snapToGrid/>
              <w:spacing w:after="180" w:line="276" w:lineRule="auto"/>
              <w:textAlignment w:val="baseline"/>
              <w:rPr>
                <w:i/>
                <w:iCs/>
              </w:rPr>
            </w:pPr>
            <w:r>
              <w:rPr>
                <w:lang w:eastAsia="zh-CN"/>
              </w:rPr>
              <w:t xml:space="preserve">We agree with Ericsson’s comment The L1 R2D control information can be specified such as: </w:t>
            </w:r>
          </w:p>
          <w:p w14:paraId="5546BCD1" w14:textId="719E103F" w:rsidR="00100A5F" w:rsidRDefault="00100A5F" w:rsidP="00100A5F">
            <w:pPr>
              <w:pStyle w:val="ListParagraph"/>
              <w:numPr>
                <w:ilvl w:val="0"/>
                <w:numId w:val="41"/>
              </w:numPr>
              <w:overflowPunct w:val="0"/>
              <w:snapToGrid/>
              <w:spacing w:after="180" w:line="276" w:lineRule="auto"/>
              <w:textAlignment w:val="baseline"/>
              <w:rPr>
                <w:i/>
                <w:iCs/>
              </w:rPr>
            </w:pPr>
            <w:r>
              <w:rPr>
                <w:i/>
                <w:iCs/>
              </w:rPr>
              <w:t>Modulation and coding schemes (e,g. modulation- OOK-1/OOK-4, coding- Manchester, PIE, miller)</w:t>
            </w:r>
          </w:p>
          <w:p w14:paraId="15C6821C"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M value</w:t>
            </w:r>
          </w:p>
          <w:p w14:paraId="7B7A1A06"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lastRenderedPageBreak/>
              <w:t>Msg0 size</w:t>
            </w:r>
          </w:p>
          <w:p w14:paraId="16455EAE"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Receiving method (e,g. coherent or non-coherent receiver)</w:t>
            </w:r>
          </w:p>
          <w:p w14:paraId="7E4DEE7B"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Midamble overhead if any</w:t>
            </w:r>
          </w:p>
          <w:p w14:paraId="0EC2EA82"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Time/frequency/phase accuracy</w:t>
            </w:r>
          </w:p>
          <w:p w14:paraId="66AB4096" w14:textId="77777777" w:rsidR="00100A5F" w:rsidRDefault="00100A5F" w:rsidP="00100A5F">
            <w:pPr>
              <w:pStyle w:val="ListParagraph"/>
              <w:numPr>
                <w:ilvl w:val="0"/>
                <w:numId w:val="41"/>
              </w:numPr>
              <w:overflowPunct w:val="0"/>
              <w:snapToGrid/>
              <w:spacing w:after="180" w:line="276" w:lineRule="auto"/>
              <w:textAlignment w:val="baseline"/>
              <w:rPr>
                <w:i/>
                <w:iCs/>
              </w:rPr>
            </w:pPr>
            <w:r>
              <w:rPr>
                <w:i/>
                <w:iCs/>
              </w:rPr>
              <w:t xml:space="preserve">Repetitions </w:t>
            </w:r>
          </w:p>
          <w:p w14:paraId="3704A4FE" w14:textId="7F078EC3" w:rsidR="00100A5F" w:rsidRPr="0008789A" w:rsidRDefault="00100A5F" w:rsidP="0008789A">
            <w:pPr>
              <w:pStyle w:val="ListParagraph"/>
              <w:numPr>
                <w:ilvl w:val="0"/>
                <w:numId w:val="41"/>
              </w:numPr>
              <w:overflowPunct w:val="0"/>
              <w:snapToGrid/>
              <w:spacing w:after="180" w:line="276" w:lineRule="auto"/>
              <w:textAlignment w:val="baseline"/>
              <w:rPr>
                <w:i/>
                <w:iCs/>
              </w:rPr>
            </w:pPr>
            <w:r>
              <w:rPr>
                <w:i/>
                <w:iCs/>
              </w:rPr>
              <w:t>FFS: other information</w:t>
            </w:r>
          </w:p>
        </w:tc>
      </w:tr>
    </w:tbl>
    <w:p w14:paraId="4CC8FFD0" w14:textId="77777777" w:rsidR="00F05C60" w:rsidRDefault="00F05C60">
      <w:pPr>
        <w:spacing w:line="276" w:lineRule="auto"/>
      </w:pPr>
    </w:p>
    <w:p w14:paraId="560ABC1B" w14:textId="77777777" w:rsidR="00F05C60" w:rsidRDefault="00F05C60">
      <w:pPr>
        <w:spacing w:line="276" w:lineRule="auto"/>
      </w:pPr>
    </w:p>
    <w:p w14:paraId="36994B55" w14:textId="77777777" w:rsidR="0080352C" w:rsidRDefault="0080352C">
      <w:pPr>
        <w:spacing w:line="276" w:lineRule="auto"/>
      </w:pPr>
    </w:p>
    <w:p w14:paraId="74DF4713" w14:textId="08848A56" w:rsidR="00F05C60" w:rsidRDefault="006513B7">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PRDCH design</w:t>
      </w:r>
    </w:p>
    <w:tbl>
      <w:tblPr>
        <w:tblStyle w:val="TableGrid"/>
        <w:tblW w:w="0" w:type="auto"/>
        <w:tblLook w:val="04A0" w:firstRow="1" w:lastRow="0" w:firstColumn="1" w:lastColumn="0" w:noHBand="0" w:noVBand="1"/>
      </w:tblPr>
      <w:tblGrid>
        <w:gridCol w:w="2155"/>
        <w:gridCol w:w="7195"/>
      </w:tblGrid>
      <w:tr w:rsidR="00F05C60" w14:paraId="60667DD5" w14:textId="77777777">
        <w:tc>
          <w:tcPr>
            <w:tcW w:w="2155" w:type="dxa"/>
          </w:tcPr>
          <w:p w14:paraId="34B699FE" w14:textId="77777777" w:rsidR="00F05C60" w:rsidRDefault="00031983">
            <w:pPr>
              <w:spacing w:line="276" w:lineRule="auto"/>
              <w:jc w:val="left"/>
              <w:rPr>
                <w:b/>
                <w:bCs/>
                <w:i/>
                <w:iCs/>
                <w:lang w:eastAsia="zh-CN"/>
              </w:rPr>
            </w:pPr>
            <w:r>
              <w:rPr>
                <w:b/>
                <w:bCs/>
                <w:i/>
                <w:iCs/>
                <w:lang w:eastAsia="zh-CN"/>
              </w:rPr>
              <w:t>Company</w:t>
            </w:r>
          </w:p>
        </w:tc>
        <w:tc>
          <w:tcPr>
            <w:tcW w:w="7195" w:type="dxa"/>
          </w:tcPr>
          <w:p w14:paraId="5C3E62F0" w14:textId="77777777" w:rsidR="00F05C60" w:rsidRDefault="00031983">
            <w:pPr>
              <w:spacing w:line="276" w:lineRule="auto"/>
              <w:jc w:val="left"/>
              <w:rPr>
                <w:b/>
                <w:bCs/>
                <w:i/>
                <w:iCs/>
                <w:lang w:eastAsia="zh-CN"/>
              </w:rPr>
            </w:pPr>
            <w:r>
              <w:rPr>
                <w:b/>
                <w:bCs/>
                <w:i/>
                <w:iCs/>
                <w:lang w:eastAsia="zh-CN"/>
              </w:rPr>
              <w:t>Observations/Proposals</w:t>
            </w:r>
          </w:p>
        </w:tc>
      </w:tr>
      <w:tr w:rsidR="00F05C60" w14:paraId="1514AA09" w14:textId="77777777">
        <w:tc>
          <w:tcPr>
            <w:tcW w:w="2155" w:type="dxa"/>
          </w:tcPr>
          <w:p w14:paraId="56F63CC1" w14:textId="77777777" w:rsidR="00F05C60" w:rsidRDefault="00031983">
            <w:pPr>
              <w:spacing w:line="276" w:lineRule="auto"/>
              <w:jc w:val="left"/>
              <w:rPr>
                <w:b/>
                <w:bCs/>
                <w:i/>
                <w:iCs/>
                <w:lang w:eastAsia="zh-CN"/>
              </w:rPr>
            </w:pPr>
            <w:r>
              <w:rPr>
                <w:b/>
                <w:bCs/>
                <w:i/>
                <w:iCs/>
                <w:lang w:eastAsia="zh-CN"/>
              </w:rPr>
              <w:t>TCL [1]</w:t>
            </w:r>
          </w:p>
        </w:tc>
        <w:tc>
          <w:tcPr>
            <w:tcW w:w="7195" w:type="dxa"/>
          </w:tcPr>
          <w:p w14:paraId="3F8592ED" w14:textId="77777777" w:rsidR="00F05C60" w:rsidRDefault="00031983">
            <w:pPr>
              <w:spacing w:line="276" w:lineRule="auto"/>
              <w:rPr>
                <w:i/>
                <w:iCs/>
              </w:rPr>
            </w:pPr>
            <w:r>
              <w:rPr>
                <w:i/>
                <w:iCs/>
              </w:rPr>
              <w:t>Observation 16: If any R2D L1 control information is supported or carried by PRDCH, whether same chip length/line code/modulation between L1 control information and data in PRDCH could be considered.</w:t>
            </w:r>
          </w:p>
          <w:p w14:paraId="02626DA3" w14:textId="77777777" w:rsidR="00F05C60" w:rsidRDefault="00031983">
            <w:pPr>
              <w:keepNext/>
              <w:keepLines/>
              <w:tabs>
                <w:tab w:val="left" w:pos="576"/>
              </w:tabs>
              <w:overflowPunct w:val="0"/>
              <w:spacing w:before="180" w:after="180"/>
              <w:textAlignment w:val="baseline"/>
              <w:rPr>
                <w:i/>
                <w:iCs/>
                <w:szCs w:val="20"/>
              </w:rPr>
            </w:pPr>
            <w:r>
              <w:rPr>
                <w:i/>
                <w:iCs/>
                <w:sz w:val="21"/>
                <w:szCs w:val="28"/>
                <w:lang w:eastAsia="zh-CN"/>
              </w:rPr>
              <w:t>Proposal 11: Consider how to choose the length of CRC based on the length and format of R2D L1 control information and data carried by PRDCH.</w:t>
            </w:r>
          </w:p>
        </w:tc>
      </w:tr>
      <w:tr w:rsidR="00F05C60" w14:paraId="6054B869" w14:textId="77777777">
        <w:tc>
          <w:tcPr>
            <w:tcW w:w="2155" w:type="dxa"/>
          </w:tcPr>
          <w:p w14:paraId="54CBC801" w14:textId="77777777" w:rsidR="00F05C60" w:rsidRDefault="00031983">
            <w:pPr>
              <w:spacing w:line="276" w:lineRule="auto"/>
              <w:jc w:val="left"/>
              <w:rPr>
                <w:b/>
                <w:bCs/>
                <w:i/>
                <w:iCs/>
                <w:lang w:eastAsia="zh-CN"/>
              </w:rPr>
            </w:pPr>
            <w:r>
              <w:rPr>
                <w:b/>
                <w:bCs/>
                <w:i/>
                <w:iCs/>
                <w:lang w:eastAsia="zh-CN"/>
              </w:rPr>
              <w:t>Nokia [2]</w:t>
            </w:r>
          </w:p>
        </w:tc>
        <w:tc>
          <w:tcPr>
            <w:tcW w:w="7195" w:type="dxa"/>
          </w:tcPr>
          <w:p w14:paraId="28C4A9B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28" w:name="_Toc182001010"/>
            <w:r>
              <w:rPr>
                <w:rFonts w:ascii="Times New Roman" w:hAnsi="Times New Roman" w:cs="Times New Roman"/>
                <w:b w:val="0"/>
                <w:bCs w:val="0"/>
                <w:i/>
                <w:iCs/>
                <w:sz w:val="22"/>
              </w:rPr>
              <w:t>Observation 13:The broadcast information containing configuration for channel access, e.g., initial contention-based access, may be beneficial, and may precede any device-specific configuration information.</w:t>
            </w:r>
            <w:bookmarkEnd w:id="228"/>
          </w:p>
          <w:p w14:paraId="1BAF21FA" w14:textId="77777777" w:rsidR="00F05C60" w:rsidRDefault="00031983">
            <w:pPr>
              <w:pStyle w:val="Proposal"/>
              <w:numPr>
                <w:ilvl w:val="0"/>
                <w:numId w:val="0"/>
              </w:numPr>
              <w:spacing w:after="120"/>
              <w:rPr>
                <w:b w:val="0"/>
                <w:iCs/>
                <w:sz w:val="22"/>
                <w:szCs w:val="22"/>
              </w:rPr>
            </w:pPr>
            <w:bookmarkStart w:id="229" w:name="_Toc182001030"/>
            <w:r>
              <w:rPr>
                <w:b w:val="0"/>
                <w:iCs/>
                <w:sz w:val="22"/>
                <w:szCs w:val="22"/>
              </w:rPr>
              <w:t>Proposal 8: RAN1 to study what broadcast information is required for the AIoT device and to identify how it should be included in the PRDCH channel.</w:t>
            </w:r>
            <w:bookmarkEnd w:id="229"/>
            <w:r>
              <w:rPr>
                <w:b w:val="0"/>
                <w:iCs/>
                <w:sz w:val="22"/>
                <w:szCs w:val="22"/>
              </w:rPr>
              <w:t xml:space="preserve">  </w:t>
            </w:r>
          </w:p>
          <w:p w14:paraId="28B7478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30" w:name="_Toc182001011"/>
            <w:r>
              <w:rPr>
                <w:rFonts w:ascii="Times New Roman" w:hAnsi="Times New Roman" w:cs="Times New Roman"/>
                <w:b w:val="0"/>
                <w:bCs w:val="0"/>
                <w:i/>
                <w:iCs/>
                <w:sz w:val="22"/>
              </w:rPr>
              <w:t>Observation 14: The PRDCH may carry a wake-up info to select a subset of devices for the inventory process in addition to the modulation and resource allocation fields targeted towards a specific device type.</w:t>
            </w:r>
            <w:bookmarkEnd w:id="230"/>
          </w:p>
          <w:p w14:paraId="1A3F68AC" w14:textId="77777777" w:rsidR="00F05C60" w:rsidRDefault="00031983">
            <w:pPr>
              <w:pStyle w:val="Proposal"/>
              <w:numPr>
                <w:ilvl w:val="0"/>
                <w:numId w:val="0"/>
              </w:numPr>
              <w:spacing w:after="120"/>
              <w:rPr>
                <w:b w:val="0"/>
                <w:iCs/>
                <w:sz w:val="22"/>
                <w:szCs w:val="22"/>
              </w:rPr>
            </w:pPr>
            <w:bookmarkStart w:id="231" w:name="_Toc166272617"/>
            <w:bookmarkStart w:id="232" w:name="_Toc163249125"/>
            <w:bookmarkStart w:id="233" w:name="_Toc163249291"/>
            <w:bookmarkStart w:id="234" w:name="_Toc163249048"/>
            <w:bookmarkStart w:id="235" w:name="_Toc166272995"/>
            <w:bookmarkStart w:id="236" w:name="_Toc163249180"/>
            <w:bookmarkStart w:id="237" w:name="_Toc163249263"/>
            <w:bookmarkStart w:id="238" w:name="_Toc163249208"/>
            <w:bookmarkStart w:id="239" w:name="_Toc163248995"/>
            <w:bookmarkStart w:id="240" w:name="_Toc163249073"/>
            <w:bookmarkStart w:id="241" w:name="_Toc163249099"/>
            <w:bookmarkStart w:id="242" w:name="_Toc163249235"/>
            <w:bookmarkStart w:id="243" w:name="_Toc163248966"/>
            <w:bookmarkStart w:id="244" w:name="_Toc163249022"/>
            <w:bookmarkStart w:id="245" w:name="_Toc163249152"/>
            <w:bookmarkStart w:id="246" w:name="_Toc166272821"/>
            <w:bookmarkStart w:id="247" w:name="_Toc182001031"/>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Pr>
                <w:b w:val="0"/>
                <w:iCs/>
                <w:sz w:val="22"/>
                <w:szCs w:val="22"/>
              </w:rPr>
              <w:t>Proposal 9: RAN1 to study the necessary control information to be contained in PRDCH depending on the AIoT device type, including activation and query commands.</w:t>
            </w:r>
            <w:bookmarkEnd w:id="247"/>
          </w:p>
          <w:p w14:paraId="0D9F6089" w14:textId="77777777" w:rsidR="00F05C60" w:rsidRDefault="00031983">
            <w:pPr>
              <w:pStyle w:val="Proposal"/>
              <w:numPr>
                <w:ilvl w:val="0"/>
                <w:numId w:val="0"/>
              </w:numPr>
              <w:spacing w:after="120"/>
              <w:rPr>
                <w:b w:val="0"/>
                <w:iCs/>
                <w:sz w:val="22"/>
                <w:szCs w:val="22"/>
              </w:rPr>
            </w:pPr>
            <w:bookmarkStart w:id="248" w:name="_Toc182001032"/>
            <w:r>
              <w:rPr>
                <w:b w:val="0"/>
                <w:iCs/>
                <w:sz w:val="22"/>
                <w:szCs w:val="22"/>
              </w:rPr>
              <w:t>Proposal 10: RAN1 should consider a flexible design, i.e., by having control only, data only, or control and data fields all carried by PRDCH itself.</w:t>
            </w:r>
            <w:bookmarkEnd w:id="248"/>
          </w:p>
          <w:p w14:paraId="36471746" w14:textId="77777777" w:rsidR="00F05C60" w:rsidRDefault="00031983">
            <w:pPr>
              <w:pStyle w:val="Proposal"/>
              <w:numPr>
                <w:ilvl w:val="0"/>
                <w:numId w:val="0"/>
              </w:numPr>
              <w:spacing w:after="120"/>
              <w:rPr>
                <w:b w:val="0"/>
                <w:iCs/>
                <w:sz w:val="22"/>
                <w:szCs w:val="22"/>
              </w:rPr>
            </w:pPr>
            <w:bookmarkStart w:id="249" w:name="_Toc182001034"/>
            <w:r>
              <w:rPr>
                <w:b w:val="0"/>
                <w:iCs/>
                <w:sz w:val="22"/>
                <w:szCs w:val="22"/>
              </w:rPr>
              <w:t>Proposal 12: Time stamp should be considered in the control information of R2D to assist AIoT devices to perform scheduled sleeps and SFO calibration.</w:t>
            </w:r>
            <w:bookmarkEnd w:id="249"/>
          </w:p>
        </w:tc>
      </w:tr>
      <w:tr w:rsidR="00F05C60" w14:paraId="5BD89849" w14:textId="77777777">
        <w:tc>
          <w:tcPr>
            <w:tcW w:w="2155" w:type="dxa"/>
          </w:tcPr>
          <w:p w14:paraId="2D338823" w14:textId="77777777" w:rsidR="00F05C60" w:rsidRDefault="00031983">
            <w:pPr>
              <w:spacing w:line="276" w:lineRule="auto"/>
              <w:jc w:val="left"/>
              <w:rPr>
                <w:b/>
                <w:bCs/>
                <w:i/>
                <w:iCs/>
                <w:lang w:eastAsia="zh-CN"/>
              </w:rPr>
            </w:pPr>
            <w:r>
              <w:rPr>
                <w:b/>
                <w:bCs/>
                <w:i/>
                <w:iCs/>
                <w:lang w:eastAsia="zh-CN"/>
              </w:rPr>
              <w:t>Lenovo [4]</w:t>
            </w:r>
          </w:p>
        </w:tc>
        <w:tc>
          <w:tcPr>
            <w:tcW w:w="7195" w:type="dxa"/>
          </w:tcPr>
          <w:p w14:paraId="2CFA6116" w14:textId="77777777" w:rsidR="00F05C60" w:rsidRDefault="00031983">
            <w:pPr>
              <w:pStyle w:val="BodyText"/>
              <w:rPr>
                <w:rFonts w:eastAsia="+mn-ea"/>
                <w:i/>
                <w:iCs/>
                <w:color w:val="000000"/>
                <w:kern w:val="24"/>
              </w:rPr>
            </w:pPr>
            <w:r>
              <w:rPr>
                <w:rFonts w:eastAsia="+mn-ea"/>
                <w:i/>
                <w:iCs/>
                <w:color w:val="000000"/>
                <w:kern w:val="24"/>
              </w:rPr>
              <w:t xml:space="preserve">Proposal 2: Study a R2D control part immediately following the preamble of the R2D transmission and having separate encoding and CRC from the R2D data part. </w:t>
            </w:r>
          </w:p>
          <w:p w14:paraId="1C6B4F94" w14:textId="77777777" w:rsidR="00F05C60" w:rsidRDefault="00031983">
            <w:pPr>
              <w:pStyle w:val="BodyText"/>
              <w:rPr>
                <w:rFonts w:eastAsia="+mn-ea"/>
                <w:b/>
                <w:bCs/>
                <w:i/>
                <w:iCs/>
                <w:color w:val="000000"/>
                <w:kern w:val="24"/>
                <w:u w:val="single"/>
              </w:rPr>
            </w:pPr>
            <w:r>
              <w:rPr>
                <w:rFonts w:eastAsia="+mn-ea"/>
                <w:i/>
                <w:iCs/>
                <w:color w:val="000000"/>
                <w:kern w:val="24"/>
              </w:rPr>
              <w:t>Proposal 3: Study scrambling for R2D data part.</w:t>
            </w:r>
            <w:r>
              <w:rPr>
                <w:rFonts w:eastAsia="+mn-ea"/>
                <w:b/>
                <w:bCs/>
                <w:i/>
                <w:iCs/>
                <w:color w:val="000000"/>
                <w:kern w:val="24"/>
                <w:u w:val="single"/>
              </w:rPr>
              <w:t xml:space="preserve"> </w:t>
            </w:r>
          </w:p>
        </w:tc>
      </w:tr>
      <w:tr w:rsidR="00F05C60" w14:paraId="1C77B565" w14:textId="77777777">
        <w:tc>
          <w:tcPr>
            <w:tcW w:w="2155" w:type="dxa"/>
          </w:tcPr>
          <w:p w14:paraId="1F571937" w14:textId="77777777" w:rsidR="00F05C60" w:rsidRDefault="00031983">
            <w:pPr>
              <w:spacing w:line="276" w:lineRule="auto"/>
              <w:jc w:val="left"/>
              <w:rPr>
                <w:b/>
                <w:bCs/>
                <w:i/>
                <w:iCs/>
                <w:lang w:eastAsia="zh-CN"/>
              </w:rPr>
            </w:pPr>
            <w:r>
              <w:rPr>
                <w:b/>
                <w:bCs/>
                <w:i/>
                <w:iCs/>
                <w:lang w:eastAsia="zh-CN"/>
              </w:rPr>
              <w:t>ZTE [6]</w:t>
            </w:r>
          </w:p>
        </w:tc>
        <w:tc>
          <w:tcPr>
            <w:tcW w:w="7195" w:type="dxa"/>
          </w:tcPr>
          <w:p w14:paraId="6B6F0DA6" w14:textId="77777777" w:rsidR="00F05C60" w:rsidRDefault="00031983">
            <w:pPr>
              <w:pStyle w:val="YJ-Observation"/>
              <w:numPr>
                <w:ilvl w:val="0"/>
                <w:numId w:val="0"/>
              </w:numPr>
              <w:spacing w:before="120" w:after="120"/>
              <w:rPr>
                <w:b w:val="0"/>
                <w:bCs w:val="0"/>
                <w:i/>
                <w:iCs/>
                <w:sz w:val="22"/>
                <w:szCs w:val="22"/>
                <w:lang w:val="en-US" w:eastAsia="zh-CN"/>
              </w:rPr>
            </w:pPr>
            <w:bookmarkStart w:id="250" w:name="_Toc7510"/>
            <w:bookmarkStart w:id="251" w:name="_Toc12858"/>
            <w:r>
              <w:rPr>
                <w:b w:val="0"/>
                <w:bCs w:val="0"/>
                <w:i/>
                <w:iCs/>
                <w:sz w:val="22"/>
                <w:szCs w:val="22"/>
                <w:lang w:val="en-US" w:eastAsia="zh-CN"/>
              </w:rPr>
              <w:t xml:space="preserve">Observation 6: </w:t>
            </w:r>
            <w:r>
              <w:rPr>
                <w:rFonts w:hint="eastAsia"/>
                <w:b w:val="0"/>
                <w:bCs w:val="0"/>
                <w:i/>
                <w:iCs/>
                <w:sz w:val="22"/>
                <w:szCs w:val="22"/>
                <w:lang w:val="en-US" w:eastAsia="zh-CN"/>
              </w:rPr>
              <w:t>If the M value of the control information differs from that of the R2D data, there is a case that one chip across the boundary of OFDM symbol.</w:t>
            </w:r>
            <w:bookmarkEnd w:id="250"/>
            <w:bookmarkEnd w:id="251"/>
          </w:p>
          <w:p w14:paraId="1E6B7BC3" w14:textId="77777777" w:rsidR="00F05C60" w:rsidRDefault="00031983">
            <w:pPr>
              <w:pStyle w:val="YJ-Proposal"/>
              <w:numPr>
                <w:ilvl w:val="0"/>
                <w:numId w:val="0"/>
              </w:numPr>
              <w:spacing w:before="120" w:after="120"/>
              <w:rPr>
                <w:lang w:val="en-US" w:eastAsia="zh-CN"/>
              </w:rPr>
            </w:pPr>
            <w:bookmarkStart w:id="252" w:name="_Toc9569"/>
            <w:r>
              <w:rPr>
                <w:b w:val="0"/>
                <w:bCs w:val="0"/>
                <w:i/>
                <w:iCs/>
                <w:sz w:val="22"/>
                <w:szCs w:val="22"/>
                <w:lang w:val="en-US" w:eastAsia="zh-CN"/>
              </w:rPr>
              <w:lastRenderedPageBreak/>
              <w:t xml:space="preserve">Proposal 18: </w:t>
            </w:r>
            <w:r>
              <w:rPr>
                <w:rFonts w:hint="eastAsia"/>
                <w:b w:val="0"/>
                <w:bCs w:val="0"/>
                <w:i/>
                <w:iCs/>
                <w:sz w:val="22"/>
                <w:szCs w:val="22"/>
                <w:lang w:val="en-US" w:eastAsia="zh-CN"/>
              </w:rPr>
              <w:t>Using same M value for both control information and R2D data, if control information is supported in PRDCH.</w:t>
            </w:r>
            <w:bookmarkEnd w:id="252"/>
          </w:p>
        </w:tc>
      </w:tr>
      <w:tr w:rsidR="00F05C60" w14:paraId="09B30BEF" w14:textId="77777777">
        <w:tc>
          <w:tcPr>
            <w:tcW w:w="2155" w:type="dxa"/>
          </w:tcPr>
          <w:p w14:paraId="37769718"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5B8F3E6C"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215A92BF" w14:textId="77777777" w:rsidR="00F05C60" w:rsidRDefault="00031983">
            <w:pPr>
              <w:spacing w:before="240" w:line="288" w:lineRule="auto"/>
              <w:rPr>
                <w:rFonts w:eastAsiaTheme="minorEastAsia"/>
                <w:bCs/>
                <w:i/>
                <w:iCs/>
                <w:lang w:val="en-GB" w:eastAsia="ko-KR"/>
              </w:rPr>
            </w:pPr>
            <w:r>
              <w:rPr>
                <w:rFonts w:eastAsiaTheme="minorEastAsia"/>
                <w:bCs/>
                <w:i/>
                <w:iCs/>
                <w:lang w:val="en-GB" w:eastAsia="ko-KR"/>
              </w:rPr>
              <w:t>Proposal 3: Capture the following observations on PRDCH design options to the TR.</w:t>
            </w:r>
          </w:p>
          <w:p w14:paraId="2ABC773D" w14:textId="77777777" w:rsidR="00F05C60" w:rsidRDefault="00031983">
            <w:pPr>
              <w:pStyle w:val="ListParagraph"/>
              <w:numPr>
                <w:ilvl w:val="0"/>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Option 2-1: Joint CRC is attached to L1 R2D control information and R2D data</w:t>
            </w:r>
          </w:p>
          <w:p w14:paraId="1B372E70"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 xml:space="preserve">Advantage: Saves a few CRC bits for L1 R2D control information. </w:t>
            </w:r>
          </w:p>
          <w:p w14:paraId="2EFD38E8"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 xml:space="preserve">Drawbacks: A device has to receive the entire PRDCH to read the L1 R2D control information to determine whether the PRDCH is addressed to the device or not, i.e., latency and inefficiency. </w:t>
            </w:r>
          </w:p>
          <w:p w14:paraId="437CFB4A" w14:textId="77777777" w:rsidR="00F05C60" w:rsidRDefault="00031983">
            <w:pPr>
              <w:pStyle w:val="ListParagraph"/>
              <w:numPr>
                <w:ilvl w:val="0"/>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Option 2-2: Separate CRC is attached to L1 R2D control information and R2D data, respectively</w:t>
            </w:r>
          </w:p>
          <w:p w14:paraId="2CC12C03"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 xml:space="preserve">Advantage: A device can separately process and read L1 R2D control information and early detect whether the PRDCH is addressed to the device or not. This will also save device’s energy by avoiding unnecessary processing of payload, which is not addressed to the device.  </w:t>
            </w:r>
          </w:p>
          <w:p w14:paraId="09C238AC" w14:textId="77777777" w:rsidR="00F05C60" w:rsidRDefault="00031983">
            <w:pPr>
              <w:pStyle w:val="ListParagraph"/>
              <w:numPr>
                <w:ilvl w:val="1"/>
                <w:numId w:val="50"/>
              </w:numPr>
              <w:autoSpaceDE/>
              <w:autoSpaceDN/>
              <w:adjustRightInd/>
              <w:snapToGrid/>
              <w:spacing w:line="288" w:lineRule="auto"/>
              <w:contextualSpacing w:val="0"/>
              <w:rPr>
                <w:rFonts w:eastAsiaTheme="minorEastAsia"/>
                <w:bCs/>
                <w:i/>
                <w:iCs/>
                <w:lang w:val="en-GB" w:eastAsia="ko-KR"/>
              </w:rPr>
            </w:pPr>
            <w:r>
              <w:rPr>
                <w:rFonts w:eastAsiaTheme="minorEastAsia"/>
                <w:bCs/>
                <w:i/>
                <w:iCs/>
                <w:lang w:val="en-GB" w:eastAsia="ko-KR"/>
              </w:rPr>
              <w:t>Drawbacks: A few CRC bits for L1 R2D control information.</w:t>
            </w:r>
            <w:r>
              <w:rPr>
                <w:rFonts w:eastAsiaTheme="minorEastAsia"/>
                <w:bCs/>
                <w:i/>
                <w:iCs/>
                <w:lang w:eastAsia="ko-KR"/>
              </w:rPr>
              <w:t xml:space="preserve"> </w:t>
            </w:r>
          </w:p>
          <w:p w14:paraId="7B04E031"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Observation 2</w:t>
            </w:r>
            <w:r>
              <w:rPr>
                <w:rFonts w:eastAsiaTheme="minorEastAsia"/>
                <w:bCs/>
                <w:i/>
                <w:iCs/>
                <w:lang w:eastAsia="ko-KR"/>
              </w:rPr>
              <w:t xml:space="preserve">: Having different chip lengths for R2D control and R2D data has no clear motivation as well as it will increase device complexity while the chip synchronization accuracy will be impacted. </w:t>
            </w:r>
          </w:p>
          <w:p w14:paraId="0519C379"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8</w:t>
            </w:r>
            <w:r>
              <w:rPr>
                <w:rFonts w:eastAsiaTheme="minorEastAsia"/>
                <w:bCs/>
                <w:i/>
                <w:iCs/>
                <w:lang w:eastAsia="ko-KR"/>
              </w:rPr>
              <w:t>: For PRDCH reception, the chip length is identical for both control and data parts and the chip rate/synchronization is obtained from the preceding preamble.</w:t>
            </w:r>
            <w:r>
              <w:rPr>
                <w:rFonts w:eastAsiaTheme="minorEastAsia"/>
                <w:b/>
                <w:lang w:eastAsia="ko-KR"/>
              </w:rPr>
              <w:t xml:space="preserve"> </w:t>
            </w:r>
          </w:p>
          <w:p w14:paraId="486C9C40" w14:textId="77777777" w:rsidR="00F05C60" w:rsidRDefault="00031983">
            <w:pPr>
              <w:tabs>
                <w:tab w:val="right" w:pos="9638"/>
              </w:tabs>
              <w:spacing w:before="240" w:line="288" w:lineRule="auto"/>
              <w:rPr>
                <w:i/>
                <w:iCs/>
                <w:lang w:val="en-GB" w:eastAsia="zh-CN"/>
              </w:rPr>
            </w:pPr>
            <w:r>
              <w:rPr>
                <w:i/>
                <w:iCs/>
                <w:lang w:val="en-GB" w:eastAsia="zh-CN"/>
              </w:rPr>
              <w:t>Proposal 18: Study the feasibility and the potential gain of frequency hopping for PRDCH/PDRCH transmission.</w:t>
            </w:r>
          </w:p>
        </w:tc>
      </w:tr>
      <w:tr w:rsidR="00F05C60" w14:paraId="04C2A7FB" w14:textId="77777777">
        <w:tc>
          <w:tcPr>
            <w:tcW w:w="2155" w:type="dxa"/>
          </w:tcPr>
          <w:p w14:paraId="34DD8AA5" w14:textId="77777777" w:rsidR="00F05C60" w:rsidRDefault="00031983">
            <w:pPr>
              <w:spacing w:line="276" w:lineRule="auto"/>
              <w:jc w:val="left"/>
              <w:rPr>
                <w:b/>
                <w:bCs/>
                <w:i/>
                <w:iCs/>
                <w:lang w:eastAsia="zh-CN"/>
              </w:rPr>
            </w:pPr>
            <w:r>
              <w:rPr>
                <w:b/>
                <w:bCs/>
                <w:i/>
                <w:iCs/>
                <w:lang w:eastAsia="zh-CN"/>
              </w:rPr>
              <w:t>Vivo [9]</w:t>
            </w:r>
          </w:p>
        </w:tc>
        <w:tc>
          <w:tcPr>
            <w:tcW w:w="7195" w:type="dxa"/>
          </w:tcPr>
          <w:p w14:paraId="321CA5F9" w14:textId="77777777" w:rsidR="00F05C60" w:rsidRDefault="00031983">
            <w:pPr>
              <w:spacing w:before="120"/>
              <w:rPr>
                <w:bCs/>
                <w:i/>
                <w:iCs/>
                <w:szCs w:val="20"/>
                <w:lang w:eastAsia="zh-CN"/>
              </w:rPr>
            </w:pPr>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1</w:t>
            </w:r>
            <w:r>
              <w:rPr>
                <w:rFonts w:eastAsia="DengXian"/>
                <w:bCs/>
                <w:i/>
                <w:iCs/>
                <w:szCs w:val="20"/>
                <w:lang w:val="en-GB" w:eastAsia="zh-CN"/>
              </w:rPr>
              <w:fldChar w:fldCharType="end"/>
            </w:r>
            <w:r>
              <w:rPr>
                <w:rFonts w:eastAsia="DengXian"/>
                <w:bCs/>
                <w:i/>
                <w:iCs/>
                <w:szCs w:val="20"/>
                <w:lang w:eastAsia="zh-CN"/>
              </w:rPr>
              <w:t xml:space="preserve">: </w:t>
            </w:r>
            <w:r>
              <w:rPr>
                <w:rFonts w:eastAsia="DengXian"/>
                <w:bCs/>
                <w:i/>
                <w:iCs/>
                <w:szCs w:val="20"/>
                <w:lang w:val="en-GB" w:eastAsia="zh-CN"/>
              </w:rPr>
              <w:t>The device still can determine whether it is the targeted device of an R2D transmission and early terminates the R2D reception if Option 2-1, where a Joint CRC is attached to L1 R2D control information and R2D data, is used</w:t>
            </w:r>
            <w:r>
              <w:rPr>
                <w:bCs/>
                <w:i/>
                <w:iCs/>
                <w:szCs w:val="20"/>
                <w:lang w:eastAsia="zh-CN"/>
              </w:rPr>
              <w:t>.</w:t>
            </w:r>
          </w:p>
          <w:p w14:paraId="1018069E" w14:textId="77777777" w:rsidR="00F05C60" w:rsidRDefault="00031983">
            <w:pPr>
              <w:spacing w:before="120"/>
              <w:rPr>
                <w:rFonts w:eastAsia="DengXian"/>
                <w:b/>
                <w:szCs w:val="20"/>
                <w:lang w:val="en-GB" w:eastAsia="zh-CN"/>
              </w:rPr>
            </w:pPr>
            <w:r>
              <w:rPr>
                <w:rFonts w:eastAsia="DengXian"/>
                <w:bCs/>
                <w:i/>
                <w:iCs/>
                <w:szCs w:val="20"/>
                <w:lang w:eastAsia="zh-CN"/>
              </w:rPr>
              <w:lastRenderedPageBreak/>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2</w:t>
            </w:r>
            <w:r>
              <w:rPr>
                <w:rFonts w:eastAsia="DengXian"/>
                <w:bCs/>
                <w:i/>
                <w:iCs/>
                <w:szCs w:val="20"/>
                <w:lang w:val="en-GB" w:eastAsia="zh-CN"/>
              </w:rPr>
              <w:fldChar w:fldCharType="end"/>
            </w:r>
            <w:r>
              <w:rPr>
                <w:rFonts w:eastAsia="DengXian"/>
                <w:bCs/>
                <w:i/>
                <w:iCs/>
                <w:szCs w:val="20"/>
                <w:lang w:eastAsia="zh-CN"/>
              </w:rPr>
              <w:t xml:space="preserve">: </w:t>
            </w:r>
            <w:r>
              <w:rPr>
                <w:rFonts w:eastAsia="DengXian"/>
                <w:bCs/>
                <w:i/>
                <w:iCs/>
                <w:szCs w:val="20"/>
                <w:lang w:val="en-GB" w:eastAsia="zh-CN"/>
              </w:rPr>
              <w:t>Option 2-2 leads to additional CRC overhead and more power consumption for device compared with option 2-1.</w:t>
            </w:r>
          </w:p>
        </w:tc>
      </w:tr>
      <w:tr w:rsidR="00F05C60" w14:paraId="56846B6F" w14:textId="77777777">
        <w:tc>
          <w:tcPr>
            <w:tcW w:w="2155" w:type="dxa"/>
          </w:tcPr>
          <w:p w14:paraId="3AB2EDB9" w14:textId="77777777" w:rsidR="00F05C60" w:rsidRDefault="00031983">
            <w:pPr>
              <w:spacing w:line="276" w:lineRule="auto"/>
              <w:jc w:val="left"/>
              <w:rPr>
                <w:b/>
                <w:bCs/>
                <w:i/>
                <w:iCs/>
                <w:lang w:eastAsia="zh-CN"/>
              </w:rPr>
            </w:pPr>
            <w:r>
              <w:rPr>
                <w:b/>
                <w:bCs/>
                <w:i/>
                <w:iCs/>
                <w:lang w:eastAsia="zh-CN"/>
              </w:rPr>
              <w:lastRenderedPageBreak/>
              <w:t>Apple [12]</w:t>
            </w:r>
          </w:p>
        </w:tc>
        <w:tc>
          <w:tcPr>
            <w:tcW w:w="7195" w:type="dxa"/>
          </w:tcPr>
          <w:p w14:paraId="7D56AC1E" w14:textId="77777777" w:rsidR="00F05C60" w:rsidRDefault="00031983">
            <w:pPr>
              <w:rPr>
                <w:i/>
                <w:iCs/>
              </w:rPr>
            </w:pPr>
            <w:r>
              <w:rPr>
                <w:i/>
                <w:iCs/>
              </w:rPr>
              <w:t>Proposal 6: For PRDCH, if data-only, control-only and data + control can be transmitted by PRDCH, then following options can be considered and captured in the TR for PRDCH transmission modes:</w:t>
            </w:r>
          </w:p>
          <w:p w14:paraId="0115F9E8" w14:textId="77777777" w:rsidR="00F05C60" w:rsidRDefault="00031983">
            <w:pPr>
              <w:pStyle w:val="ListParagraph"/>
              <w:numPr>
                <w:ilvl w:val="0"/>
                <w:numId w:val="51"/>
              </w:numPr>
              <w:autoSpaceDE/>
              <w:autoSpaceDN/>
              <w:adjustRightInd/>
              <w:snapToGrid/>
              <w:spacing w:after="0"/>
              <w:contextualSpacing w:val="0"/>
              <w:rPr>
                <w:i/>
                <w:iCs/>
              </w:rPr>
            </w:pPr>
            <w:r>
              <w:rPr>
                <w:i/>
                <w:iCs/>
              </w:rPr>
              <w:t>PRDCH-TM0: Only R2D data is mapped</w:t>
            </w:r>
          </w:p>
          <w:p w14:paraId="4320E843" w14:textId="77777777" w:rsidR="00F05C60" w:rsidRDefault="00031983">
            <w:pPr>
              <w:pStyle w:val="ListParagraph"/>
              <w:numPr>
                <w:ilvl w:val="1"/>
                <w:numId w:val="51"/>
              </w:numPr>
              <w:autoSpaceDE/>
              <w:autoSpaceDN/>
              <w:adjustRightInd/>
              <w:snapToGrid/>
              <w:spacing w:after="0"/>
              <w:contextualSpacing w:val="0"/>
              <w:rPr>
                <w:i/>
                <w:iCs/>
              </w:rPr>
            </w:pPr>
            <w:r>
              <w:rPr>
                <w:i/>
                <w:iCs/>
              </w:rPr>
              <w:t>It is unicast type mode</w:t>
            </w:r>
          </w:p>
          <w:p w14:paraId="607B27E8" w14:textId="77777777" w:rsidR="00F05C60" w:rsidRDefault="00031983">
            <w:pPr>
              <w:pStyle w:val="ListParagraph"/>
              <w:numPr>
                <w:ilvl w:val="0"/>
                <w:numId w:val="52"/>
              </w:numPr>
              <w:autoSpaceDE/>
              <w:autoSpaceDN/>
              <w:adjustRightInd/>
              <w:snapToGrid/>
              <w:spacing w:after="0"/>
              <w:contextualSpacing w:val="0"/>
              <w:rPr>
                <w:i/>
                <w:iCs/>
              </w:rPr>
            </w:pPr>
            <w:r>
              <w:rPr>
                <w:i/>
                <w:iCs/>
              </w:rPr>
              <w:t>PRDCH-TM1: Only R2D L1 control information is mapped</w:t>
            </w:r>
          </w:p>
          <w:p w14:paraId="6FB6E537" w14:textId="77777777" w:rsidR="00F05C60" w:rsidRDefault="00031983">
            <w:pPr>
              <w:pStyle w:val="ListParagraph"/>
              <w:numPr>
                <w:ilvl w:val="0"/>
                <w:numId w:val="52"/>
              </w:numPr>
              <w:autoSpaceDE/>
              <w:autoSpaceDN/>
              <w:adjustRightInd/>
              <w:snapToGrid/>
              <w:spacing w:after="0"/>
              <w:contextualSpacing w:val="0"/>
              <w:rPr>
                <w:b/>
                <w:bCs/>
                <w:i/>
                <w:iCs/>
              </w:rPr>
            </w:pPr>
            <w:r>
              <w:rPr>
                <w:i/>
                <w:iCs/>
              </w:rPr>
              <w:t>PRDCH-TM2: R2D L1 control information and R2D data are mapped</w:t>
            </w:r>
          </w:p>
        </w:tc>
      </w:tr>
      <w:tr w:rsidR="00F05C60" w14:paraId="41A1C743" w14:textId="77777777">
        <w:tc>
          <w:tcPr>
            <w:tcW w:w="2155" w:type="dxa"/>
          </w:tcPr>
          <w:p w14:paraId="311A764A" w14:textId="77777777" w:rsidR="00F05C60" w:rsidRDefault="00031983">
            <w:pPr>
              <w:spacing w:line="276" w:lineRule="auto"/>
              <w:jc w:val="left"/>
              <w:rPr>
                <w:b/>
                <w:bCs/>
                <w:i/>
                <w:iCs/>
                <w:lang w:eastAsia="zh-CN"/>
              </w:rPr>
            </w:pPr>
            <w:r>
              <w:rPr>
                <w:b/>
                <w:bCs/>
                <w:i/>
                <w:iCs/>
                <w:lang w:eastAsia="zh-CN"/>
              </w:rPr>
              <w:t>Xiaomi [14]</w:t>
            </w:r>
          </w:p>
        </w:tc>
        <w:tc>
          <w:tcPr>
            <w:tcW w:w="7195" w:type="dxa"/>
          </w:tcPr>
          <w:p w14:paraId="5F38BD1D" w14:textId="77777777" w:rsidR="00F05C60" w:rsidRDefault="00031983">
            <w:pPr>
              <w:spacing w:beforeLines="50" w:before="120"/>
              <w:rPr>
                <w:rFonts w:eastAsiaTheme="minorEastAsia"/>
                <w:i/>
                <w:iCs/>
                <w:szCs w:val="20"/>
                <w:lang w:eastAsia="zh-CN"/>
              </w:rPr>
            </w:pPr>
            <w:bookmarkStart w:id="253" w:name="OLE_LINK149"/>
            <w:r>
              <w:rPr>
                <w:rFonts w:eastAsiaTheme="minorEastAsia" w:hint="eastAsia"/>
                <w:i/>
                <w:iCs/>
                <w:szCs w:val="20"/>
                <w:lang w:eastAsia="zh-CN"/>
              </w:rPr>
              <w:t>P</w:t>
            </w:r>
            <w:r>
              <w:rPr>
                <w:rFonts w:eastAsiaTheme="minorEastAsia"/>
                <w:i/>
                <w:iCs/>
                <w:szCs w:val="20"/>
                <w:lang w:eastAsia="zh-CN"/>
              </w:rPr>
              <w:t>roposal 3: For PRDCH, there may be three formats can be studied:</w:t>
            </w:r>
          </w:p>
          <w:p w14:paraId="1EBBDF46" w14:textId="77777777" w:rsidR="00F05C60" w:rsidRDefault="00031983">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0: L1 control information </w:t>
            </w:r>
            <w:proofErr w:type="gramStart"/>
            <w:r>
              <w:rPr>
                <w:rFonts w:eastAsiaTheme="minorEastAsia"/>
                <w:i/>
                <w:iCs/>
                <w:szCs w:val="20"/>
              </w:rPr>
              <w:t>only;</w:t>
            </w:r>
            <w:proofErr w:type="gramEnd"/>
          </w:p>
          <w:p w14:paraId="28713CD3" w14:textId="77777777" w:rsidR="00F05C60" w:rsidRDefault="00031983">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 xml:space="preserve">ormat 1: R2D data </w:t>
            </w:r>
            <w:proofErr w:type="gramStart"/>
            <w:r>
              <w:rPr>
                <w:rFonts w:eastAsiaTheme="minorEastAsia"/>
                <w:i/>
                <w:iCs/>
                <w:szCs w:val="20"/>
              </w:rPr>
              <w:t>only;</w:t>
            </w:r>
            <w:proofErr w:type="gramEnd"/>
          </w:p>
          <w:p w14:paraId="1B372D91" w14:textId="77777777" w:rsidR="00F05C60" w:rsidRDefault="00031983">
            <w:pPr>
              <w:pStyle w:val="ListParagraph"/>
              <w:numPr>
                <w:ilvl w:val="0"/>
                <w:numId w:val="53"/>
              </w:numPr>
              <w:autoSpaceDE/>
              <w:adjustRightInd/>
              <w:snapToGrid/>
              <w:spacing w:beforeLines="50" w:before="120"/>
              <w:contextualSpacing w:val="0"/>
              <w:rPr>
                <w:rFonts w:eastAsiaTheme="minorEastAsia"/>
                <w:i/>
                <w:iCs/>
                <w:szCs w:val="20"/>
              </w:rPr>
            </w:pPr>
            <w:r>
              <w:rPr>
                <w:rFonts w:eastAsiaTheme="minorEastAsia" w:hint="eastAsia"/>
                <w:i/>
                <w:iCs/>
                <w:szCs w:val="20"/>
              </w:rPr>
              <w:t>F</w:t>
            </w:r>
            <w:r>
              <w:rPr>
                <w:rFonts w:eastAsiaTheme="minorEastAsia"/>
                <w:i/>
                <w:iCs/>
                <w:szCs w:val="20"/>
              </w:rPr>
              <w:t>ormat 2: L1 control information+</w:t>
            </w:r>
            <w:r>
              <w:rPr>
                <w:i/>
                <w:iCs/>
                <w:szCs w:val="20"/>
              </w:rPr>
              <w:t xml:space="preserve"> </w:t>
            </w:r>
            <w:r>
              <w:rPr>
                <w:rFonts w:eastAsiaTheme="minorEastAsia"/>
                <w:i/>
                <w:iCs/>
                <w:szCs w:val="20"/>
              </w:rPr>
              <w:t>R2D data.</w:t>
            </w:r>
          </w:p>
          <w:p w14:paraId="2EDBCF05" w14:textId="77777777" w:rsidR="00F05C60" w:rsidRDefault="00031983">
            <w:pPr>
              <w:spacing w:beforeLines="50" w:before="120"/>
              <w:rPr>
                <w:rFonts w:eastAsiaTheme="minorEastAsia"/>
                <w:b/>
                <w:bCs/>
                <w:i/>
                <w:iCs/>
                <w:szCs w:val="20"/>
                <w:lang w:eastAsia="zh-CN"/>
              </w:rPr>
            </w:pPr>
            <w:bookmarkStart w:id="254" w:name="OLE_LINK150"/>
            <w:bookmarkEnd w:id="253"/>
            <w:r>
              <w:rPr>
                <w:rFonts w:eastAsiaTheme="minorEastAsia" w:hint="eastAsia"/>
                <w:i/>
                <w:iCs/>
                <w:szCs w:val="20"/>
                <w:lang w:eastAsia="zh-CN"/>
              </w:rPr>
              <w:t>P</w:t>
            </w:r>
            <w:r>
              <w:rPr>
                <w:rFonts w:eastAsiaTheme="minorEastAsia"/>
                <w:i/>
                <w:iCs/>
                <w:szCs w:val="20"/>
                <w:lang w:eastAsia="zh-CN"/>
              </w:rPr>
              <w:t>roposal 4: The first two bits of PRDCH transmission can be used for the PRDCH format indication.</w:t>
            </w:r>
            <w:bookmarkEnd w:id="254"/>
          </w:p>
        </w:tc>
      </w:tr>
      <w:tr w:rsidR="00F05C60" w14:paraId="5FDBEC97" w14:textId="77777777">
        <w:tc>
          <w:tcPr>
            <w:tcW w:w="2155" w:type="dxa"/>
          </w:tcPr>
          <w:p w14:paraId="76662403" w14:textId="77777777" w:rsidR="00F05C60" w:rsidRDefault="00031983">
            <w:pPr>
              <w:spacing w:line="276" w:lineRule="auto"/>
              <w:jc w:val="left"/>
              <w:rPr>
                <w:b/>
                <w:bCs/>
                <w:i/>
                <w:iCs/>
                <w:lang w:eastAsia="zh-CN"/>
              </w:rPr>
            </w:pPr>
            <w:r>
              <w:rPr>
                <w:b/>
                <w:bCs/>
                <w:i/>
                <w:iCs/>
                <w:lang w:eastAsia="zh-CN"/>
              </w:rPr>
              <w:t>CATT [15]</w:t>
            </w:r>
          </w:p>
        </w:tc>
        <w:tc>
          <w:tcPr>
            <w:tcW w:w="7195" w:type="dxa"/>
          </w:tcPr>
          <w:p w14:paraId="47807CA7"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16</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PRDCH design details,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273AEC5C"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For ambient IoT devices, the PRDCH should be introduced as a dedicated A-IoT physical channel for R2D transmission, in which at least R2D control information, R2D data transmission, and CRC are embedded.</w:t>
            </w:r>
          </w:p>
          <w:p w14:paraId="1A8A4929"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17</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For the PRDCH design details,</w:t>
            </w:r>
            <w:r>
              <w:rPr>
                <w:rFonts w:eastAsiaTheme="minorEastAsia"/>
                <w:bCs/>
                <w:i/>
                <w:iCs/>
                <w:lang w:eastAsia="zh-CN"/>
              </w:rPr>
              <w:t xml:space="preserve"> the</w:t>
            </w:r>
            <w:r>
              <w:rPr>
                <w:rFonts w:eastAsiaTheme="minorEastAsia"/>
                <w:bCs/>
                <w:i/>
                <w:iCs/>
                <w:color w:val="000000" w:themeColor="text1"/>
                <w:szCs w:val="24"/>
                <w:lang w:eastAsia="zh-CN"/>
              </w:rPr>
              <w:t xml:space="preserve"> following is captured in the TR 38.769: </w:t>
            </w:r>
          </w:p>
          <w:p w14:paraId="4625652A"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Single CRC should be applied to part or all of R2D control information and R2D data.</w:t>
            </w:r>
          </w:p>
          <w:p w14:paraId="23A6C9B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18</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PRDCH design details,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50960418"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TBS indication, which is not included in the CRC calculation, should be protected by channel coding, such as repetition or simple error correction encoding.</w:t>
            </w:r>
          </w:p>
          <w:p w14:paraId="2627DB8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19</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For the PRDCH design details,</w:t>
            </w:r>
            <w:r>
              <w:rPr>
                <w:rFonts w:eastAsiaTheme="minorEastAsia"/>
                <w:bCs/>
                <w:i/>
                <w:iCs/>
                <w:lang w:eastAsia="zh-CN"/>
              </w:rPr>
              <w:t xml:space="preserve"> the</w:t>
            </w:r>
            <w:r>
              <w:rPr>
                <w:rFonts w:eastAsiaTheme="minorEastAsia"/>
                <w:bCs/>
                <w:i/>
                <w:iCs/>
                <w:color w:val="000000" w:themeColor="text1"/>
                <w:szCs w:val="24"/>
                <w:lang w:eastAsia="zh-CN"/>
              </w:rPr>
              <w:t xml:space="preserve"> following is captured in the TR 38.769: </w:t>
            </w:r>
          </w:p>
          <w:p w14:paraId="621E40A1"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scrambling block should be added after the CRC block or before the CRC block for PRDCH generation.</w:t>
            </w:r>
          </w:p>
          <w:p w14:paraId="3DA25839"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should be added after the CRC block and before the line coding block if the scrambling functionality is provided in physical layer.</w:t>
            </w:r>
          </w:p>
          <w:p w14:paraId="181F6697"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should be added before the CRC block to have the scrambling functionality mapping to the security mechanism provided by SA3.</w:t>
            </w:r>
          </w:p>
          <w:p w14:paraId="07AF6735"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20</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PRDCH TB size, the following text proposal is captured in the TR 38.769: </w:t>
            </w:r>
          </w:p>
          <w:p w14:paraId="6F170024"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 xml:space="preserve">For PRDCH, transport block size is no more than 128 bytes according </w:t>
            </w:r>
            <w:r>
              <w:rPr>
                <w:rFonts w:eastAsia="DengXian"/>
                <w:bCs/>
                <w:i/>
                <w:iCs/>
                <w:lang w:eastAsia="zh-CN"/>
              </w:rPr>
              <w:lastRenderedPageBreak/>
              <w:t>to the message sizes requirements from SA1 applicable use cases of indoor inventory and indoor command, the random ID in A-IoT Msg 2 for 3-step CBRA and 2-step CBRA, the higher layer control information and the NAS control information carried by PRDCH.</w:t>
            </w:r>
          </w:p>
          <w:p w14:paraId="606D6581"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The candidate transport block size</w:t>
            </w:r>
            <w:r>
              <w:rPr>
                <w:rFonts w:eastAsiaTheme="minorEastAsia"/>
                <w:bCs/>
                <w:i/>
                <w:iCs/>
                <w:lang w:eastAsia="zh-CN"/>
              </w:rPr>
              <w:t>s</w:t>
            </w:r>
            <w:r>
              <w:rPr>
                <w:rFonts w:eastAsia="Malgun Gothic"/>
                <w:bCs/>
                <w:i/>
                <w:iCs/>
                <w:lang w:eastAsia="ko-KR"/>
              </w:rPr>
              <w:t xml:space="preserve"> for PRDCH are {</w:t>
            </w:r>
            <w:r>
              <w:rPr>
                <w:rFonts w:eastAsiaTheme="minorEastAsia"/>
                <w:bCs/>
                <w:i/>
                <w:iCs/>
                <w:lang w:eastAsia="zh-CN"/>
              </w:rPr>
              <w:t xml:space="preserve">16, 32, 64, </w:t>
            </w:r>
            <w:r>
              <w:rPr>
                <w:rFonts w:eastAsia="Malgun Gothic"/>
                <w:bCs/>
                <w:i/>
                <w:iCs/>
                <w:lang w:eastAsia="ko-KR"/>
              </w:rPr>
              <w:t xml:space="preserve">128, 256, 512, </w:t>
            </w:r>
            <w:r>
              <w:rPr>
                <w:rFonts w:eastAsiaTheme="minorEastAsia"/>
                <w:bCs/>
                <w:i/>
                <w:iCs/>
                <w:lang w:eastAsia="zh-CN"/>
              </w:rPr>
              <w:t xml:space="preserve">800, </w:t>
            </w:r>
            <w:r>
              <w:rPr>
                <w:rFonts w:eastAsia="Malgun Gothic"/>
                <w:bCs/>
                <w:i/>
                <w:iCs/>
                <w:lang w:eastAsia="ko-KR"/>
              </w:rPr>
              <w:t>1024} bits.</w:t>
            </w:r>
          </w:p>
        </w:tc>
      </w:tr>
      <w:tr w:rsidR="00F05C60" w14:paraId="04DF1CFF" w14:textId="77777777">
        <w:tc>
          <w:tcPr>
            <w:tcW w:w="2155" w:type="dxa"/>
          </w:tcPr>
          <w:p w14:paraId="131037D2" w14:textId="77777777" w:rsidR="00F05C60" w:rsidRDefault="00031983">
            <w:pPr>
              <w:spacing w:line="276" w:lineRule="auto"/>
              <w:jc w:val="left"/>
              <w:rPr>
                <w:b/>
                <w:bCs/>
                <w:i/>
                <w:iCs/>
                <w:lang w:eastAsia="zh-CN"/>
              </w:rPr>
            </w:pPr>
            <w:r>
              <w:rPr>
                <w:b/>
                <w:bCs/>
                <w:i/>
                <w:iCs/>
                <w:lang w:eastAsia="zh-CN"/>
              </w:rPr>
              <w:lastRenderedPageBreak/>
              <w:t>China Telecom [16]</w:t>
            </w:r>
          </w:p>
        </w:tc>
        <w:tc>
          <w:tcPr>
            <w:tcW w:w="7195" w:type="dxa"/>
          </w:tcPr>
          <w:p w14:paraId="703A3A65" w14:textId="77777777" w:rsidR="00F05C60" w:rsidRDefault="00031983">
            <w:pPr>
              <w:rPr>
                <w:rFonts w:eastAsia="DengXian"/>
                <w:bCs/>
                <w:i/>
                <w:iCs/>
                <w:sz w:val="21"/>
                <w:lang w:val="en-GB" w:eastAsia="zh-CN"/>
              </w:rPr>
            </w:pPr>
            <w:r>
              <w:rPr>
                <w:rFonts w:eastAsia="DengXian" w:hint="eastAsia"/>
                <w:bCs/>
                <w:i/>
                <w:iCs/>
                <w:sz w:val="21"/>
                <w:lang w:val="en-GB" w:eastAsia="zh-CN"/>
              </w:rPr>
              <w:t>P</w:t>
            </w:r>
            <w:r>
              <w:rPr>
                <w:rFonts w:eastAsia="DengXian"/>
                <w:bCs/>
                <w:i/>
                <w:iCs/>
                <w:sz w:val="21"/>
                <w:lang w:val="en-GB" w:eastAsia="zh-CN"/>
              </w:rPr>
              <w:t xml:space="preserve">roposal </w:t>
            </w:r>
            <w:r>
              <w:rPr>
                <w:rFonts w:eastAsia="DengXian" w:hint="eastAsia"/>
                <w:bCs/>
                <w:i/>
                <w:iCs/>
                <w:sz w:val="21"/>
                <w:lang w:val="en-GB" w:eastAsia="zh-CN"/>
              </w:rPr>
              <w:t xml:space="preserve">3: </w:t>
            </w:r>
            <w:r>
              <w:rPr>
                <w:rFonts w:eastAsia="DengXian"/>
                <w:bCs/>
                <w:i/>
                <w:iCs/>
                <w:sz w:val="21"/>
                <w:lang w:val="en-GB" w:eastAsia="zh-CN"/>
              </w:rPr>
              <w:t>For PRDCH transmitting both L1 R2D control information and data, any L1 R2D control information</w:t>
            </w:r>
            <w:r>
              <w:rPr>
                <w:rFonts w:eastAsia="DengXian" w:hint="eastAsia"/>
                <w:bCs/>
                <w:i/>
                <w:iCs/>
                <w:sz w:val="21"/>
                <w:lang w:val="en-GB" w:eastAsia="zh-CN"/>
              </w:rPr>
              <w:t xml:space="preserve"> (if any)</w:t>
            </w:r>
            <w:r>
              <w:rPr>
                <w:rFonts w:eastAsia="DengXian"/>
                <w:bCs/>
                <w:i/>
                <w:iCs/>
                <w:sz w:val="21"/>
                <w:lang w:val="en-GB" w:eastAsia="zh-CN"/>
              </w:rPr>
              <w:t xml:space="preserve"> </w:t>
            </w:r>
            <w:r>
              <w:rPr>
                <w:rFonts w:eastAsia="DengXian" w:hint="eastAsia"/>
                <w:bCs/>
                <w:i/>
                <w:iCs/>
                <w:sz w:val="21"/>
                <w:lang w:val="en-GB" w:eastAsia="zh-CN"/>
              </w:rPr>
              <w:t>can be at least</w:t>
            </w:r>
            <w:r>
              <w:rPr>
                <w:rFonts w:eastAsia="DengXian"/>
                <w:bCs/>
                <w:i/>
                <w:iCs/>
                <w:sz w:val="21"/>
                <w:lang w:val="en-GB" w:eastAsia="zh-CN"/>
              </w:rPr>
              <w:t xml:space="preserve"> placed at the start of the PRDCH.</w:t>
            </w:r>
          </w:p>
        </w:tc>
      </w:tr>
      <w:tr w:rsidR="00F05C60" w14:paraId="2D9001C3" w14:textId="77777777">
        <w:tc>
          <w:tcPr>
            <w:tcW w:w="2155" w:type="dxa"/>
          </w:tcPr>
          <w:p w14:paraId="7E68101D" w14:textId="77777777" w:rsidR="00F05C60" w:rsidRDefault="00031983">
            <w:pPr>
              <w:spacing w:line="276" w:lineRule="auto"/>
              <w:jc w:val="left"/>
              <w:rPr>
                <w:b/>
                <w:bCs/>
                <w:i/>
                <w:iCs/>
                <w:lang w:eastAsia="zh-CN"/>
              </w:rPr>
            </w:pPr>
            <w:r>
              <w:rPr>
                <w:b/>
                <w:bCs/>
                <w:i/>
                <w:iCs/>
                <w:lang w:eastAsia="zh-CN"/>
              </w:rPr>
              <w:t>Oppo [19]</w:t>
            </w:r>
          </w:p>
        </w:tc>
        <w:tc>
          <w:tcPr>
            <w:tcW w:w="7195" w:type="dxa"/>
          </w:tcPr>
          <w:p w14:paraId="793F328D" w14:textId="77777777" w:rsidR="00F05C60" w:rsidRDefault="00031983">
            <w:pPr>
              <w:pStyle w:val="Caption"/>
              <w:jc w:val="both"/>
              <w:rPr>
                <w:b w:val="0"/>
                <w:bCs w:val="0"/>
                <w:i/>
                <w:iCs/>
                <w:sz w:val="22"/>
                <w:szCs w:val="22"/>
              </w:rPr>
            </w:pPr>
            <w:bookmarkStart w:id="255" w:name="_Toc181894871"/>
            <w:r>
              <w:rPr>
                <w:rFonts w:eastAsiaTheme="minorEastAsia"/>
                <w:b w:val="0"/>
                <w:bCs w:val="0"/>
                <w:i/>
                <w:iCs/>
                <w:color w:val="000000"/>
                <w:sz w:val="22"/>
                <w:szCs w:val="22"/>
              </w:rPr>
              <w:t xml:space="preserve">Observation </w:t>
            </w:r>
            <w:r>
              <w:rPr>
                <w:rFonts w:eastAsiaTheme="minorEastAsia"/>
                <w:b w:val="0"/>
                <w:bCs w:val="0"/>
                <w:i/>
                <w:iCs/>
                <w:color w:val="000000"/>
                <w:sz w:val="22"/>
                <w:szCs w:val="22"/>
              </w:rPr>
              <w:fldChar w:fldCharType="begin"/>
            </w:r>
            <w:r>
              <w:rPr>
                <w:rFonts w:eastAsiaTheme="minorEastAsia"/>
                <w:b w:val="0"/>
                <w:bCs w:val="0"/>
                <w:i/>
                <w:iCs/>
                <w:color w:val="000000"/>
                <w:sz w:val="22"/>
                <w:szCs w:val="22"/>
              </w:rPr>
              <w:instrText xml:space="preserve"> SEQ Observation \* ARABIC </w:instrText>
            </w:r>
            <w:r>
              <w:rPr>
                <w:rFonts w:eastAsiaTheme="minorEastAsia"/>
                <w:b w:val="0"/>
                <w:bCs w:val="0"/>
                <w:i/>
                <w:iCs/>
                <w:color w:val="000000"/>
                <w:sz w:val="22"/>
                <w:szCs w:val="22"/>
              </w:rPr>
              <w:fldChar w:fldCharType="separate"/>
            </w:r>
            <w:r>
              <w:rPr>
                <w:rFonts w:eastAsiaTheme="minorEastAsia"/>
                <w:b w:val="0"/>
                <w:bCs w:val="0"/>
                <w:i/>
                <w:iCs/>
                <w:color w:val="000000"/>
                <w:sz w:val="22"/>
                <w:szCs w:val="22"/>
              </w:rPr>
              <w:t>7</w:t>
            </w:r>
            <w:r>
              <w:rPr>
                <w:rFonts w:eastAsiaTheme="minorEastAsia"/>
                <w:b w:val="0"/>
                <w:bCs w:val="0"/>
                <w:i/>
                <w:iCs/>
                <w:color w:val="000000"/>
                <w:sz w:val="22"/>
                <w:szCs w:val="22"/>
              </w:rPr>
              <w:fldChar w:fldCharType="end"/>
            </w:r>
            <w:r>
              <w:rPr>
                <w:rFonts w:eastAsiaTheme="minorEastAsia"/>
                <w:b w:val="0"/>
                <w:bCs w:val="0"/>
                <w:i/>
                <w:iCs/>
                <w:color w:val="000000"/>
                <w:sz w:val="22"/>
                <w:szCs w:val="22"/>
              </w:rPr>
              <w:t xml:space="preserve">: </w:t>
            </w:r>
            <w:r>
              <w:rPr>
                <w:rFonts w:eastAsiaTheme="minorEastAsia" w:hint="eastAsia"/>
                <w:b w:val="0"/>
                <w:bCs w:val="0"/>
                <w:i/>
                <w:iCs/>
                <w:color w:val="000000"/>
                <w:sz w:val="22"/>
                <w:szCs w:val="22"/>
              </w:rPr>
              <w:t>S</w:t>
            </w:r>
            <w:r>
              <w:rPr>
                <w:rFonts w:eastAsiaTheme="minorEastAsia"/>
                <w:b w:val="0"/>
                <w:bCs w:val="0"/>
                <w:i/>
                <w:iCs/>
                <w:color w:val="000000"/>
                <w:sz w:val="22"/>
                <w:szCs w:val="22"/>
              </w:rPr>
              <w:t>crambling</w:t>
            </w:r>
            <w:r>
              <w:rPr>
                <w:rFonts w:eastAsiaTheme="minorEastAsia" w:hint="eastAsia"/>
                <w:b w:val="0"/>
                <w:bCs w:val="0"/>
                <w:i/>
                <w:iCs/>
                <w:color w:val="000000"/>
                <w:sz w:val="22"/>
                <w:szCs w:val="22"/>
              </w:rPr>
              <w:t xml:space="preserve"> and descrambling are both binary addition operations which are supportable for a device</w:t>
            </w:r>
            <w:r>
              <w:rPr>
                <w:rFonts w:eastAsiaTheme="minorEastAsia"/>
                <w:b w:val="0"/>
                <w:bCs w:val="0"/>
                <w:i/>
                <w:iCs/>
                <w:color w:val="000000"/>
                <w:sz w:val="22"/>
                <w:szCs w:val="22"/>
              </w:rPr>
              <w:t>.</w:t>
            </w:r>
            <w:bookmarkEnd w:id="255"/>
          </w:p>
          <w:p w14:paraId="08833B8B" w14:textId="77777777" w:rsidR="00F05C60" w:rsidRDefault="00031983">
            <w:pPr>
              <w:spacing w:beforeLines="50" w:before="120" w:afterLines="50"/>
              <w:rPr>
                <w:rFonts w:eastAsiaTheme="minorEastAsia"/>
                <w:bCs/>
                <w:szCs w:val="20"/>
                <w:lang w:eastAsia="zh-CN"/>
              </w:rPr>
            </w:pPr>
            <w:bookmarkStart w:id="256" w:name="_Toc181894883"/>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12</w:t>
            </w:r>
            <w:r>
              <w:rPr>
                <w:rFonts w:eastAsiaTheme="minorEastAsia"/>
                <w:i/>
                <w:iCs/>
                <w:color w:val="000000"/>
              </w:rPr>
              <w:fldChar w:fldCharType="end"/>
            </w:r>
            <w:r>
              <w:rPr>
                <w:rFonts w:eastAsiaTheme="minorEastAsia"/>
                <w:i/>
                <w:iCs/>
                <w:color w:val="000000"/>
              </w:rPr>
              <w:t xml:space="preserve">: </w:t>
            </w:r>
            <w:r>
              <w:rPr>
                <w:rFonts w:eastAsiaTheme="minorEastAsia" w:hint="eastAsia"/>
                <w:i/>
                <w:iCs/>
                <w:color w:val="000000"/>
                <w:lang w:eastAsia="zh-CN"/>
              </w:rPr>
              <w:t>Scrambling for PRDCH should be supported</w:t>
            </w:r>
            <w:r>
              <w:rPr>
                <w:rFonts w:eastAsiaTheme="minorEastAsia"/>
                <w:i/>
                <w:iCs/>
                <w:color w:val="000000"/>
                <w:lang w:eastAsia="zh-CN"/>
              </w:rPr>
              <w:t>.</w:t>
            </w:r>
            <w:bookmarkEnd w:id="256"/>
            <w:r>
              <w:rPr>
                <w:rFonts w:eastAsiaTheme="minorEastAsia"/>
                <w:b/>
                <w:bCs/>
                <w:color w:val="000000"/>
                <w:szCs w:val="20"/>
                <w:lang w:eastAsia="zh-CN"/>
              </w:rPr>
              <w:t xml:space="preserve"> </w:t>
            </w:r>
          </w:p>
        </w:tc>
      </w:tr>
      <w:tr w:rsidR="00F05C60" w14:paraId="0E958CCF" w14:textId="77777777">
        <w:tc>
          <w:tcPr>
            <w:tcW w:w="2155" w:type="dxa"/>
          </w:tcPr>
          <w:p w14:paraId="08A06D82"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0D95DBA3" w14:textId="77777777" w:rsidR="00F05C60" w:rsidRDefault="00031983">
            <w:pPr>
              <w:pStyle w:val="Observation"/>
              <w:numPr>
                <w:ilvl w:val="0"/>
                <w:numId w:val="0"/>
              </w:numPr>
              <w:ind w:left="1701" w:hanging="1701"/>
              <w:rPr>
                <w:rFonts w:ascii="Times New Roman" w:hAnsi="Times New Roman" w:cs="Times New Roman"/>
                <w:b w:val="0"/>
                <w:bCs w:val="0"/>
                <w:i/>
                <w:iCs/>
                <w:sz w:val="22"/>
              </w:rPr>
            </w:pPr>
            <w:bookmarkStart w:id="257" w:name="_Toc182018489"/>
            <w:r>
              <w:rPr>
                <w:rFonts w:ascii="Times New Roman" w:hAnsi="Times New Roman" w:cs="Times New Roman"/>
                <w:b w:val="0"/>
                <w:bCs w:val="0"/>
                <w:i/>
                <w:iCs/>
                <w:sz w:val="22"/>
              </w:rPr>
              <w:t>Observation 1: L1 R2D control information may include important information (such as TDRA of PRDCH) needed to decode the data portion of the PRDCH signal.</w:t>
            </w:r>
            <w:bookmarkEnd w:id="257"/>
            <w:r>
              <w:rPr>
                <w:rFonts w:ascii="Times New Roman" w:eastAsiaTheme="minorEastAsia" w:hAnsi="Times New Roman" w:cs="Times New Roman"/>
                <w:b w:val="0"/>
                <w:bCs w:val="0"/>
                <w:i/>
                <w:iCs/>
                <w:sz w:val="22"/>
                <w:lang w:eastAsia="zh-CN"/>
              </w:rPr>
              <w:t xml:space="preserve"> </w:t>
            </w:r>
          </w:p>
          <w:p w14:paraId="4917B3A9" w14:textId="77777777" w:rsidR="00F05C60" w:rsidRDefault="00031983">
            <w:pPr>
              <w:pStyle w:val="Observation"/>
              <w:numPr>
                <w:ilvl w:val="0"/>
                <w:numId w:val="0"/>
              </w:numPr>
              <w:ind w:left="1701" w:hanging="1701"/>
              <w:rPr>
                <w:rFonts w:ascii="Times New Roman" w:hAnsi="Times New Roman" w:cs="Times New Roman"/>
                <w:b w:val="0"/>
                <w:bCs w:val="0"/>
                <w:i/>
                <w:iCs/>
                <w:sz w:val="22"/>
              </w:rPr>
            </w:pPr>
            <w:bookmarkStart w:id="258" w:name="_Toc182018490"/>
            <w:r>
              <w:rPr>
                <w:rFonts w:ascii="Times New Roman" w:eastAsiaTheme="minorEastAsia" w:hAnsi="Times New Roman" w:cs="Times New Roman"/>
                <w:b w:val="0"/>
                <w:bCs w:val="0"/>
                <w:i/>
                <w:iCs/>
                <w:sz w:val="22"/>
                <w:lang w:eastAsia="zh-CN"/>
              </w:rPr>
              <w:t xml:space="preserve">Observation 2: If </w:t>
            </w:r>
            <w:bookmarkStart w:id="259" w:name="OLE_LINK78"/>
            <w:r>
              <w:rPr>
                <w:rFonts w:ascii="Times New Roman" w:eastAsiaTheme="minorEastAsia" w:hAnsi="Times New Roman" w:cs="Times New Roman"/>
                <w:b w:val="0"/>
                <w:bCs w:val="0"/>
                <w:i/>
                <w:iCs/>
                <w:sz w:val="22"/>
                <w:lang w:eastAsia="zh-CN"/>
              </w:rPr>
              <w:t>L1 R2D</w:t>
            </w:r>
            <w:r>
              <w:rPr>
                <w:rFonts w:ascii="Times New Roman" w:hAnsi="Times New Roman" w:cs="Times New Roman"/>
                <w:b w:val="0"/>
                <w:bCs w:val="0"/>
                <w:i/>
                <w:iCs/>
                <w:sz w:val="22"/>
              </w:rPr>
              <w:t xml:space="preserve"> control </w:t>
            </w:r>
            <w:r>
              <w:rPr>
                <w:rFonts w:ascii="Times New Roman" w:eastAsiaTheme="minorEastAsia" w:hAnsi="Times New Roman" w:cs="Times New Roman"/>
                <w:b w:val="0"/>
                <w:bCs w:val="0"/>
                <w:i/>
                <w:iCs/>
                <w:sz w:val="22"/>
                <w:lang w:eastAsia="zh-CN"/>
              </w:rPr>
              <w:t>information part</w:t>
            </w:r>
            <w:r>
              <w:rPr>
                <w:rFonts w:ascii="Times New Roman" w:hAnsi="Times New Roman" w:cs="Times New Roman"/>
                <w:b w:val="0"/>
                <w:bCs w:val="0"/>
                <w:i/>
                <w:iCs/>
                <w:sz w:val="22"/>
              </w:rPr>
              <w:t xml:space="preserve"> has a fixed payload size</w:t>
            </w:r>
            <w:bookmarkEnd w:id="259"/>
            <w:r>
              <w:rPr>
                <w:rFonts w:ascii="Times New Roman" w:eastAsiaTheme="minorEastAsia" w:hAnsi="Times New Roman" w:cs="Times New Roman"/>
                <w:b w:val="0"/>
                <w:bCs w:val="0"/>
                <w:i/>
                <w:iCs/>
                <w:sz w:val="22"/>
                <w:lang w:eastAsia="zh-CN"/>
              </w:rPr>
              <w:t>,</w:t>
            </w:r>
            <w:r>
              <w:rPr>
                <w:rFonts w:ascii="Times New Roman" w:hAnsi="Times New Roman" w:cs="Times New Roman"/>
                <w:b w:val="0"/>
                <w:bCs w:val="0"/>
                <w:i/>
                <w:iCs/>
                <w:sz w:val="22"/>
              </w:rPr>
              <w:t xml:space="preserve"> and it is self-decodable </w:t>
            </w:r>
            <w:r>
              <w:rPr>
                <w:rFonts w:ascii="Times New Roman" w:eastAsiaTheme="minorEastAsia" w:hAnsi="Times New Roman" w:cs="Times New Roman"/>
                <w:b w:val="0"/>
                <w:bCs w:val="0"/>
                <w:i/>
                <w:iCs/>
                <w:sz w:val="22"/>
                <w:lang w:eastAsia="zh-CN"/>
              </w:rPr>
              <w:t>with separate CRC,</w:t>
            </w:r>
            <w:r>
              <w:rPr>
                <w:rFonts w:ascii="Times New Roman" w:hAnsi="Times New Roman" w:cs="Times New Roman"/>
                <w:b w:val="0"/>
                <w:bCs w:val="0"/>
                <w:i/>
                <w:iCs/>
                <w:sz w:val="22"/>
              </w:rPr>
              <w:t xml:space="preserve"> an A-IoT device can decode the L1 R2D control information and R2D higher-layer data separately.</w:t>
            </w:r>
            <w:bookmarkEnd w:id="258"/>
          </w:p>
          <w:p w14:paraId="2D54441F" w14:textId="77777777" w:rsidR="00F05C60" w:rsidRDefault="00031983">
            <w:pPr>
              <w:pStyle w:val="Proposal"/>
              <w:numPr>
                <w:ilvl w:val="0"/>
                <w:numId w:val="0"/>
              </w:numPr>
              <w:tabs>
                <w:tab w:val="left" w:pos="1701"/>
              </w:tabs>
              <w:overflowPunct/>
              <w:autoSpaceDE/>
              <w:autoSpaceDN/>
              <w:adjustRightInd/>
              <w:spacing w:before="0" w:after="120"/>
              <w:ind w:left="1418" w:hanging="1418"/>
              <w:textAlignment w:val="auto"/>
              <w:rPr>
                <w:b w:val="0"/>
                <w:iCs/>
                <w:sz w:val="22"/>
                <w:szCs w:val="22"/>
              </w:rPr>
            </w:pPr>
            <w:bookmarkStart w:id="260" w:name="_Toc166057087"/>
            <w:bookmarkStart w:id="261" w:name="_Toc165991082"/>
            <w:bookmarkStart w:id="262" w:name="_Toc166057109"/>
            <w:bookmarkStart w:id="263" w:name="_Toc182018515"/>
            <w:bookmarkEnd w:id="260"/>
            <w:bookmarkEnd w:id="261"/>
            <w:bookmarkEnd w:id="262"/>
            <w:r>
              <w:rPr>
                <w:rFonts w:eastAsiaTheme="minorEastAsia"/>
                <w:b w:val="0"/>
                <w:iCs/>
                <w:sz w:val="22"/>
                <w:szCs w:val="22"/>
              </w:rPr>
              <w:t xml:space="preserve">Proposal 1: Support Option 2-2 </w:t>
            </w:r>
            <w:r>
              <w:rPr>
                <w:b w:val="0"/>
                <w:iCs/>
                <w:sz w:val="22"/>
                <w:szCs w:val="22"/>
              </w:rPr>
              <w:t>Separate CRC</w:t>
            </w:r>
            <w:r>
              <w:rPr>
                <w:rFonts w:eastAsiaTheme="minorEastAsia"/>
                <w:b w:val="0"/>
                <w:iCs/>
                <w:sz w:val="22"/>
                <w:szCs w:val="22"/>
              </w:rPr>
              <w:t xml:space="preserve"> f</w:t>
            </w:r>
            <w:r>
              <w:rPr>
                <w:b w:val="0"/>
                <w:iCs/>
                <w:sz w:val="22"/>
                <w:szCs w:val="22"/>
              </w:rPr>
              <w:t>or</w:t>
            </w:r>
            <w:r>
              <w:rPr>
                <w:rFonts w:eastAsiaTheme="minorEastAsia"/>
                <w:b w:val="0"/>
                <w:iCs/>
                <w:sz w:val="22"/>
                <w:szCs w:val="22"/>
              </w:rPr>
              <w:t xml:space="preserve"> Option 2 (</w:t>
            </w:r>
            <w:r>
              <w:rPr>
                <w:b w:val="0"/>
                <w:iCs/>
                <w:sz w:val="22"/>
                <w:szCs w:val="22"/>
              </w:rPr>
              <w:t>L1 R2D control information is supported &amp; carried by PRDCH</w:t>
            </w:r>
            <w:r>
              <w:rPr>
                <w:rFonts w:eastAsiaTheme="minorEastAsia"/>
                <w:b w:val="0"/>
                <w:iCs/>
                <w:sz w:val="22"/>
                <w:szCs w:val="22"/>
              </w:rPr>
              <w:t>).</w:t>
            </w:r>
            <w:bookmarkEnd w:id="263"/>
            <w:r>
              <w:rPr>
                <w:rFonts w:eastAsiaTheme="minorEastAsia"/>
                <w:b w:val="0"/>
                <w:iCs/>
                <w:sz w:val="22"/>
                <w:szCs w:val="22"/>
              </w:rPr>
              <w:t xml:space="preserve"> </w:t>
            </w:r>
          </w:p>
          <w:p w14:paraId="14C6180E" w14:textId="77777777" w:rsidR="00F05C60" w:rsidRDefault="00031983">
            <w:pPr>
              <w:pStyle w:val="Proposal"/>
              <w:numPr>
                <w:ilvl w:val="0"/>
                <w:numId w:val="0"/>
              </w:numPr>
              <w:tabs>
                <w:tab w:val="left" w:pos="1701"/>
              </w:tabs>
              <w:overflowPunct/>
              <w:autoSpaceDE/>
              <w:autoSpaceDN/>
              <w:adjustRightInd/>
              <w:spacing w:before="0" w:after="120"/>
              <w:ind w:left="1418" w:hanging="1418"/>
              <w:textAlignment w:val="auto"/>
            </w:pPr>
            <w:bookmarkStart w:id="264" w:name="_Toc182018516"/>
            <w:r>
              <w:rPr>
                <w:rFonts w:eastAsiaTheme="minorEastAsia"/>
                <w:b w:val="0"/>
                <w:iCs/>
                <w:sz w:val="22"/>
                <w:szCs w:val="22"/>
              </w:rPr>
              <w:t>Proposal 2: L1 R2D</w:t>
            </w:r>
            <w:r>
              <w:rPr>
                <w:b w:val="0"/>
                <w:iCs/>
                <w:sz w:val="22"/>
                <w:szCs w:val="22"/>
              </w:rPr>
              <w:t xml:space="preserve"> control </w:t>
            </w:r>
            <w:r>
              <w:rPr>
                <w:rFonts w:eastAsiaTheme="minorEastAsia"/>
                <w:b w:val="0"/>
                <w:iCs/>
                <w:sz w:val="22"/>
                <w:szCs w:val="22"/>
              </w:rPr>
              <w:t>information part</w:t>
            </w:r>
            <w:r>
              <w:rPr>
                <w:b w:val="0"/>
                <w:iCs/>
                <w:sz w:val="22"/>
                <w:szCs w:val="22"/>
              </w:rPr>
              <w:t xml:space="preserve"> has a fixed payload size.</w:t>
            </w:r>
            <w:bookmarkEnd w:id="264"/>
          </w:p>
        </w:tc>
      </w:tr>
      <w:tr w:rsidR="00F05C60" w14:paraId="63D802D9" w14:textId="77777777">
        <w:tc>
          <w:tcPr>
            <w:tcW w:w="2155" w:type="dxa"/>
          </w:tcPr>
          <w:p w14:paraId="1A478BC3"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45C971E9" w14:textId="77777777" w:rsidR="00F05C60" w:rsidRDefault="00031983">
            <w:pPr>
              <w:rPr>
                <w:i/>
                <w:iCs/>
                <w:lang w:eastAsia="ja-JP"/>
              </w:rPr>
            </w:pPr>
            <w:r>
              <w:rPr>
                <w:i/>
                <w:iCs/>
                <w:lang w:eastAsia="ja-JP"/>
              </w:rPr>
              <w:t>Proposal 4: A separate CRC should be used for control information.</w:t>
            </w:r>
          </w:p>
          <w:p w14:paraId="5C23C8B7" w14:textId="77777777" w:rsidR="00F05C60" w:rsidRDefault="00031983">
            <w:pPr>
              <w:rPr>
                <w:b/>
                <w:bCs/>
                <w:lang w:eastAsia="ja-JP"/>
              </w:rPr>
            </w:pPr>
            <w:r>
              <w:rPr>
                <w:i/>
                <w:iCs/>
                <w:lang w:eastAsia="ja-JP"/>
              </w:rPr>
              <w:t>Proposal 5: The variable control information size should be supported.</w:t>
            </w:r>
          </w:p>
        </w:tc>
      </w:tr>
      <w:tr w:rsidR="00F05C60" w14:paraId="18BDD52D" w14:textId="77777777">
        <w:tc>
          <w:tcPr>
            <w:tcW w:w="2155" w:type="dxa"/>
          </w:tcPr>
          <w:p w14:paraId="70F22E06" w14:textId="77777777" w:rsidR="00F05C60" w:rsidRDefault="00031983">
            <w:pPr>
              <w:spacing w:line="276" w:lineRule="auto"/>
              <w:jc w:val="left"/>
              <w:rPr>
                <w:b/>
                <w:bCs/>
                <w:i/>
                <w:iCs/>
                <w:lang w:eastAsia="zh-CN"/>
              </w:rPr>
            </w:pPr>
            <w:r>
              <w:rPr>
                <w:b/>
                <w:bCs/>
                <w:i/>
                <w:iCs/>
                <w:lang w:eastAsia="zh-CN"/>
              </w:rPr>
              <w:t>LGE [25]</w:t>
            </w:r>
          </w:p>
        </w:tc>
        <w:tc>
          <w:tcPr>
            <w:tcW w:w="7195" w:type="dxa"/>
          </w:tcPr>
          <w:p w14:paraId="15DC8B4D" w14:textId="77777777" w:rsidR="00F05C60" w:rsidRDefault="00031983">
            <w:pPr>
              <w:rPr>
                <w:rFonts w:eastAsia="Malgun Gothic"/>
                <w:bCs/>
                <w:i/>
                <w:iCs/>
                <w:lang w:eastAsia="ko-KR"/>
              </w:rPr>
            </w:pPr>
            <w:r>
              <w:rPr>
                <w:rFonts w:eastAsia="Malgun Gothic" w:hint="eastAsia"/>
                <w:bCs/>
                <w:i/>
                <w:iCs/>
                <w:lang w:eastAsia="ko-KR"/>
              </w:rPr>
              <w:t xml:space="preserve">Proposal 3: For PDRCH with TB repetitions, PDRCH </w:t>
            </w:r>
            <w:r>
              <w:rPr>
                <w:rFonts w:eastAsia="Malgun Gothic"/>
                <w:bCs/>
                <w:i/>
                <w:iCs/>
                <w:lang w:eastAsia="ko-KR"/>
              </w:rPr>
              <w:t>transmission</w:t>
            </w:r>
            <w:r>
              <w:rPr>
                <w:rFonts w:eastAsia="Malgun Gothic" w:hint="eastAsia"/>
                <w:bCs/>
                <w:i/>
                <w:iCs/>
                <w:lang w:eastAsia="ko-KR"/>
              </w:rPr>
              <w:t xml:space="preserve"> can be repeated </w:t>
            </w:r>
            <w:r>
              <w:rPr>
                <w:rFonts w:eastAsia="Malgun Gothic"/>
                <w:bCs/>
                <w:i/>
                <w:iCs/>
                <w:lang w:eastAsia="ko-KR"/>
              </w:rPr>
              <w:t>with</w:t>
            </w:r>
            <w:r>
              <w:rPr>
                <w:rFonts w:eastAsia="Malgun Gothic" w:hint="eastAsia"/>
                <w:bCs/>
                <w:i/>
                <w:iCs/>
                <w:lang w:eastAsia="ko-KR"/>
              </w:rPr>
              <w:t xml:space="preserve"> </w:t>
            </w:r>
            <w:proofErr w:type="gramStart"/>
            <w:r>
              <w:rPr>
                <w:rFonts w:eastAsia="Malgun Gothic" w:hint="eastAsia"/>
                <w:bCs/>
                <w:i/>
                <w:iCs/>
                <w:lang w:eastAsia="ko-KR"/>
              </w:rPr>
              <w:t>midamble</w:t>
            </w:r>
            <w:proofErr w:type="gramEnd"/>
            <w:r>
              <w:rPr>
                <w:rFonts w:eastAsia="Malgun Gothic" w:hint="eastAsia"/>
                <w:bCs/>
                <w:i/>
                <w:iCs/>
                <w:lang w:eastAsia="ko-KR"/>
              </w:rPr>
              <w:t xml:space="preserve"> and it ends with postamble.</w:t>
            </w:r>
          </w:p>
          <w:p w14:paraId="48D8CAD6" w14:textId="77777777" w:rsidR="00F05C60" w:rsidRDefault="00031983">
            <w:pPr>
              <w:rPr>
                <w:rFonts w:eastAsia="Malgun Gothic"/>
                <w:bCs/>
                <w:i/>
                <w:iCs/>
                <w:lang w:eastAsia="ko-KR"/>
              </w:rPr>
            </w:pPr>
            <w:r>
              <w:rPr>
                <w:rFonts w:eastAsia="Malgun Gothic" w:hint="eastAsia"/>
                <w:bCs/>
                <w:i/>
                <w:iCs/>
                <w:lang w:eastAsia="ko-KR"/>
              </w:rPr>
              <w:t xml:space="preserve">Proposal 9: Consider zero-size </w:t>
            </w:r>
            <w:r>
              <w:rPr>
                <w:rFonts w:eastAsia="Malgun Gothic"/>
                <w:bCs/>
                <w:i/>
                <w:iCs/>
                <w:lang w:eastAsia="ko-KR"/>
              </w:rPr>
              <w:t xml:space="preserve">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 xml:space="preserve"> for PRDCH e.g. if we need to support transmission of L1 R2D control information without </w:t>
            </w:r>
            <w:r>
              <w:rPr>
                <w:rFonts w:eastAsia="Malgun Gothic"/>
                <w:bCs/>
                <w:i/>
                <w:iCs/>
                <w:lang w:eastAsia="ko-KR"/>
              </w:rPr>
              <w:t>higher-layer payload</w:t>
            </w:r>
            <w:r>
              <w:rPr>
                <w:rFonts w:eastAsia="Malgun Gothic" w:hint="eastAsia"/>
                <w:bCs/>
                <w:i/>
                <w:iCs/>
                <w:lang w:eastAsia="ko-KR"/>
              </w:rPr>
              <w:t xml:space="preserve">. In this case, TBS in R2D L1 control </w:t>
            </w:r>
            <w:r>
              <w:rPr>
                <w:rFonts w:eastAsia="Malgun Gothic"/>
                <w:bCs/>
                <w:i/>
                <w:iCs/>
                <w:lang w:eastAsia="ko-KR"/>
              </w:rPr>
              <w:t>information</w:t>
            </w:r>
            <w:r>
              <w:rPr>
                <w:rFonts w:eastAsia="Malgun Gothic" w:hint="eastAsia"/>
                <w:bCs/>
                <w:i/>
                <w:iCs/>
                <w:lang w:eastAsia="ko-KR"/>
              </w:rPr>
              <w:t xml:space="preserve"> can indicate zero size. That does not mean </w:t>
            </w:r>
            <w:r>
              <w:rPr>
                <w:rFonts w:eastAsia="Malgun Gothic"/>
                <w:bCs/>
                <w:i/>
                <w:iCs/>
                <w:lang w:eastAsia="ko-KR"/>
              </w:rPr>
              <w:t>different</w:t>
            </w:r>
            <w:r>
              <w:rPr>
                <w:rFonts w:eastAsia="Malgun Gothic" w:hint="eastAsia"/>
                <w:bCs/>
                <w:i/>
                <w:iCs/>
                <w:lang w:eastAsia="ko-KR"/>
              </w:rPr>
              <w:t xml:space="preserve"> PRDCH formats.</w:t>
            </w:r>
          </w:p>
          <w:p w14:paraId="3FEA409E" w14:textId="77777777" w:rsidR="00F05C60" w:rsidRDefault="00031983">
            <w:pPr>
              <w:rPr>
                <w:rFonts w:eastAsia="Malgun Gothic"/>
                <w:b/>
                <w:lang w:eastAsia="ko-KR"/>
              </w:rPr>
            </w:pPr>
            <w:r>
              <w:rPr>
                <w:rFonts w:eastAsia="Malgun Gothic" w:hint="eastAsia"/>
                <w:bCs/>
                <w:i/>
                <w:iCs/>
                <w:lang w:eastAsia="ko-KR"/>
              </w:rPr>
              <w:t>Proposal 10: Support s</w:t>
            </w:r>
            <w:r>
              <w:rPr>
                <w:rFonts w:eastAsia="Malgun Gothic"/>
                <w:bCs/>
                <w:i/>
                <w:iCs/>
                <w:lang w:eastAsia="ko-KR"/>
              </w:rPr>
              <w:t>eparate</w:t>
            </w:r>
            <w:r>
              <w:rPr>
                <w:rFonts w:eastAsia="Malgun Gothic" w:hint="eastAsia"/>
                <w:bCs/>
                <w:i/>
                <w:iCs/>
                <w:lang w:eastAsia="ko-KR"/>
              </w:rPr>
              <w:t xml:space="preserve"> CRCs for PRDCH, i.e. the first CRC covering L1 control information and the second CRC covering TB which may or may not contain L2 control information.</w:t>
            </w:r>
          </w:p>
        </w:tc>
      </w:tr>
      <w:tr w:rsidR="00F05C60" w14:paraId="77C8A309" w14:textId="77777777">
        <w:tc>
          <w:tcPr>
            <w:tcW w:w="2155" w:type="dxa"/>
          </w:tcPr>
          <w:p w14:paraId="45A7E8C7"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5599F46E"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8</w:t>
            </w:r>
            <w:r>
              <w:rPr>
                <w:i/>
                <w:iCs/>
                <w:szCs w:val="18"/>
                <w:lang w:eastAsia="zh-CN"/>
              </w:rPr>
              <w:t>:</w:t>
            </w:r>
            <w:r>
              <w:rPr>
                <w:rFonts w:hint="eastAsia"/>
                <w:i/>
                <w:iCs/>
                <w:szCs w:val="18"/>
                <w:lang w:eastAsia="zh-CN"/>
              </w:rPr>
              <w:t xml:space="preserve"> </w:t>
            </w:r>
          </w:p>
          <w:p w14:paraId="0E430D82" w14:textId="77777777" w:rsidR="00F05C60" w:rsidRDefault="00031983">
            <w:pPr>
              <w:pStyle w:val="ListParagraph"/>
              <w:numPr>
                <w:ilvl w:val="0"/>
                <w:numId w:val="21"/>
              </w:numPr>
              <w:autoSpaceDE/>
              <w:autoSpaceDN/>
              <w:adjustRightInd/>
              <w:snapToGrid/>
              <w:spacing w:afterLines="50"/>
              <w:contextualSpacing w:val="0"/>
              <w:rPr>
                <w:i/>
                <w:iCs/>
                <w:lang w:eastAsia="zh-CN"/>
              </w:rPr>
            </w:pPr>
            <w:r>
              <w:rPr>
                <w:rFonts w:hint="eastAsia"/>
                <w:i/>
                <w:iCs/>
                <w:szCs w:val="18"/>
                <w:lang w:eastAsia="zh-CN"/>
              </w:rPr>
              <w:t xml:space="preserve">Study </w:t>
            </w:r>
            <w:r>
              <w:rPr>
                <w:i/>
                <w:iCs/>
                <w:szCs w:val="18"/>
                <w:lang w:eastAsia="zh-CN"/>
              </w:rPr>
              <w:t>f</w:t>
            </w:r>
            <w:r>
              <w:rPr>
                <w:rFonts w:hint="eastAsia"/>
                <w:i/>
                <w:iCs/>
                <w:szCs w:val="18"/>
                <w:lang w:eastAsia="zh-CN"/>
              </w:rPr>
              <w:t xml:space="preserve">ollowing structure of R2D </w:t>
            </w:r>
            <w:r>
              <w:rPr>
                <w:i/>
                <w:iCs/>
                <w:szCs w:val="18"/>
                <w:lang w:eastAsia="zh-CN"/>
              </w:rPr>
              <w:t>transmission</w:t>
            </w:r>
            <w:r>
              <w:rPr>
                <w:rFonts w:hint="eastAsia"/>
                <w:i/>
                <w:iCs/>
                <w:szCs w:val="18"/>
                <w:lang w:eastAsia="zh-CN"/>
              </w:rPr>
              <w:t>.</w:t>
            </w:r>
          </w:p>
          <w:p w14:paraId="3D69FD22"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R2D preamble immediately precedes R2D control, R2D control precedes R2D data.</w:t>
            </w:r>
          </w:p>
          <w:p w14:paraId="2620D114"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Study whether a gap is needed between R2D control and R2D data. </w:t>
            </w:r>
          </w:p>
          <w:p w14:paraId="5401A9EE" w14:textId="77777777" w:rsidR="00F05C60" w:rsidRDefault="00031983">
            <w:pPr>
              <w:spacing w:afterLines="50"/>
              <w:rPr>
                <w:i/>
                <w:iCs/>
                <w:szCs w:val="18"/>
                <w:lang w:eastAsia="zh-CN"/>
              </w:rPr>
            </w:pPr>
            <w:r>
              <w:rPr>
                <w:rFonts w:hint="eastAsia"/>
                <w:i/>
                <w:iCs/>
                <w:szCs w:val="18"/>
                <w:lang w:eastAsia="zh-CN"/>
              </w:rPr>
              <w:t xml:space="preserve">Proposal 9: </w:t>
            </w:r>
          </w:p>
          <w:p w14:paraId="5EE0FC1B"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Capture the </w:t>
            </w:r>
            <w:r>
              <w:rPr>
                <w:i/>
                <w:iCs/>
                <w:szCs w:val="18"/>
                <w:lang w:eastAsia="zh-CN"/>
              </w:rPr>
              <w:t>following</w:t>
            </w:r>
            <w:r>
              <w:rPr>
                <w:rFonts w:hint="eastAsia"/>
                <w:i/>
                <w:iCs/>
                <w:szCs w:val="18"/>
                <w:lang w:eastAsia="zh-CN"/>
              </w:rPr>
              <w:t xml:space="preserve"> observation for CRC of PRDCH in TR.</w:t>
            </w:r>
          </w:p>
          <w:p w14:paraId="7834802E"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lastRenderedPageBreak/>
              <w:t xml:space="preserve">With option2-1 (i.e., joint CRC is attached to L1 R2D control </w:t>
            </w:r>
            <w:r>
              <w:rPr>
                <w:i/>
                <w:iCs/>
                <w:szCs w:val="18"/>
                <w:lang w:eastAsia="zh-CN"/>
              </w:rPr>
              <w:t>information</w:t>
            </w:r>
            <w:r>
              <w:rPr>
                <w:rFonts w:hint="eastAsia"/>
                <w:i/>
                <w:iCs/>
                <w:szCs w:val="18"/>
                <w:lang w:eastAsia="zh-CN"/>
              </w:rPr>
              <w:t xml:space="preserve"> and R2D data), device cannot identify whether L1 control is decoded successfully before</w:t>
            </w:r>
            <w:r>
              <w:rPr>
                <w:i/>
                <w:iCs/>
                <w:szCs w:val="18"/>
                <w:lang w:eastAsia="zh-CN"/>
              </w:rPr>
              <w:t xml:space="preserve"> reception of R2D data and checking of joint CRC is finished.</w:t>
            </w:r>
          </w:p>
          <w:p w14:paraId="112665E4"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 xml:space="preserve">With option2-2 (i.e., separate CRC is attached to L1 R2D control </w:t>
            </w:r>
            <w:r>
              <w:rPr>
                <w:i/>
                <w:iCs/>
                <w:szCs w:val="18"/>
                <w:lang w:eastAsia="zh-CN"/>
              </w:rPr>
              <w:t>information</w:t>
            </w:r>
            <w:r>
              <w:rPr>
                <w:rFonts w:hint="eastAsia"/>
                <w:i/>
                <w:iCs/>
                <w:szCs w:val="18"/>
                <w:lang w:eastAsia="zh-CN"/>
              </w:rPr>
              <w:t xml:space="preserve"> and R2D data), device is able to identify whether L1 R2D control is decoded successfully separately from R2D data.</w:t>
            </w:r>
          </w:p>
          <w:p w14:paraId="091F9501" w14:textId="77777777" w:rsidR="00F05C60" w:rsidRDefault="00031983">
            <w:pPr>
              <w:spacing w:afterLines="50"/>
              <w:rPr>
                <w:i/>
                <w:iCs/>
                <w:szCs w:val="18"/>
                <w:lang w:eastAsia="zh-CN"/>
              </w:rPr>
            </w:pPr>
            <w:r>
              <w:rPr>
                <w:rFonts w:hint="eastAsia"/>
                <w:i/>
                <w:iCs/>
                <w:szCs w:val="18"/>
                <w:lang w:eastAsia="zh-CN"/>
              </w:rPr>
              <w:t xml:space="preserve">Proposal 10: </w:t>
            </w:r>
          </w:p>
          <w:p w14:paraId="1BA3EB2E"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rFonts w:hint="eastAsia"/>
                <w:i/>
                <w:iCs/>
                <w:szCs w:val="18"/>
                <w:lang w:eastAsia="zh-CN"/>
              </w:rPr>
              <w:t xml:space="preserve">If R2D </w:t>
            </w:r>
            <w:r>
              <w:rPr>
                <w:i/>
                <w:iCs/>
                <w:szCs w:val="18"/>
                <w:lang w:eastAsia="zh-CN"/>
              </w:rPr>
              <w:t>control</w:t>
            </w:r>
            <w:r>
              <w:rPr>
                <w:rFonts w:hint="eastAsia"/>
                <w:i/>
                <w:iCs/>
                <w:szCs w:val="18"/>
                <w:lang w:eastAsia="zh-CN"/>
              </w:rPr>
              <w:t xml:space="preserve"> </w:t>
            </w:r>
            <w:r>
              <w:rPr>
                <w:i/>
                <w:iCs/>
                <w:szCs w:val="18"/>
                <w:lang w:eastAsia="zh-CN"/>
              </w:rPr>
              <w:t>information</w:t>
            </w:r>
            <w:r>
              <w:rPr>
                <w:rFonts w:hint="eastAsia"/>
                <w:i/>
                <w:iCs/>
                <w:szCs w:val="18"/>
                <w:lang w:eastAsia="zh-CN"/>
              </w:rPr>
              <w:t xml:space="preserve"> is carried in higher layer signaling, study the </w:t>
            </w:r>
            <w:r>
              <w:rPr>
                <w:i/>
                <w:iCs/>
                <w:szCs w:val="18"/>
                <w:lang w:eastAsia="zh-CN"/>
              </w:rPr>
              <w:t>following</w:t>
            </w:r>
            <w:r>
              <w:rPr>
                <w:rFonts w:hint="eastAsia"/>
                <w:i/>
                <w:iCs/>
                <w:szCs w:val="18"/>
                <w:lang w:eastAsia="zh-CN"/>
              </w:rPr>
              <w:t xml:space="preserve"> options.</w:t>
            </w:r>
          </w:p>
          <w:p w14:paraId="7A8216CE" w14:textId="77777777" w:rsidR="00F05C60" w:rsidRDefault="00031983">
            <w:pPr>
              <w:pStyle w:val="ListParagraph"/>
              <w:numPr>
                <w:ilvl w:val="1"/>
                <w:numId w:val="54"/>
              </w:numPr>
              <w:autoSpaceDE/>
              <w:autoSpaceDN/>
              <w:adjustRightInd/>
              <w:snapToGrid/>
              <w:spacing w:afterLines="50"/>
              <w:contextualSpacing w:val="0"/>
              <w:rPr>
                <w:i/>
                <w:iCs/>
                <w:szCs w:val="18"/>
                <w:lang w:eastAsia="zh-CN"/>
              </w:rPr>
            </w:pPr>
            <w:r>
              <w:rPr>
                <w:i/>
                <w:iCs/>
                <w:szCs w:val="18"/>
                <w:lang w:eastAsia="zh-CN"/>
              </w:rPr>
              <w:t>O</w:t>
            </w:r>
            <w:r>
              <w:rPr>
                <w:rFonts w:hint="eastAsia"/>
                <w:i/>
                <w:iCs/>
                <w:szCs w:val="18"/>
                <w:lang w:eastAsia="zh-CN"/>
              </w:rPr>
              <w:t>ption 1-1: higher layer R2D control is carried in same PRDCH as R2D data.</w:t>
            </w:r>
          </w:p>
          <w:p w14:paraId="6BB1C788" w14:textId="77777777" w:rsidR="00F05C60" w:rsidRDefault="00031983">
            <w:pPr>
              <w:pStyle w:val="ListParagraph"/>
              <w:numPr>
                <w:ilvl w:val="2"/>
                <w:numId w:val="54"/>
              </w:numPr>
              <w:autoSpaceDE/>
              <w:autoSpaceDN/>
              <w:adjustRightInd/>
              <w:snapToGrid/>
              <w:spacing w:afterLines="50"/>
              <w:contextualSpacing w:val="0"/>
              <w:rPr>
                <w:i/>
                <w:iCs/>
                <w:szCs w:val="18"/>
                <w:lang w:eastAsia="zh-CN"/>
              </w:rPr>
            </w:pPr>
            <w:r>
              <w:rPr>
                <w:rFonts w:hint="eastAsia"/>
                <w:i/>
                <w:iCs/>
                <w:szCs w:val="18"/>
                <w:lang w:eastAsia="zh-CN"/>
              </w:rPr>
              <w:t>Alt.1. joint CRC is attached to higher layer R2D control and R2D data.</w:t>
            </w:r>
          </w:p>
          <w:p w14:paraId="1E409F6C" w14:textId="77777777" w:rsidR="00F05C60" w:rsidRDefault="00031983">
            <w:pPr>
              <w:pStyle w:val="ListParagraph"/>
              <w:numPr>
                <w:ilvl w:val="2"/>
                <w:numId w:val="54"/>
              </w:numPr>
              <w:autoSpaceDE/>
              <w:autoSpaceDN/>
              <w:adjustRightInd/>
              <w:snapToGrid/>
              <w:spacing w:afterLines="50"/>
              <w:contextualSpacing w:val="0"/>
              <w:rPr>
                <w:i/>
                <w:iCs/>
                <w:szCs w:val="18"/>
                <w:lang w:eastAsia="zh-CN"/>
              </w:rPr>
            </w:pPr>
            <w:r>
              <w:rPr>
                <w:rFonts w:hint="eastAsia"/>
                <w:i/>
                <w:iCs/>
                <w:szCs w:val="18"/>
                <w:lang w:eastAsia="zh-CN"/>
              </w:rPr>
              <w:t>Alt.2. separate CRC is attached to higher layer R2D control and R2D data.</w:t>
            </w:r>
          </w:p>
          <w:p w14:paraId="3030C52E" w14:textId="77777777" w:rsidR="00F05C60" w:rsidRDefault="00031983">
            <w:pPr>
              <w:pStyle w:val="ListParagraph"/>
              <w:numPr>
                <w:ilvl w:val="1"/>
                <w:numId w:val="54"/>
              </w:numPr>
              <w:autoSpaceDE/>
              <w:autoSpaceDN/>
              <w:adjustRightInd/>
              <w:snapToGrid/>
              <w:spacing w:afterLines="50"/>
              <w:contextualSpacing w:val="0"/>
              <w:rPr>
                <w:i/>
                <w:iCs/>
                <w:szCs w:val="18"/>
                <w:lang w:eastAsia="zh-CN"/>
              </w:rPr>
            </w:pPr>
            <w:r>
              <w:rPr>
                <w:i/>
                <w:iCs/>
                <w:szCs w:val="18"/>
                <w:lang w:eastAsia="zh-CN"/>
              </w:rPr>
              <w:t>O</w:t>
            </w:r>
            <w:r>
              <w:rPr>
                <w:rFonts w:hint="eastAsia"/>
                <w:i/>
                <w:iCs/>
                <w:szCs w:val="18"/>
                <w:lang w:eastAsia="zh-CN"/>
              </w:rPr>
              <w:t>ption 1-2: higher layer R2D control is carried in separate PRDCH from R2D data.</w:t>
            </w:r>
          </w:p>
          <w:p w14:paraId="5A095279"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11</w:t>
            </w:r>
            <w:r>
              <w:rPr>
                <w:i/>
                <w:iCs/>
                <w:szCs w:val="18"/>
                <w:lang w:eastAsia="zh-CN"/>
              </w:rPr>
              <w:t>:</w:t>
            </w:r>
            <w:r>
              <w:rPr>
                <w:rFonts w:hint="eastAsia"/>
                <w:i/>
                <w:iCs/>
                <w:szCs w:val="18"/>
                <w:lang w:eastAsia="zh-CN"/>
              </w:rPr>
              <w:t xml:space="preserve"> </w:t>
            </w:r>
          </w:p>
          <w:p w14:paraId="32ADC0DA"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i/>
                <w:iCs/>
                <w:szCs w:val="18"/>
                <w:lang w:eastAsia="zh-CN"/>
              </w:rPr>
              <w:t>S</w:t>
            </w:r>
            <w:r>
              <w:rPr>
                <w:rFonts w:hint="eastAsia"/>
                <w:i/>
                <w:iCs/>
                <w:szCs w:val="18"/>
                <w:lang w:eastAsia="zh-CN"/>
              </w:rPr>
              <w:t xml:space="preserve">tudy </w:t>
            </w:r>
            <w:r>
              <w:rPr>
                <w:i/>
                <w:iCs/>
                <w:szCs w:val="18"/>
                <w:lang w:eastAsia="zh-CN"/>
              </w:rPr>
              <w:t>whether</w:t>
            </w:r>
            <w:r>
              <w:rPr>
                <w:rFonts w:hint="eastAsia"/>
                <w:i/>
                <w:iCs/>
                <w:szCs w:val="18"/>
                <w:lang w:eastAsia="zh-CN"/>
              </w:rPr>
              <w:t xml:space="preserve"> device behavior </w:t>
            </w:r>
            <w:r>
              <w:rPr>
                <w:i/>
                <w:iCs/>
                <w:szCs w:val="18"/>
                <w:lang w:eastAsia="zh-CN"/>
              </w:rPr>
              <w:t>can be different for receiving R2D control and receiving R2D data</w:t>
            </w:r>
            <w:r>
              <w:rPr>
                <w:rFonts w:hint="eastAsia"/>
                <w:i/>
                <w:iCs/>
                <w:szCs w:val="18"/>
                <w:lang w:eastAsia="zh-CN"/>
              </w:rPr>
              <w:t xml:space="preserve"> from at least </w:t>
            </w:r>
            <w:r>
              <w:rPr>
                <w:i/>
                <w:iCs/>
                <w:szCs w:val="18"/>
                <w:lang w:eastAsia="zh-CN"/>
              </w:rPr>
              <w:t>following</w:t>
            </w:r>
            <w:r>
              <w:rPr>
                <w:rFonts w:hint="eastAsia"/>
                <w:i/>
                <w:iCs/>
                <w:szCs w:val="18"/>
                <w:lang w:eastAsia="zh-CN"/>
              </w:rPr>
              <w:t xml:space="preserve"> aspects. </w:t>
            </w:r>
          </w:p>
          <w:p w14:paraId="4ECC3D51"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Determination of d</w:t>
            </w:r>
            <w:r>
              <w:rPr>
                <w:i/>
                <w:iCs/>
                <w:szCs w:val="18"/>
                <w:lang w:eastAsia="zh-CN"/>
              </w:rPr>
              <w:t>uration</w:t>
            </w:r>
            <w:r>
              <w:rPr>
                <w:rFonts w:hint="eastAsia"/>
                <w:i/>
                <w:iCs/>
                <w:szCs w:val="18"/>
                <w:lang w:eastAsia="zh-CN"/>
              </w:rPr>
              <w:t>/end</w:t>
            </w:r>
            <w:r>
              <w:rPr>
                <w:i/>
                <w:iCs/>
                <w:szCs w:val="18"/>
                <w:lang w:eastAsia="zh-CN"/>
              </w:rPr>
              <w:t xml:space="preserve"> in time domain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0C592944"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Determination of c</w:t>
            </w:r>
            <w:r>
              <w:rPr>
                <w:i/>
                <w:iCs/>
                <w:szCs w:val="18"/>
                <w:lang w:eastAsia="zh-CN"/>
              </w:rPr>
              <w:t>hip duration</w:t>
            </w:r>
            <w:r>
              <w:rPr>
                <w:rFonts w:hint="eastAsia"/>
                <w:i/>
                <w:iCs/>
                <w:szCs w:val="18"/>
                <w:lang w:eastAsia="zh-CN"/>
              </w:rPr>
              <w:t xml:space="preserve">.  </w:t>
            </w:r>
          </w:p>
          <w:p w14:paraId="5390CB33"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rFonts w:hint="eastAsia"/>
                <w:i/>
                <w:iCs/>
                <w:szCs w:val="18"/>
                <w:lang w:eastAsia="zh-CN"/>
              </w:rPr>
              <w:t>R</w:t>
            </w:r>
            <w:r>
              <w:rPr>
                <w:i/>
                <w:iCs/>
                <w:szCs w:val="18"/>
                <w:lang w:eastAsia="zh-CN"/>
              </w:rPr>
              <w:t>epetition</w:t>
            </w:r>
            <w:r>
              <w:rPr>
                <w:rFonts w:hint="eastAsia"/>
                <w:i/>
                <w:iCs/>
                <w:szCs w:val="18"/>
                <w:lang w:eastAsia="zh-CN"/>
              </w:rPr>
              <w:t>.</w:t>
            </w:r>
            <w:r>
              <w:rPr>
                <w:i/>
                <w:iCs/>
                <w:szCs w:val="18"/>
                <w:lang w:eastAsia="zh-CN"/>
              </w:rPr>
              <w:t xml:space="preserve"> </w:t>
            </w:r>
            <w:r>
              <w:rPr>
                <w:rFonts w:hint="eastAsia"/>
                <w:i/>
                <w:iCs/>
                <w:szCs w:val="18"/>
                <w:lang w:eastAsia="zh-CN"/>
              </w:rPr>
              <w:t xml:space="preserve"> </w:t>
            </w:r>
          </w:p>
          <w:p w14:paraId="74D057E3" w14:textId="77777777" w:rsidR="00F05C60" w:rsidRDefault="00031983">
            <w:pPr>
              <w:pStyle w:val="ListParagraph"/>
              <w:numPr>
                <w:ilvl w:val="1"/>
                <w:numId w:val="21"/>
              </w:numPr>
              <w:autoSpaceDE/>
              <w:autoSpaceDN/>
              <w:adjustRightInd/>
              <w:snapToGrid/>
              <w:spacing w:afterLines="50"/>
              <w:contextualSpacing w:val="0"/>
              <w:rPr>
                <w:i/>
                <w:iCs/>
                <w:szCs w:val="18"/>
                <w:lang w:eastAsia="zh-CN"/>
              </w:rPr>
            </w:pPr>
            <w:r>
              <w:rPr>
                <w:i/>
                <w:iCs/>
                <w:szCs w:val="18"/>
                <w:lang w:eastAsia="zh-CN"/>
              </w:rPr>
              <w:t>CRC</w:t>
            </w:r>
            <w:r>
              <w:rPr>
                <w:rFonts w:hint="eastAsia"/>
                <w:i/>
                <w:iCs/>
                <w:szCs w:val="18"/>
                <w:lang w:eastAsia="zh-CN"/>
              </w:rPr>
              <w:t xml:space="preserve"> </w:t>
            </w:r>
          </w:p>
        </w:tc>
      </w:tr>
      <w:tr w:rsidR="00F05C60" w14:paraId="1C33EAF0" w14:textId="77777777">
        <w:tc>
          <w:tcPr>
            <w:tcW w:w="2155" w:type="dxa"/>
          </w:tcPr>
          <w:p w14:paraId="67238EF9" w14:textId="77777777" w:rsidR="00F05C60" w:rsidRDefault="00031983">
            <w:pPr>
              <w:spacing w:line="276" w:lineRule="auto"/>
              <w:jc w:val="left"/>
              <w:rPr>
                <w:b/>
                <w:bCs/>
                <w:i/>
                <w:iCs/>
                <w:lang w:eastAsia="zh-CN"/>
              </w:rPr>
            </w:pPr>
            <w:r>
              <w:rPr>
                <w:b/>
                <w:bCs/>
                <w:i/>
                <w:iCs/>
                <w:lang w:eastAsia="zh-CN"/>
              </w:rPr>
              <w:lastRenderedPageBreak/>
              <w:t>Asustek [27]</w:t>
            </w:r>
          </w:p>
        </w:tc>
        <w:tc>
          <w:tcPr>
            <w:tcW w:w="7195" w:type="dxa"/>
          </w:tcPr>
          <w:p w14:paraId="5A30C64A" w14:textId="77777777" w:rsidR="00F05C60" w:rsidRDefault="00031983">
            <w:pPr>
              <w:spacing w:afterLines="20" w:after="48"/>
              <w:ind w:right="160"/>
              <w:rPr>
                <w:i/>
                <w:iCs/>
              </w:rPr>
            </w:pPr>
            <w:r>
              <w:rPr>
                <w:i/>
                <w:iCs/>
              </w:rPr>
              <w:t>Proposal</w:t>
            </w:r>
            <w:r>
              <w:rPr>
                <w:rFonts w:hint="eastAsia"/>
                <w:i/>
                <w:iCs/>
              </w:rPr>
              <w:t xml:space="preserve"> </w:t>
            </w:r>
            <w:r>
              <w:rPr>
                <w:i/>
                <w:iCs/>
              </w:rPr>
              <w:t>2</w:t>
            </w:r>
            <w:r>
              <w:rPr>
                <w:rFonts w:hint="eastAsia"/>
                <w:i/>
                <w:iCs/>
              </w:rPr>
              <w:t xml:space="preserve">: </w:t>
            </w:r>
            <w:r>
              <w:rPr>
                <w:i/>
                <w:iCs/>
              </w:rPr>
              <w:t xml:space="preserve"> For PRDCH generation, if L1 R2D control information (if defined) and R2D data are carried together in single PRDCH, separate CRC attachment to L1 R2D control information and R2D data.</w:t>
            </w:r>
          </w:p>
        </w:tc>
      </w:tr>
      <w:tr w:rsidR="00F05C60" w14:paraId="41432E44" w14:textId="77777777">
        <w:tc>
          <w:tcPr>
            <w:tcW w:w="2155" w:type="dxa"/>
          </w:tcPr>
          <w:p w14:paraId="0EC8BBCD" w14:textId="77777777" w:rsidR="00F05C60" w:rsidRDefault="00031983">
            <w:pPr>
              <w:spacing w:line="276" w:lineRule="auto"/>
              <w:jc w:val="left"/>
              <w:rPr>
                <w:b/>
                <w:bCs/>
                <w:i/>
                <w:iCs/>
                <w:lang w:eastAsia="zh-CN"/>
              </w:rPr>
            </w:pPr>
            <w:r>
              <w:rPr>
                <w:b/>
                <w:bCs/>
                <w:i/>
                <w:iCs/>
                <w:lang w:eastAsia="zh-CN"/>
              </w:rPr>
              <w:t>Sharp [28]</w:t>
            </w:r>
          </w:p>
        </w:tc>
        <w:tc>
          <w:tcPr>
            <w:tcW w:w="7195" w:type="dxa"/>
          </w:tcPr>
          <w:p w14:paraId="45D96D4E" w14:textId="77777777" w:rsidR="00F05C60" w:rsidRDefault="00031983">
            <w:pPr>
              <w:tabs>
                <w:tab w:val="left" w:pos="1418"/>
              </w:tabs>
              <w:autoSpaceDE/>
              <w:autoSpaceDN/>
              <w:adjustRightInd/>
              <w:snapToGrid/>
              <w:spacing w:before="240" w:after="0"/>
              <w:rPr>
                <w:i/>
                <w:iCs/>
                <w:lang w:eastAsia="zh-CN"/>
              </w:rPr>
            </w:pPr>
            <w:r>
              <w:rPr>
                <w:i/>
                <w:iCs/>
                <w:lang w:eastAsia="zh-CN"/>
              </w:rPr>
              <w:t xml:space="preserve">Proposal 2: </w:t>
            </w:r>
            <w:r>
              <w:rPr>
                <w:rFonts w:hint="eastAsia"/>
                <w:i/>
                <w:iCs/>
                <w:lang w:eastAsia="zh-CN"/>
              </w:rPr>
              <w:t xml:space="preserve">For R2D transmissions, support a single </w:t>
            </w:r>
            <w:r>
              <w:rPr>
                <w:i/>
                <w:iCs/>
                <w:lang w:eastAsia="zh-CN"/>
              </w:rPr>
              <w:t>“</w:t>
            </w:r>
            <w:r>
              <w:rPr>
                <w:rFonts w:hint="eastAsia"/>
                <w:i/>
                <w:iCs/>
                <w:lang w:eastAsia="zh-CN"/>
              </w:rPr>
              <w:t>PRDCH format</w:t>
            </w:r>
            <w:r>
              <w:rPr>
                <w:i/>
                <w:iCs/>
                <w:lang w:eastAsia="zh-CN"/>
              </w:rPr>
              <w:t>”</w:t>
            </w:r>
            <w:r>
              <w:rPr>
                <w:rFonts w:hint="eastAsia"/>
                <w:i/>
                <w:iCs/>
                <w:lang w:eastAsia="zh-CN"/>
              </w:rPr>
              <w:t>.</w:t>
            </w:r>
          </w:p>
        </w:tc>
      </w:tr>
      <w:tr w:rsidR="00F05C60" w14:paraId="0F13F264" w14:textId="77777777">
        <w:tc>
          <w:tcPr>
            <w:tcW w:w="2155" w:type="dxa"/>
          </w:tcPr>
          <w:p w14:paraId="4952B3E1"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04CB9C07" w14:textId="77777777" w:rsidR="00F05C60" w:rsidRDefault="00031983">
            <w:pPr>
              <w:rPr>
                <w:i/>
                <w:iCs/>
                <w:lang w:eastAsia="ja-JP"/>
              </w:rPr>
            </w:pPr>
            <w:r>
              <w:rPr>
                <w:i/>
                <w:iCs/>
                <w:lang w:eastAsia="ja-JP"/>
              </w:rPr>
              <w:t>Observation4:</w:t>
            </w:r>
          </w:p>
          <w:p w14:paraId="122D717E"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At least for devices targeting large coverage, scrambling can be used for R2D data with repetition and beneficial for interference randomization.</w:t>
            </w:r>
          </w:p>
          <w:p w14:paraId="7467A40B" w14:textId="77777777" w:rsidR="00F05C60" w:rsidRDefault="00031983">
            <w:pPr>
              <w:rPr>
                <w:i/>
                <w:iCs/>
                <w:lang w:eastAsia="ja-JP"/>
              </w:rPr>
            </w:pPr>
            <w:r>
              <w:rPr>
                <w:i/>
                <w:iCs/>
                <w:u w:val="single"/>
                <w:lang w:val="en-GB" w:eastAsia="ja-JP"/>
              </w:rPr>
              <w:t>Proposal 4:</w:t>
            </w:r>
            <w:r>
              <w:rPr>
                <w:i/>
                <w:iCs/>
                <w:lang w:val="en-GB" w:eastAsia="ja-JP"/>
              </w:rPr>
              <w:t xml:space="preserve"> For </w:t>
            </w:r>
            <w:r>
              <w:rPr>
                <w:i/>
                <w:iCs/>
                <w:lang w:eastAsia="ja-JP"/>
              </w:rPr>
              <w:t xml:space="preserve">R2D data mapping to PDRCH, the processing structure includes the repetition and scrambling and the Sect. 6.1.2.x </w:t>
            </w:r>
            <w:r>
              <w:rPr>
                <w:i/>
                <w:iCs/>
                <w:lang w:val="en-GB" w:eastAsia="ja-JP"/>
              </w:rPr>
              <w:t xml:space="preserve">in TR38.769 </w:t>
            </w:r>
            <w:r>
              <w:rPr>
                <w:i/>
                <w:iCs/>
                <w:lang w:eastAsia="ja-JP"/>
              </w:rPr>
              <w:t>is updated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9"/>
            </w:tblGrid>
            <w:tr w:rsidR="00F05C60" w14:paraId="38D91AAE" w14:textId="77777777">
              <w:tc>
                <w:tcPr>
                  <w:tcW w:w="9350" w:type="dxa"/>
                  <w:shd w:val="clear" w:color="auto" w:fill="auto"/>
                </w:tcPr>
                <w:p w14:paraId="470D3FD1" w14:textId="77777777" w:rsidR="00F05C60" w:rsidRDefault="00031983">
                  <w:pPr>
                    <w:keepNext/>
                    <w:keepLines/>
                    <w:spacing w:before="120" w:after="180"/>
                    <w:ind w:left="1418" w:hanging="1418"/>
                    <w:outlineLvl w:val="3"/>
                    <w:rPr>
                      <w:rFonts w:eastAsia="DengXian"/>
                      <w:i/>
                      <w:iCs/>
                      <w:sz w:val="16"/>
                      <w:szCs w:val="16"/>
                      <w:lang w:val="en-GB"/>
                    </w:rPr>
                  </w:pPr>
                  <w:r>
                    <w:rPr>
                      <w:rFonts w:eastAsia="DengXian"/>
                      <w:i/>
                      <w:iCs/>
                      <w:sz w:val="16"/>
                      <w:szCs w:val="16"/>
                      <w:lang w:val="en-GB"/>
                    </w:rPr>
                    <w:t>6.1.1.x</w:t>
                  </w:r>
                  <w:r>
                    <w:rPr>
                      <w:rFonts w:eastAsia="DengXian"/>
                      <w:i/>
                      <w:iCs/>
                      <w:sz w:val="16"/>
                      <w:szCs w:val="16"/>
                      <w:lang w:val="en-GB"/>
                    </w:rPr>
                    <w:tab/>
                    <w:t>PRDCH</w:t>
                  </w:r>
                </w:p>
                <w:p w14:paraId="62561EA6" w14:textId="77777777" w:rsidR="00F05C60" w:rsidRDefault="00031983">
                  <w:pPr>
                    <w:spacing w:after="180"/>
                    <w:rPr>
                      <w:rFonts w:eastAsia="DengXian"/>
                      <w:i/>
                      <w:iCs/>
                      <w:sz w:val="16"/>
                      <w:szCs w:val="16"/>
                      <w:lang w:val="en-GB"/>
                    </w:rPr>
                  </w:pPr>
                  <w:r>
                    <w:rPr>
                      <w:rFonts w:eastAsia="DengXian"/>
                      <w:i/>
                      <w:iCs/>
                      <w:sz w:val="16"/>
                      <w:szCs w:val="16"/>
                      <w:lang w:val="en-GB"/>
                    </w:rPr>
                    <w:t>For R2D, the only physical channel is PRDCH, which carries any higher-layer payload (including system information, if defined), and L1 R2D control information, if defined. The following design options have been studied for PRDCH:</w:t>
                  </w:r>
                </w:p>
                <w:p w14:paraId="1CE2AB76" w14:textId="77777777" w:rsidR="00F05C60" w:rsidRDefault="00031983">
                  <w:pPr>
                    <w:keepLines/>
                    <w:spacing w:after="180"/>
                    <w:ind w:left="1702" w:hanging="1418"/>
                    <w:rPr>
                      <w:rFonts w:eastAsia="DengXian"/>
                      <w:i/>
                      <w:iCs/>
                      <w:sz w:val="16"/>
                      <w:szCs w:val="16"/>
                      <w:lang w:val="en-GB"/>
                    </w:rPr>
                  </w:pPr>
                  <w:r>
                    <w:rPr>
                      <w:rFonts w:eastAsia="DengXian"/>
                      <w:i/>
                      <w:iCs/>
                      <w:sz w:val="16"/>
                      <w:szCs w:val="16"/>
                      <w:lang w:val="en-GB"/>
                    </w:rPr>
                    <w:lastRenderedPageBreak/>
                    <w:t xml:space="preserve">Option 1: </w:t>
                  </w:r>
                  <w:r>
                    <w:rPr>
                      <w:rFonts w:eastAsia="DengXian"/>
                      <w:i/>
                      <w:iCs/>
                      <w:sz w:val="16"/>
                      <w:szCs w:val="16"/>
                      <w:lang w:val="en-GB"/>
                    </w:rPr>
                    <w:tab/>
                    <w:t>If there is no L1 R2D control information carried by PRDCH, then PRDCH transmission with only R2D data is considered.</w:t>
                  </w:r>
                </w:p>
                <w:p w14:paraId="3ED88996" w14:textId="77777777" w:rsidR="00F05C60" w:rsidRDefault="00031983">
                  <w:pPr>
                    <w:spacing w:after="180"/>
                    <w:ind w:left="851"/>
                    <w:rPr>
                      <w:rFonts w:eastAsia="DengXian"/>
                      <w:i/>
                      <w:iCs/>
                      <w:sz w:val="16"/>
                      <w:szCs w:val="16"/>
                      <w:lang w:val="en-GB"/>
                    </w:rPr>
                  </w:pPr>
                  <w:r>
                    <w:rPr>
                      <w:rFonts w:eastAsia="DengXian"/>
                      <w:i/>
                      <w:iCs/>
                      <w:sz w:val="16"/>
                      <w:szCs w:val="16"/>
                      <w:lang w:val="en-GB"/>
                    </w:rPr>
                    <w:tab/>
                  </w:r>
                  <w:r>
                    <w:rPr>
                      <w:rFonts w:eastAsia="DengXian"/>
                      <w:i/>
                      <w:iCs/>
                      <w:sz w:val="16"/>
                      <w:szCs w:val="16"/>
                      <w:lang w:val="en-GB"/>
                    </w:rPr>
                    <w:tab/>
                  </w:r>
                  <w:r>
                    <w:rPr>
                      <w:rFonts w:eastAsia="DengXian"/>
                      <w:i/>
                      <w:iCs/>
                      <w:sz w:val="16"/>
                      <w:szCs w:val="16"/>
                      <w:lang w:val="en-GB"/>
                    </w:rPr>
                    <w:tab/>
                  </w:r>
                  <w:r>
                    <w:rPr>
                      <w:rFonts w:eastAsia="DengXian"/>
                      <w:i/>
                      <w:iCs/>
                      <w:sz w:val="16"/>
                      <w:szCs w:val="16"/>
                      <w:lang w:val="en-GB"/>
                    </w:rPr>
                    <w:tab/>
                    <w:t>Note: In this option, R2D control information (if any) maybe carried by higher-layer signalling.</w:t>
                  </w:r>
                </w:p>
                <w:p w14:paraId="1423106B" w14:textId="77777777" w:rsidR="00F05C60" w:rsidRDefault="00031983">
                  <w:pPr>
                    <w:keepLines/>
                    <w:spacing w:after="180"/>
                    <w:ind w:left="1702" w:hanging="1418"/>
                    <w:rPr>
                      <w:rFonts w:eastAsia="DengXian"/>
                      <w:i/>
                      <w:iCs/>
                      <w:sz w:val="16"/>
                      <w:szCs w:val="16"/>
                      <w:lang w:val="en-GB"/>
                    </w:rPr>
                  </w:pPr>
                  <w:r>
                    <w:rPr>
                      <w:rFonts w:eastAsia="DengXian"/>
                      <w:i/>
                      <w:iCs/>
                      <w:sz w:val="16"/>
                      <w:szCs w:val="16"/>
                      <w:lang w:val="en-GB"/>
                    </w:rPr>
                    <w:t xml:space="preserve">Option 2: </w:t>
                  </w:r>
                  <w:r>
                    <w:rPr>
                      <w:rFonts w:eastAsia="DengXian"/>
                      <w:i/>
                      <w:iCs/>
                      <w:sz w:val="16"/>
                      <w:szCs w:val="16"/>
                      <w:lang w:val="en-GB"/>
                    </w:rPr>
                    <w:tab/>
                    <w:t>If any L1 R2D control information is supported &amp; carried by PRDCH, then for the CRC attachment (appended if there is non-zero length CRC), following two options have been studied.</w:t>
                  </w:r>
                </w:p>
                <w:p w14:paraId="203992F1" w14:textId="77777777" w:rsidR="00F05C60" w:rsidRDefault="00031983">
                  <w:pPr>
                    <w:keepLines/>
                    <w:spacing w:after="180"/>
                    <w:ind w:left="1986" w:hanging="1418"/>
                    <w:rPr>
                      <w:rFonts w:eastAsia="DengXian"/>
                      <w:i/>
                      <w:iCs/>
                      <w:sz w:val="16"/>
                      <w:szCs w:val="16"/>
                      <w:lang w:val="en-GB"/>
                    </w:rPr>
                  </w:pPr>
                  <w:r>
                    <w:rPr>
                      <w:rFonts w:eastAsia="DengXian"/>
                      <w:i/>
                      <w:iCs/>
                      <w:sz w:val="16"/>
                      <w:szCs w:val="16"/>
                      <w:lang w:val="en-GB"/>
                    </w:rPr>
                    <w:t>Option 2-1: Joint CRC is attached to L1 R2D control information and R2D data.</w:t>
                  </w:r>
                </w:p>
                <w:p w14:paraId="5BC6F89F" w14:textId="77777777" w:rsidR="00F05C60" w:rsidRDefault="00031983">
                  <w:pPr>
                    <w:keepLines/>
                    <w:spacing w:after="180"/>
                    <w:ind w:left="1986" w:hanging="1418"/>
                    <w:rPr>
                      <w:rFonts w:eastAsia="DengXian"/>
                      <w:i/>
                      <w:iCs/>
                      <w:sz w:val="16"/>
                      <w:szCs w:val="16"/>
                      <w:lang w:val="en-GB"/>
                    </w:rPr>
                  </w:pPr>
                  <w:r>
                    <w:rPr>
                      <w:rFonts w:eastAsia="DengXian"/>
                      <w:i/>
                      <w:iCs/>
                      <w:sz w:val="16"/>
                      <w:szCs w:val="16"/>
                      <w:lang w:val="en-GB"/>
                    </w:rPr>
                    <w:t>Option 2-2: Separate CRC is attached to L1 R2D control information and R2D data, respectively.</w:t>
                  </w:r>
                </w:p>
                <w:p w14:paraId="7B3CDA21" w14:textId="77777777" w:rsidR="00F05C60" w:rsidRDefault="00031983">
                  <w:pPr>
                    <w:spacing w:after="180"/>
                    <w:rPr>
                      <w:rFonts w:eastAsia="DengXian"/>
                      <w:i/>
                      <w:iCs/>
                      <w:sz w:val="16"/>
                      <w:szCs w:val="16"/>
                      <w:lang w:val="en-GB"/>
                    </w:rPr>
                  </w:pPr>
                  <w:r>
                    <w:rPr>
                      <w:rFonts w:eastAsia="DengXian"/>
                      <w:i/>
                      <w:iCs/>
                      <w:sz w:val="16"/>
                      <w:szCs w:val="16"/>
                      <w:lang w:val="en-GB"/>
                    </w:rPr>
                    <w:t>PRDCH is studied via the blocks shown in Figure 6.1.1.x-1, where other clauses give their detailed descriptions.</w:t>
                  </w:r>
                  <w:r>
                    <w:rPr>
                      <w:i/>
                      <w:iCs/>
                      <w:color w:val="FF0000"/>
                      <w:sz w:val="16"/>
                      <w:szCs w:val="16"/>
                      <w:lang w:eastAsia="ja-JP"/>
                    </w:rPr>
                    <w:t xml:space="preserve"> At least for devices targeting large coverage, scrambling can be used for R2D data with repetition and beneficial for interference randomization.</w:t>
                  </w:r>
                </w:p>
                <w:p w14:paraId="6889132E" w14:textId="77777777" w:rsidR="00F05C60" w:rsidRDefault="00031983">
                  <w:pPr>
                    <w:keepNext/>
                    <w:keepLines/>
                    <w:spacing w:before="60" w:after="180"/>
                    <w:jc w:val="center"/>
                    <w:rPr>
                      <w:rFonts w:eastAsia="DengXian"/>
                      <w:i/>
                      <w:iCs/>
                      <w:sz w:val="16"/>
                      <w:szCs w:val="16"/>
                      <w:lang w:val="en-GB"/>
                    </w:rPr>
                  </w:pPr>
                  <w:r>
                    <w:rPr>
                      <w:i/>
                      <w:iCs/>
                      <w:noProof/>
                      <w:sz w:val="16"/>
                      <w:szCs w:val="16"/>
                      <w:lang w:eastAsia="zh-CN"/>
                    </w:rPr>
                    <w:drawing>
                      <wp:inline distT="0" distB="0" distL="0" distR="0" wp14:anchorId="4B91F161" wp14:editId="38E5ECDB">
                        <wp:extent cx="4097655" cy="235585"/>
                        <wp:effectExtent l="0" t="0" r="0" b="5715"/>
                        <wp:docPr id="19296854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685415"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804388" cy="276663"/>
                                </a:xfrm>
                                <a:prstGeom prst="rect">
                                  <a:avLst/>
                                </a:prstGeom>
                                <a:noFill/>
                                <a:ln>
                                  <a:noFill/>
                                </a:ln>
                              </pic:spPr>
                            </pic:pic>
                          </a:graphicData>
                        </a:graphic>
                      </wp:inline>
                    </w:drawing>
                  </w:r>
                </w:p>
                <w:p w14:paraId="6DB1BAD4" w14:textId="77777777" w:rsidR="00F05C60" w:rsidRDefault="00031983">
                  <w:pPr>
                    <w:keepNext/>
                    <w:keepLines/>
                    <w:spacing w:before="60" w:after="180"/>
                    <w:jc w:val="center"/>
                    <w:rPr>
                      <w:rFonts w:eastAsia="DengXian"/>
                      <w:i/>
                      <w:iCs/>
                      <w:sz w:val="16"/>
                      <w:szCs w:val="16"/>
                      <w:lang w:val="en-GB"/>
                    </w:rPr>
                  </w:pPr>
                  <w:r>
                    <w:rPr>
                      <w:rFonts w:eastAsia="DengXian"/>
                      <w:i/>
                      <w:iCs/>
                      <w:sz w:val="16"/>
                      <w:szCs w:val="16"/>
                      <w:lang w:val="en-GB"/>
                    </w:rPr>
                    <w:t>Figure 6.1.1.x-1: PRDCH generation</w:t>
                  </w:r>
                </w:p>
                <w:p w14:paraId="56593F2A" w14:textId="77777777" w:rsidR="00F05C60" w:rsidRDefault="00F05C60">
                  <w:pPr>
                    <w:rPr>
                      <w:i/>
                      <w:iCs/>
                      <w:sz w:val="16"/>
                      <w:szCs w:val="16"/>
                      <w:lang w:val="en-GB" w:eastAsia="zh-CN"/>
                    </w:rPr>
                  </w:pPr>
                </w:p>
              </w:tc>
            </w:tr>
          </w:tbl>
          <w:p w14:paraId="7BE158AD" w14:textId="77777777" w:rsidR="00F05C60" w:rsidRDefault="00F05C60">
            <w:pPr>
              <w:tabs>
                <w:tab w:val="left" w:pos="1418"/>
              </w:tabs>
              <w:autoSpaceDE/>
              <w:autoSpaceDN/>
              <w:adjustRightInd/>
              <w:snapToGrid/>
              <w:spacing w:before="240" w:after="0"/>
              <w:rPr>
                <w:i/>
                <w:iCs/>
                <w:lang w:eastAsia="zh-CN"/>
              </w:rPr>
            </w:pPr>
          </w:p>
        </w:tc>
      </w:tr>
      <w:tr w:rsidR="00F05C60" w14:paraId="4B900AD6" w14:textId="77777777">
        <w:tc>
          <w:tcPr>
            <w:tcW w:w="2155" w:type="dxa"/>
          </w:tcPr>
          <w:p w14:paraId="0B469E74" w14:textId="77777777" w:rsidR="00F05C60" w:rsidRDefault="00031983">
            <w:pPr>
              <w:spacing w:line="276" w:lineRule="auto"/>
              <w:jc w:val="left"/>
              <w:rPr>
                <w:b/>
                <w:bCs/>
                <w:i/>
                <w:iCs/>
                <w:lang w:eastAsia="zh-CN"/>
              </w:rPr>
            </w:pPr>
            <w:r>
              <w:rPr>
                <w:b/>
                <w:bCs/>
                <w:i/>
                <w:iCs/>
                <w:lang w:eastAsia="zh-CN"/>
              </w:rPr>
              <w:lastRenderedPageBreak/>
              <w:t>Mediatek [31]</w:t>
            </w:r>
          </w:p>
        </w:tc>
        <w:tc>
          <w:tcPr>
            <w:tcW w:w="7195" w:type="dxa"/>
          </w:tcPr>
          <w:p w14:paraId="2F397D7E" w14:textId="77777777" w:rsidR="00F05C60" w:rsidRDefault="00031983">
            <w:pPr>
              <w:rPr>
                <w:i/>
                <w:iCs/>
                <w:lang w:eastAsia="zh-CN"/>
              </w:rPr>
            </w:pPr>
            <w:bookmarkStart w:id="265" w:name="o4"/>
            <w:r>
              <w:rPr>
                <w:i/>
                <w:iCs/>
                <w:lang w:eastAsia="zh-CN"/>
              </w:rPr>
              <w:t>Observation 4: Option 2-2, i.e., separate CRC is attached to L1 R2D control information and R2D data, respectively, enables more flexibility on the design, e.g., different CRC mechanisms for R2D L1 control and data, promoted device availability by avoiding unnecessary processing of R2D data based on the decoding of R2D L1 control.</w:t>
            </w:r>
            <w:bookmarkEnd w:id="265"/>
          </w:p>
        </w:tc>
      </w:tr>
      <w:tr w:rsidR="00F05C60" w14:paraId="01BED6D0" w14:textId="77777777">
        <w:tc>
          <w:tcPr>
            <w:tcW w:w="2155" w:type="dxa"/>
          </w:tcPr>
          <w:p w14:paraId="6FFC9931" w14:textId="77777777" w:rsidR="00F05C60" w:rsidRDefault="00031983">
            <w:pPr>
              <w:spacing w:line="276" w:lineRule="auto"/>
              <w:jc w:val="left"/>
              <w:rPr>
                <w:b/>
                <w:bCs/>
                <w:i/>
                <w:iCs/>
                <w:lang w:eastAsia="zh-CN"/>
              </w:rPr>
            </w:pPr>
            <w:r>
              <w:rPr>
                <w:b/>
                <w:bCs/>
                <w:i/>
                <w:iCs/>
                <w:lang w:eastAsia="zh-CN"/>
              </w:rPr>
              <w:t>Cewit [32]</w:t>
            </w:r>
          </w:p>
        </w:tc>
        <w:tc>
          <w:tcPr>
            <w:tcW w:w="7195" w:type="dxa"/>
          </w:tcPr>
          <w:p w14:paraId="488DEAC1" w14:textId="77777777" w:rsidR="00F05C60" w:rsidRDefault="00031983">
            <w:pPr>
              <w:spacing w:before="120"/>
              <w:rPr>
                <w:i/>
                <w:iCs/>
                <w:sz w:val="24"/>
                <w:szCs w:val="24"/>
              </w:rPr>
            </w:pPr>
            <w:r>
              <w:rPr>
                <w:i/>
                <w:iCs/>
                <w:sz w:val="24"/>
                <w:szCs w:val="24"/>
              </w:rPr>
              <w:t>Proposal 3: Option 2 is preferred for determination of the end of PRDCH.</w:t>
            </w:r>
          </w:p>
          <w:p w14:paraId="0773D4FE" w14:textId="77777777" w:rsidR="00F05C60" w:rsidRDefault="00031983">
            <w:pPr>
              <w:spacing w:before="120"/>
              <w:rPr>
                <w:b/>
                <w:bCs/>
                <w:i/>
                <w:iCs/>
                <w:sz w:val="24"/>
                <w:szCs w:val="24"/>
              </w:rPr>
            </w:pPr>
            <w:r>
              <w:rPr>
                <w:i/>
                <w:iCs/>
                <w:sz w:val="24"/>
                <w:szCs w:val="24"/>
              </w:rPr>
              <w:t>Proposal 4: Support different PRDCH formats based on the device’s capability and use cases.</w:t>
            </w:r>
          </w:p>
        </w:tc>
      </w:tr>
      <w:tr w:rsidR="00F05C60" w14:paraId="01439ECF" w14:textId="77777777">
        <w:tc>
          <w:tcPr>
            <w:tcW w:w="2155" w:type="dxa"/>
          </w:tcPr>
          <w:p w14:paraId="1143A86E" w14:textId="77777777" w:rsidR="00F05C60" w:rsidRDefault="00031983">
            <w:pPr>
              <w:spacing w:line="276" w:lineRule="auto"/>
              <w:jc w:val="left"/>
              <w:rPr>
                <w:b/>
                <w:bCs/>
                <w:i/>
                <w:iCs/>
                <w:lang w:eastAsia="zh-CN"/>
              </w:rPr>
            </w:pPr>
            <w:r>
              <w:rPr>
                <w:b/>
                <w:bCs/>
                <w:i/>
                <w:iCs/>
                <w:lang w:eastAsia="zh-CN"/>
              </w:rPr>
              <w:t>IITK, IITM [33]</w:t>
            </w:r>
          </w:p>
        </w:tc>
        <w:tc>
          <w:tcPr>
            <w:tcW w:w="7195" w:type="dxa"/>
          </w:tcPr>
          <w:p w14:paraId="6BA146A6" w14:textId="77777777" w:rsidR="00F05C60" w:rsidRDefault="00031983">
            <w:pPr>
              <w:spacing w:before="120"/>
              <w:rPr>
                <w:bCs/>
                <w:i/>
                <w:iCs/>
              </w:rPr>
            </w:pPr>
            <w:r>
              <w:rPr>
                <w:bCs/>
                <w:i/>
                <w:iCs/>
              </w:rPr>
              <w:t>Observation 1: Based on the discussion so far during the study of Ambient IoT, PRDCH is expected to have small payload sizes.</w:t>
            </w:r>
          </w:p>
          <w:p w14:paraId="2520321C" w14:textId="77777777" w:rsidR="00F05C60" w:rsidRDefault="00031983">
            <w:pPr>
              <w:spacing w:before="120"/>
              <w:rPr>
                <w:bCs/>
                <w:i/>
                <w:iCs/>
              </w:rPr>
            </w:pPr>
            <w:r>
              <w:rPr>
                <w:bCs/>
                <w:i/>
                <w:iCs/>
              </w:rPr>
              <w:t>Observations 2: Size of payload on PDRCH can vary from few 10s of bit to 100s of bit based on the use cases.</w:t>
            </w:r>
          </w:p>
          <w:p w14:paraId="5F2F33E9" w14:textId="77777777" w:rsidR="00F05C60" w:rsidRDefault="00031983">
            <w:pPr>
              <w:spacing w:before="120"/>
              <w:rPr>
                <w:bCs/>
                <w:i/>
                <w:iCs/>
              </w:rPr>
            </w:pPr>
            <w:r>
              <w:rPr>
                <w:bCs/>
                <w:i/>
                <w:iCs/>
              </w:rPr>
              <w:t xml:space="preserve">Proposal 3: The following PRDCH formats should be considered as starting point to discuss mapping control information and payload on R2D transmission: </w:t>
            </w:r>
          </w:p>
          <w:p w14:paraId="30E76662"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TF-1: When PRDCH only carries the R2D control information</w:t>
            </w:r>
          </w:p>
          <w:p w14:paraId="384F974B"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TF-2: When PRDCH only carries the D2R control information</w:t>
            </w:r>
          </w:p>
          <w:p w14:paraId="606BDBFB"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TF-3: When PRDCH only carries the payload.</w:t>
            </w:r>
          </w:p>
          <w:p w14:paraId="24E30DD1"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TF-4: When PRDCH only carries the R2D control information and the payload.</w:t>
            </w:r>
          </w:p>
          <w:p w14:paraId="3595D867" w14:textId="77777777" w:rsidR="00F05C60" w:rsidRDefault="00031983">
            <w:pPr>
              <w:pStyle w:val="ListParagraph"/>
              <w:numPr>
                <w:ilvl w:val="0"/>
                <w:numId w:val="56"/>
              </w:numPr>
              <w:autoSpaceDE/>
              <w:autoSpaceDN/>
              <w:adjustRightInd/>
              <w:snapToGrid/>
              <w:spacing w:before="120" w:line="256" w:lineRule="auto"/>
              <w:rPr>
                <w:bCs/>
                <w:i/>
                <w:iCs/>
              </w:rPr>
            </w:pPr>
            <w:r>
              <w:rPr>
                <w:bCs/>
                <w:i/>
                <w:iCs/>
              </w:rPr>
              <w:t>PRDCH TF-5: When PRDCH only carries the D2R control information and the payload.</w:t>
            </w:r>
          </w:p>
          <w:p w14:paraId="509BBA37" w14:textId="77777777" w:rsidR="00F05C60" w:rsidRDefault="00031983">
            <w:pPr>
              <w:spacing w:before="120"/>
              <w:ind w:left="462"/>
              <w:rPr>
                <w:bCs/>
                <w:i/>
                <w:iCs/>
              </w:rPr>
            </w:pPr>
            <w:r>
              <w:rPr>
                <w:bCs/>
                <w:i/>
                <w:iCs/>
              </w:rPr>
              <w:t>FFS: The detailed structure of the formats.</w:t>
            </w:r>
          </w:p>
        </w:tc>
      </w:tr>
    </w:tbl>
    <w:p w14:paraId="1A3021F9" w14:textId="77777777" w:rsidR="00F05C60" w:rsidRDefault="00F05C60">
      <w:pPr>
        <w:spacing w:line="276" w:lineRule="auto"/>
        <w:rPr>
          <w:b/>
          <w:bCs/>
          <w:i/>
          <w:iCs/>
        </w:rPr>
      </w:pPr>
    </w:p>
    <w:p w14:paraId="43941ED5" w14:textId="77777777" w:rsidR="00F05C60" w:rsidRPr="0085744C" w:rsidRDefault="00031983" w:rsidP="00424024">
      <w:pPr>
        <w:rPr>
          <w:b/>
          <w:bCs/>
        </w:rPr>
      </w:pPr>
      <w:r w:rsidRPr="0085744C">
        <w:rPr>
          <w:b/>
          <w:bCs/>
        </w:rPr>
        <w:t xml:space="preserve">[Closed] 1st Discussion Round </w:t>
      </w:r>
    </w:p>
    <w:p w14:paraId="246F9A66" w14:textId="77777777" w:rsidR="00F05C60" w:rsidRDefault="00031983">
      <w:pPr>
        <w:spacing w:after="0"/>
      </w:pPr>
      <w:r>
        <w:lastRenderedPageBreak/>
        <w:t>For the PRDCH design, we already have the critical details covered based on agreements from previous meetings that may be considered necessary for completion of PRDCH design details during the study item phase. However, considering that there are additional blocks that can be potentially considered for PRDCH generation, we can consider the proposal on placement of these blocks for PRDCH generation. Since agenda 9.4.2.1 covered observations related to scrambling and repetitions for PRDCH, it can be beneficial to have this agreement for these two blocks in PRDCH generation. Specific design including down-scoping, if any, can be handled during potential work item scoping and/or work item phase.</w:t>
      </w:r>
    </w:p>
    <w:p w14:paraId="68830216" w14:textId="77777777" w:rsidR="00F05C60" w:rsidRDefault="00F05C60">
      <w:pPr>
        <w:spacing w:after="0"/>
      </w:pPr>
    </w:p>
    <w:p w14:paraId="3E70DF7F" w14:textId="77777777" w:rsidR="00F05C60" w:rsidRDefault="00031983">
      <w:pPr>
        <w:rPr>
          <w:b/>
          <w:bCs/>
        </w:rPr>
      </w:pPr>
      <w:bookmarkStart w:id="266" w:name="_MP_Proposal_2.1.4-1"/>
      <w:bookmarkEnd w:id="266"/>
      <w:r>
        <w:rPr>
          <w:b/>
          <w:bCs/>
        </w:rPr>
        <w:t>MP Proposal 2.1.4-1</w:t>
      </w:r>
    </w:p>
    <w:p w14:paraId="0B3AD2D9" w14:textId="77777777" w:rsidR="00F05C60" w:rsidRDefault="00031983">
      <w:r>
        <w:t>For PRDCH generation, if repetitions and/or scrambling are supported, then capture the following in TR 38.769:</w:t>
      </w:r>
    </w:p>
    <w:p w14:paraId="6AB77BC9" w14:textId="77777777" w:rsidR="00F05C60" w:rsidRDefault="00031983">
      <w:pPr>
        <w:pStyle w:val="ListParagraph"/>
        <w:numPr>
          <w:ilvl w:val="0"/>
          <w:numId w:val="55"/>
        </w:numPr>
      </w:pPr>
      <w:r>
        <w:t>For PRDCH repetitions (if supported and applied), then a repetition block can be added immediately after the CRC attachment block in the agreed PRDCH generation blocks</w:t>
      </w:r>
    </w:p>
    <w:p w14:paraId="1C14CDA0" w14:textId="77777777" w:rsidR="00F05C60" w:rsidRDefault="00031983">
      <w:pPr>
        <w:pStyle w:val="ListParagraph"/>
        <w:numPr>
          <w:ilvl w:val="0"/>
          <w:numId w:val="55"/>
        </w:numPr>
      </w:pPr>
      <w:r>
        <w:t>For PRDCH scrambling (if supported and applied), then a scrambling block can be added immediately before the line coding block in the agreed PRDCH generation blocks</w:t>
      </w:r>
    </w:p>
    <w:p w14:paraId="65213369" w14:textId="77777777" w:rsidR="00F05C60" w:rsidRDefault="00F05C60">
      <w:pPr>
        <w:pStyle w:val="ListParagraph"/>
        <w:ind w:left="360"/>
      </w:pPr>
    </w:p>
    <w:tbl>
      <w:tblPr>
        <w:tblStyle w:val="TableGrid"/>
        <w:tblW w:w="9355" w:type="dxa"/>
        <w:tblLook w:val="04A0" w:firstRow="1" w:lastRow="0" w:firstColumn="1" w:lastColumn="0" w:noHBand="0" w:noVBand="1"/>
      </w:tblPr>
      <w:tblGrid>
        <w:gridCol w:w="1615"/>
        <w:gridCol w:w="7740"/>
      </w:tblGrid>
      <w:tr w:rsidR="00F05C60" w14:paraId="72E2DF47" w14:textId="77777777">
        <w:tc>
          <w:tcPr>
            <w:tcW w:w="1615" w:type="dxa"/>
          </w:tcPr>
          <w:p w14:paraId="45BE3D81" w14:textId="77777777" w:rsidR="00F05C60" w:rsidRDefault="00031983">
            <w:pPr>
              <w:spacing w:line="276" w:lineRule="auto"/>
              <w:rPr>
                <w:b/>
                <w:bCs/>
                <w:lang w:eastAsia="zh-CN"/>
              </w:rPr>
            </w:pPr>
            <w:r>
              <w:rPr>
                <w:b/>
                <w:bCs/>
                <w:lang w:eastAsia="zh-CN"/>
              </w:rPr>
              <w:t>Company</w:t>
            </w:r>
          </w:p>
        </w:tc>
        <w:tc>
          <w:tcPr>
            <w:tcW w:w="7740" w:type="dxa"/>
          </w:tcPr>
          <w:p w14:paraId="2E4A4918" w14:textId="77777777" w:rsidR="00F05C60" w:rsidRDefault="00031983">
            <w:pPr>
              <w:spacing w:line="276" w:lineRule="auto"/>
              <w:jc w:val="left"/>
              <w:rPr>
                <w:b/>
                <w:bCs/>
                <w:lang w:eastAsia="zh-CN"/>
              </w:rPr>
            </w:pPr>
            <w:r>
              <w:rPr>
                <w:b/>
                <w:bCs/>
                <w:lang w:eastAsia="zh-CN"/>
              </w:rPr>
              <w:t>Please provide your comments to proposal, if any</w:t>
            </w:r>
          </w:p>
        </w:tc>
      </w:tr>
      <w:tr w:rsidR="00F05C60" w14:paraId="7851076F" w14:textId="77777777">
        <w:tc>
          <w:tcPr>
            <w:tcW w:w="1615" w:type="dxa"/>
          </w:tcPr>
          <w:p w14:paraId="049CA487" w14:textId="77777777" w:rsidR="00F05C60" w:rsidRDefault="00031983">
            <w:pPr>
              <w:spacing w:line="276" w:lineRule="auto"/>
              <w:rPr>
                <w:b/>
                <w:bCs/>
                <w:lang w:eastAsia="zh-CN"/>
              </w:rPr>
            </w:pPr>
            <w:r>
              <w:rPr>
                <w:b/>
                <w:bCs/>
                <w:lang w:eastAsia="zh-CN"/>
              </w:rPr>
              <w:t>Qualcomm</w:t>
            </w:r>
          </w:p>
        </w:tc>
        <w:tc>
          <w:tcPr>
            <w:tcW w:w="7740" w:type="dxa"/>
          </w:tcPr>
          <w:p w14:paraId="08607ABB" w14:textId="77777777" w:rsidR="00F05C60" w:rsidRDefault="00031983">
            <w:pPr>
              <w:spacing w:line="276" w:lineRule="auto"/>
              <w:rPr>
                <w:lang w:eastAsia="zh-CN"/>
              </w:rPr>
            </w:pPr>
            <w:r>
              <w:rPr>
                <w:lang w:eastAsia="zh-CN"/>
              </w:rPr>
              <w:t>Support</w:t>
            </w:r>
          </w:p>
        </w:tc>
      </w:tr>
      <w:tr w:rsidR="00F05C60" w14:paraId="256DC1C7" w14:textId="77777777">
        <w:tc>
          <w:tcPr>
            <w:tcW w:w="1615" w:type="dxa"/>
          </w:tcPr>
          <w:p w14:paraId="579733AB" w14:textId="77777777" w:rsidR="00F05C60" w:rsidRDefault="00031983">
            <w:pPr>
              <w:spacing w:line="276" w:lineRule="auto"/>
              <w:rPr>
                <w:b/>
                <w:bCs/>
                <w:lang w:eastAsia="zh-CN"/>
              </w:rPr>
            </w:pPr>
            <w:r>
              <w:rPr>
                <w:rFonts w:hint="eastAsia"/>
                <w:b/>
                <w:bCs/>
                <w:lang w:eastAsia="zh-CN"/>
              </w:rPr>
              <w:t>OPPO</w:t>
            </w:r>
          </w:p>
        </w:tc>
        <w:tc>
          <w:tcPr>
            <w:tcW w:w="7740" w:type="dxa"/>
          </w:tcPr>
          <w:p w14:paraId="5EA61B2F" w14:textId="77777777" w:rsidR="00F05C60" w:rsidRDefault="00031983">
            <w:pPr>
              <w:spacing w:line="276" w:lineRule="auto"/>
              <w:rPr>
                <w:lang w:eastAsia="zh-CN"/>
              </w:rPr>
            </w:pPr>
            <w:r>
              <w:rPr>
                <w:rFonts w:hint="eastAsia"/>
                <w:lang w:eastAsia="zh-CN"/>
              </w:rPr>
              <w:t>OK</w:t>
            </w:r>
          </w:p>
        </w:tc>
      </w:tr>
      <w:tr w:rsidR="00F05C60" w14:paraId="69E484D4" w14:textId="77777777">
        <w:tc>
          <w:tcPr>
            <w:tcW w:w="1615" w:type="dxa"/>
          </w:tcPr>
          <w:p w14:paraId="7EAFB1C0" w14:textId="77777777" w:rsidR="00F05C60" w:rsidRDefault="00031983">
            <w:pPr>
              <w:spacing w:line="276" w:lineRule="auto"/>
              <w:rPr>
                <w:b/>
                <w:bCs/>
                <w:lang w:eastAsia="zh-CN"/>
              </w:rPr>
            </w:pPr>
            <w:r>
              <w:rPr>
                <w:b/>
                <w:bCs/>
                <w:lang w:eastAsia="zh-CN"/>
              </w:rPr>
              <w:t>Samsung</w:t>
            </w:r>
          </w:p>
        </w:tc>
        <w:tc>
          <w:tcPr>
            <w:tcW w:w="7740" w:type="dxa"/>
          </w:tcPr>
          <w:p w14:paraId="35431760" w14:textId="77777777" w:rsidR="00F05C60" w:rsidRDefault="00031983">
            <w:pPr>
              <w:spacing w:line="276" w:lineRule="auto"/>
              <w:rPr>
                <w:lang w:eastAsia="zh-CN"/>
              </w:rPr>
            </w:pPr>
            <w:r>
              <w:rPr>
                <w:lang w:eastAsia="zh-CN"/>
              </w:rPr>
              <w:t xml:space="preserve">We can deprioritize this proposal at the moment as we have not formally agreed to study PRDCH scrambling. Procedurally, it doesn’t make sense to capture something that we have not even agreed to study. </w:t>
            </w:r>
          </w:p>
        </w:tc>
      </w:tr>
      <w:tr w:rsidR="00F05C60" w14:paraId="5EE13727" w14:textId="77777777">
        <w:tc>
          <w:tcPr>
            <w:tcW w:w="1615" w:type="dxa"/>
          </w:tcPr>
          <w:p w14:paraId="7EC8B9BD" w14:textId="77777777" w:rsidR="00F05C60" w:rsidRDefault="00031983">
            <w:pPr>
              <w:spacing w:line="276" w:lineRule="auto"/>
              <w:rPr>
                <w:b/>
                <w:bCs/>
                <w:lang w:eastAsia="zh-CN"/>
              </w:rPr>
            </w:pPr>
            <w:r>
              <w:rPr>
                <w:b/>
                <w:bCs/>
                <w:lang w:eastAsia="zh-CN"/>
              </w:rPr>
              <w:t>Mod4 (Apple)</w:t>
            </w:r>
          </w:p>
        </w:tc>
        <w:tc>
          <w:tcPr>
            <w:tcW w:w="7740" w:type="dxa"/>
          </w:tcPr>
          <w:p w14:paraId="758A8A1B" w14:textId="77777777" w:rsidR="00F05C60" w:rsidRDefault="00031983">
            <w:pPr>
              <w:spacing w:line="276" w:lineRule="auto"/>
              <w:rPr>
                <w:lang w:eastAsia="zh-CN"/>
              </w:rPr>
            </w:pPr>
            <w:r>
              <w:rPr>
                <w:lang w:eastAsia="zh-CN"/>
              </w:rPr>
              <w:t>@Samsung: Let’s check further on this during offline/online.</w:t>
            </w:r>
          </w:p>
        </w:tc>
      </w:tr>
      <w:tr w:rsidR="00F05C60" w14:paraId="2DA31C4A" w14:textId="77777777">
        <w:tc>
          <w:tcPr>
            <w:tcW w:w="1615" w:type="dxa"/>
          </w:tcPr>
          <w:p w14:paraId="010DAB10" w14:textId="77777777" w:rsidR="00F05C60" w:rsidRDefault="00031983">
            <w:pPr>
              <w:spacing w:line="276" w:lineRule="auto"/>
              <w:rPr>
                <w:b/>
                <w:bCs/>
                <w:lang w:eastAsia="zh-CN"/>
              </w:rPr>
            </w:pPr>
            <w:r>
              <w:rPr>
                <w:rFonts w:hint="eastAsia"/>
                <w:b/>
                <w:bCs/>
                <w:lang w:eastAsia="zh-CN"/>
              </w:rPr>
              <w:t>ZTE, Sanechips</w:t>
            </w:r>
          </w:p>
        </w:tc>
        <w:tc>
          <w:tcPr>
            <w:tcW w:w="7740" w:type="dxa"/>
          </w:tcPr>
          <w:p w14:paraId="04683AC4" w14:textId="77777777" w:rsidR="00F05C60" w:rsidRDefault="00031983">
            <w:pPr>
              <w:spacing w:line="276" w:lineRule="auto"/>
              <w:rPr>
                <w:lang w:eastAsia="zh-CN"/>
              </w:rPr>
            </w:pPr>
            <w:r>
              <w:rPr>
                <w:rFonts w:hint="eastAsia"/>
                <w:lang w:eastAsia="zh-CN"/>
              </w:rPr>
              <w:t>Support to consider R2D repetition.</w:t>
            </w:r>
          </w:p>
        </w:tc>
      </w:tr>
      <w:tr w:rsidR="00F05C60" w14:paraId="1A0A979F" w14:textId="77777777">
        <w:tc>
          <w:tcPr>
            <w:tcW w:w="1615" w:type="dxa"/>
          </w:tcPr>
          <w:p w14:paraId="658112DD" w14:textId="77777777" w:rsidR="00F05C60" w:rsidRDefault="00031983">
            <w:pPr>
              <w:spacing w:line="276" w:lineRule="auto"/>
              <w:rPr>
                <w:b/>
                <w:bCs/>
                <w:lang w:eastAsia="zh-CN"/>
              </w:rPr>
            </w:pPr>
            <w:r>
              <w:rPr>
                <w:b/>
                <w:bCs/>
                <w:lang w:eastAsia="zh-CN"/>
              </w:rPr>
              <w:t>Huawei, HiSilicon</w:t>
            </w:r>
          </w:p>
        </w:tc>
        <w:tc>
          <w:tcPr>
            <w:tcW w:w="7740" w:type="dxa"/>
          </w:tcPr>
          <w:p w14:paraId="23BD89E2" w14:textId="77777777" w:rsidR="00F05C60" w:rsidRDefault="00031983">
            <w:pPr>
              <w:spacing w:line="276" w:lineRule="auto"/>
              <w:rPr>
                <w:lang w:eastAsia="zh-CN"/>
              </w:rPr>
            </w:pPr>
            <w:r>
              <w:rPr>
                <w:lang w:eastAsia="zh-CN"/>
              </w:rPr>
              <w:t>We do not support the proposal since we think that including R2D repetitions and scrambling cannot be supported by device 1 since it requires a large memory requirement and increases the complexity of the device.</w:t>
            </w:r>
          </w:p>
          <w:p w14:paraId="395F59F3" w14:textId="77777777" w:rsidR="00F05C60" w:rsidRDefault="00031983">
            <w:pPr>
              <w:spacing w:line="276" w:lineRule="auto"/>
              <w:rPr>
                <w:lang w:eastAsia="zh-CN"/>
              </w:rPr>
            </w:pPr>
            <w:r>
              <w:rPr>
                <w:lang w:eastAsia="zh-CN"/>
              </w:rPr>
              <w:t xml:space="preserve">On scrambling, this has not been agreeable under </w:t>
            </w:r>
            <w:proofErr w:type="gramStart"/>
            <w:r>
              <w:rPr>
                <w:lang w:eastAsia="zh-CN"/>
              </w:rPr>
              <w:t>9.4.2.1, and</w:t>
            </w:r>
            <w:proofErr w:type="gramEnd"/>
            <w:r>
              <w:rPr>
                <w:lang w:eastAsia="zh-CN"/>
              </w:rPr>
              <w:t xml:space="preserve"> following the sensible way of working that this agenda item discusses about the blocks after they are agreed there, this proposal (and the one for D2R) is premature, or even precluded. Note that only one company has mentioned scrambling under 9.4.2.1 in this meeting, and the discussion in RAN1#118bis and previous meetings failed to converge among companies.</w:t>
            </w:r>
          </w:p>
        </w:tc>
      </w:tr>
      <w:tr w:rsidR="00F05C60" w14:paraId="79C56521" w14:textId="77777777">
        <w:tc>
          <w:tcPr>
            <w:tcW w:w="1615" w:type="dxa"/>
          </w:tcPr>
          <w:p w14:paraId="23676829"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5113A59D" w14:textId="77777777" w:rsidR="00F05C60" w:rsidRDefault="00031983">
            <w:pPr>
              <w:spacing w:line="276" w:lineRule="auto"/>
              <w:rPr>
                <w:rFonts w:eastAsia="Malgun Gothic"/>
                <w:lang w:eastAsia="ko-KR"/>
              </w:rPr>
            </w:pPr>
            <w:r>
              <w:rPr>
                <w:rFonts w:eastAsia="Malgun Gothic" w:hint="eastAsia"/>
                <w:lang w:eastAsia="ko-KR"/>
              </w:rPr>
              <w:t>OK</w:t>
            </w:r>
          </w:p>
        </w:tc>
      </w:tr>
      <w:tr w:rsidR="00F05C60" w14:paraId="2A3E38F5" w14:textId="77777777">
        <w:tc>
          <w:tcPr>
            <w:tcW w:w="1615" w:type="dxa"/>
          </w:tcPr>
          <w:p w14:paraId="24C58ED0" w14:textId="77777777" w:rsidR="00F05C60" w:rsidRDefault="00031983">
            <w:pPr>
              <w:spacing w:line="276" w:lineRule="auto"/>
              <w:rPr>
                <w:rFonts w:eastAsia="Malgun Gothic"/>
                <w:b/>
                <w:bCs/>
                <w:lang w:eastAsia="ko-KR"/>
              </w:rPr>
            </w:pPr>
            <w:r>
              <w:rPr>
                <w:rFonts w:eastAsia="Malgun Gothic"/>
                <w:b/>
                <w:bCs/>
                <w:lang w:eastAsia="ko-KR"/>
              </w:rPr>
              <w:t>Panasonic</w:t>
            </w:r>
          </w:p>
        </w:tc>
        <w:tc>
          <w:tcPr>
            <w:tcW w:w="7740" w:type="dxa"/>
          </w:tcPr>
          <w:p w14:paraId="4A0483B9" w14:textId="77777777" w:rsidR="00F05C60" w:rsidRDefault="00031983">
            <w:pPr>
              <w:spacing w:line="276" w:lineRule="auto"/>
              <w:rPr>
                <w:rFonts w:eastAsia="Malgun Gothic"/>
                <w:lang w:eastAsia="ko-KR"/>
              </w:rPr>
            </w:pPr>
            <w:r>
              <w:rPr>
                <w:rFonts w:eastAsia="Malgun Gothic"/>
                <w:lang w:eastAsia="ko-KR"/>
              </w:rPr>
              <w:t>Fine with the proposal.</w:t>
            </w:r>
          </w:p>
        </w:tc>
      </w:tr>
    </w:tbl>
    <w:p w14:paraId="301BE64C" w14:textId="77777777" w:rsidR="00F05C60" w:rsidRDefault="00F05C60"/>
    <w:p w14:paraId="586F68B3" w14:textId="77777777" w:rsidR="00FF4AD3" w:rsidRDefault="00FF4AD3"/>
    <w:p w14:paraId="58FCB1EB" w14:textId="77777777" w:rsidR="00457EF5" w:rsidRDefault="00457EF5"/>
    <w:p w14:paraId="6835B881" w14:textId="76392B28" w:rsidR="00FF4AD3" w:rsidRPr="00457EF5" w:rsidRDefault="00D2410D" w:rsidP="00457EF5">
      <w:r w:rsidRPr="00457EF5">
        <w:lastRenderedPageBreak/>
        <w:t>[</w:t>
      </w:r>
      <w:r w:rsidR="00861321" w:rsidRPr="00457EF5">
        <w:t>Closed</w:t>
      </w:r>
      <w:r w:rsidRPr="00457EF5">
        <w:t xml:space="preserve">] </w:t>
      </w:r>
      <w:r w:rsidR="0095561A" w:rsidRPr="00457EF5">
        <w:t xml:space="preserve">2nd </w:t>
      </w:r>
      <w:r w:rsidRPr="00457EF5">
        <w:t xml:space="preserve">Discussion Round </w:t>
      </w:r>
    </w:p>
    <w:p w14:paraId="5E119C12" w14:textId="7C97D790" w:rsidR="001B2467" w:rsidRPr="00457EF5" w:rsidRDefault="001B2467" w:rsidP="00457EF5">
      <w:pPr>
        <w:rPr>
          <w:b/>
          <w:bCs/>
          <w:i/>
          <w:iCs/>
        </w:rPr>
      </w:pPr>
      <w:bookmarkStart w:id="267" w:name="_MP5_Proposal_2.1.4-1A"/>
      <w:bookmarkEnd w:id="267"/>
      <w:r w:rsidRPr="00457EF5">
        <w:rPr>
          <w:b/>
          <w:bCs/>
          <w:i/>
          <w:iCs/>
        </w:rPr>
        <w:t>MP</w:t>
      </w:r>
      <w:r w:rsidR="00C15757" w:rsidRPr="00457EF5">
        <w:rPr>
          <w:b/>
          <w:bCs/>
          <w:i/>
          <w:iCs/>
        </w:rPr>
        <w:t>5</w:t>
      </w:r>
      <w:r w:rsidRPr="00457EF5">
        <w:rPr>
          <w:b/>
          <w:bCs/>
          <w:i/>
          <w:iCs/>
        </w:rPr>
        <w:t xml:space="preserve"> Proposal 2.1.4-1A</w:t>
      </w:r>
    </w:p>
    <w:p w14:paraId="5D9066B3" w14:textId="77777777" w:rsidR="001B2467" w:rsidRDefault="001B2467" w:rsidP="001B2467">
      <w:r>
        <w:t xml:space="preserve">For PRDCH generation, if repetitions </w:t>
      </w:r>
      <w:r w:rsidRPr="00C15757">
        <w:rPr>
          <w:strike/>
          <w:color w:val="FF0000"/>
        </w:rPr>
        <w:t>and/or scrambling</w:t>
      </w:r>
      <w:r w:rsidRPr="00C15757">
        <w:rPr>
          <w:color w:val="FF0000"/>
        </w:rPr>
        <w:t xml:space="preserve"> </w:t>
      </w:r>
      <w:r>
        <w:t>are supported, then capture the following in TR 38.769:</w:t>
      </w:r>
    </w:p>
    <w:p w14:paraId="07C0D59F" w14:textId="77777777" w:rsidR="001B2467" w:rsidRDefault="001B2467" w:rsidP="001B2467">
      <w:pPr>
        <w:pStyle w:val="ListParagraph"/>
        <w:numPr>
          <w:ilvl w:val="0"/>
          <w:numId w:val="55"/>
        </w:numPr>
      </w:pPr>
      <w:r>
        <w:t>For PRDCH repetitions (if supported and applied), then a repetition block can be added immediately after the CRC attachment block in the agreed PRDCH generation blocks</w:t>
      </w:r>
    </w:p>
    <w:p w14:paraId="0BCFDA28" w14:textId="77777777" w:rsidR="001B2467" w:rsidRPr="00C15757" w:rsidRDefault="001B2467" w:rsidP="001B2467">
      <w:pPr>
        <w:pStyle w:val="ListParagraph"/>
        <w:numPr>
          <w:ilvl w:val="0"/>
          <w:numId w:val="55"/>
        </w:numPr>
        <w:rPr>
          <w:strike/>
          <w:color w:val="FF0000"/>
        </w:rPr>
      </w:pPr>
      <w:r w:rsidRPr="00C15757">
        <w:rPr>
          <w:strike/>
          <w:color w:val="FF0000"/>
        </w:rPr>
        <w:t>For PRDCH scrambling (if supported and applied), then a scrambling block can be added immediately before the line coding block in the agreed PRDCH generation blocks</w:t>
      </w:r>
    </w:p>
    <w:p w14:paraId="3FF0D625" w14:textId="77777777" w:rsidR="001B2467" w:rsidRDefault="001B2467" w:rsidP="001B2467">
      <w:pPr>
        <w:pStyle w:val="ListParagraph"/>
        <w:ind w:left="360"/>
      </w:pPr>
    </w:p>
    <w:tbl>
      <w:tblPr>
        <w:tblStyle w:val="TableGrid"/>
        <w:tblW w:w="9355" w:type="dxa"/>
        <w:tblLook w:val="04A0" w:firstRow="1" w:lastRow="0" w:firstColumn="1" w:lastColumn="0" w:noHBand="0" w:noVBand="1"/>
      </w:tblPr>
      <w:tblGrid>
        <w:gridCol w:w="1615"/>
        <w:gridCol w:w="7740"/>
      </w:tblGrid>
      <w:tr w:rsidR="001B2467" w14:paraId="6B834A20" w14:textId="77777777" w:rsidTr="00893BB5">
        <w:tc>
          <w:tcPr>
            <w:tcW w:w="1615" w:type="dxa"/>
          </w:tcPr>
          <w:p w14:paraId="15542A54" w14:textId="77777777" w:rsidR="001B2467" w:rsidRDefault="001B2467" w:rsidP="00893BB5">
            <w:pPr>
              <w:spacing w:line="276" w:lineRule="auto"/>
              <w:rPr>
                <w:b/>
                <w:bCs/>
                <w:lang w:eastAsia="zh-CN"/>
              </w:rPr>
            </w:pPr>
            <w:r>
              <w:rPr>
                <w:b/>
                <w:bCs/>
                <w:lang w:eastAsia="zh-CN"/>
              </w:rPr>
              <w:t>Company</w:t>
            </w:r>
          </w:p>
        </w:tc>
        <w:tc>
          <w:tcPr>
            <w:tcW w:w="7740" w:type="dxa"/>
          </w:tcPr>
          <w:p w14:paraId="58E886AC" w14:textId="77777777" w:rsidR="001B2467" w:rsidRDefault="001B2467" w:rsidP="00893BB5">
            <w:pPr>
              <w:spacing w:line="276" w:lineRule="auto"/>
              <w:jc w:val="left"/>
              <w:rPr>
                <w:b/>
                <w:bCs/>
                <w:lang w:eastAsia="zh-CN"/>
              </w:rPr>
            </w:pPr>
            <w:r>
              <w:rPr>
                <w:b/>
                <w:bCs/>
                <w:lang w:eastAsia="zh-CN"/>
              </w:rPr>
              <w:t>Please provide your comments to proposal, if any</w:t>
            </w:r>
          </w:p>
        </w:tc>
      </w:tr>
      <w:tr w:rsidR="001B2467" w14:paraId="3EA60FDE" w14:textId="77777777" w:rsidTr="00893BB5">
        <w:tc>
          <w:tcPr>
            <w:tcW w:w="1615" w:type="dxa"/>
          </w:tcPr>
          <w:p w14:paraId="26BF9F11" w14:textId="51DC31FA" w:rsidR="001B2467" w:rsidRDefault="00C15757" w:rsidP="00893BB5">
            <w:pPr>
              <w:spacing w:line="276" w:lineRule="auto"/>
              <w:rPr>
                <w:b/>
                <w:bCs/>
                <w:lang w:eastAsia="zh-CN"/>
              </w:rPr>
            </w:pPr>
            <w:r>
              <w:rPr>
                <w:b/>
                <w:bCs/>
                <w:lang w:eastAsia="zh-CN"/>
              </w:rPr>
              <w:t>Mod9 (Apple)</w:t>
            </w:r>
          </w:p>
        </w:tc>
        <w:tc>
          <w:tcPr>
            <w:tcW w:w="7740" w:type="dxa"/>
          </w:tcPr>
          <w:p w14:paraId="2046292B" w14:textId="46F87AD3" w:rsidR="001B2467" w:rsidRDefault="00C15757" w:rsidP="00893BB5">
            <w:pPr>
              <w:spacing w:line="276" w:lineRule="auto"/>
              <w:rPr>
                <w:lang w:eastAsia="zh-CN"/>
              </w:rPr>
            </w:pPr>
            <w:r w:rsidRPr="00457EF5">
              <w:rPr>
                <w:lang w:eastAsia="zh-CN"/>
              </w:rPr>
              <w:t>Based on comments during 1</w:t>
            </w:r>
            <w:r w:rsidRPr="00457EF5">
              <w:rPr>
                <w:vertAlign w:val="superscript"/>
                <w:lang w:eastAsia="zh-CN"/>
              </w:rPr>
              <w:t>st</w:t>
            </w:r>
            <w:r w:rsidRPr="00457EF5">
              <w:rPr>
                <w:lang w:eastAsia="zh-CN"/>
              </w:rPr>
              <w:t xml:space="preserve"> discussion round, and some offline check, I have updated the proposal to remove the bullet on scrambling as it has not been studied in agenda 9.4.2.1. Therefore, from procedural point of view, it may be premature to have a proposal on scrambling under this agenda. However, R2D repetitions study observations have been captured, for I still keep the bullet on R2D repetition</w:t>
            </w:r>
          </w:p>
        </w:tc>
      </w:tr>
      <w:tr w:rsidR="007F17B9" w14:paraId="150887FE" w14:textId="77777777" w:rsidTr="00893BB5">
        <w:tc>
          <w:tcPr>
            <w:tcW w:w="1615" w:type="dxa"/>
          </w:tcPr>
          <w:p w14:paraId="0166158C" w14:textId="77777777" w:rsidR="007F17B9" w:rsidRDefault="007F17B9" w:rsidP="00893BB5">
            <w:pPr>
              <w:spacing w:line="276" w:lineRule="auto"/>
              <w:rPr>
                <w:b/>
                <w:bCs/>
                <w:lang w:eastAsia="zh-CN"/>
              </w:rPr>
            </w:pPr>
          </w:p>
        </w:tc>
        <w:tc>
          <w:tcPr>
            <w:tcW w:w="7740" w:type="dxa"/>
          </w:tcPr>
          <w:p w14:paraId="44553CC1" w14:textId="77777777" w:rsidR="007F17B9" w:rsidRDefault="007F17B9" w:rsidP="00893BB5">
            <w:pPr>
              <w:spacing w:line="276" w:lineRule="auto"/>
              <w:rPr>
                <w:lang w:eastAsia="zh-CN"/>
              </w:rPr>
            </w:pPr>
          </w:p>
        </w:tc>
      </w:tr>
    </w:tbl>
    <w:p w14:paraId="395EBC8A" w14:textId="77777777" w:rsidR="00F05C60" w:rsidRDefault="00F05C60">
      <w:pPr>
        <w:spacing w:line="276" w:lineRule="auto"/>
      </w:pPr>
    </w:p>
    <w:p w14:paraId="5B594AF5" w14:textId="77777777" w:rsidR="00172099" w:rsidRDefault="00172099">
      <w:pPr>
        <w:spacing w:line="276" w:lineRule="auto"/>
      </w:pPr>
    </w:p>
    <w:p w14:paraId="0273C630" w14:textId="2DFA2464" w:rsidR="00F05C60" w:rsidRDefault="002644A2">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Other aspects (including midamble, postamble for R2D)</w:t>
      </w:r>
    </w:p>
    <w:tbl>
      <w:tblPr>
        <w:tblStyle w:val="TableGrid"/>
        <w:tblW w:w="0" w:type="auto"/>
        <w:tblLook w:val="04A0" w:firstRow="1" w:lastRow="0" w:firstColumn="1" w:lastColumn="0" w:noHBand="0" w:noVBand="1"/>
      </w:tblPr>
      <w:tblGrid>
        <w:gridCol w:w="2155"/>
        <w:gridCol w:w="7195"/>
      </w:tblGrid>
      <w:tr w:rsidR="00F05C60" w14:paraId="636C5928" w14:textId="77777777">
        <w:tc>
          <w:tcPr>
            <w:tcW w:w="2155" w:type="dxa"/>
          </w:tcPr>
          <w:p w14:paraId="2E86E0ED" w14:textId="77777777" w:rsidR="00F05C60" w:rsidRDefault="00031983">
            <w:pPr>
              <w:spacing w:line="276" w:lineRule="auto"/>
              <w:jc w:val="left"/>
              <w:rPr>
                <w:b/>
                <w:bCs/>
                <w:i/>
                <w:iCs/>
                <w:lang w:eastAsia="zh-CN"/>
              </w:rPr>
            </w:pPr>
            <w:r>
              <w:rPr>
                <w:b/>
                <w:bCs/>
                <w:i/>
                <w:iCs/>
                <w:lang w:eastAsia="zh-CN"/>
              </w:rPr>
              <w:t>Company</w:t>
            </w:r>
          </w:p>
        </w:tc>
        <w:tc>
          <w:tcPr>
            <w:tcW w:w="7195" w:type="dxa"/>
          </w:tcPr>
          <w:p w14:paraId="076FB480" w14:textId="77777777" w:rsidR="00F05C60" w:rsidRDefault="00031983">
            <w:pPr>
              <w:spacing w:line="276" w:lineRule="auto"/>
              <w:jc w:val="left"/>
              <w:rPr>
                <w:b/>
                <w:bCs/>
                <w:i/>
                <w:iCs/>
                <w:lang w:eastAsia="zh-CN"/>
              </w:rPr>
            </w:pPr>
            <w:r>
              <w:rPr>
                <w:b/>
                <w:bCs/>
                <w:i/>
                <w:iCs/>
                <w:lang w:eastAsia="zh-CN"/>
              </w:rPr>
              <w:t>Observations/Proposals</w:t>
            </w:r>
          </w:p>
        </w:tc>
      </w:tr>
      <w:tr w:rsidR="00F05C60" w14:paraId="0216FD3B" w14:textId="77777777">
        <w:tc>
          <w:tcPr>
            <w:tcW w:w="2155" w:type="dxa"/>
          </w:tcPr>
          <w:p w14:paraId="4EA53862" w14:textId="77777777" w:rsidR="00F05C60" w:rsidRDefault="00031983">
            <w:pPr>
              <w:spacing w:line="276" w:lineRule="auto"/>
              <w:jc w:val="left"/>
              <w:rPr>
                <w:b/>
                <w:bCs/>
                <w:i/>
                <w:iCs/>
                <w:lang w:eastAsia="zh-CN"/>
              </w:rPr>
            </w:pPr>
            <w:r>
              <w:rPr>
                <w:b/>
                <w:bCs/>
                <w:i/>
                <w:iCs/>
                <w:lang w:eastAsia="zh-CN"/>
              </w:rPr>
              <w:t>Nokia [2]</w:t>
            </w:r>
          </w:p>
        </w:tc>
        <w:tc>
          <w:tcPr>
            <w:tcW w:w="7195" w:type="dxa"/>
          </w:tcPr>
          <w:p w14:paraId="3370F42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8" w:name="_Toc182001006"/>
            <w:r>
              <w:rPr>
                <w:rFonts w:ascii="Times New Roman" w:hAnsi="Times New Roman" w:cs="Times New Roman"/>
                <w:b w:val="0"/>
                <w:bCs w:val="0"/>
                <w:i/>
                <w:iCs/>
                <w:sz w:val="22"/>
              </w:rPr>
              <w:t>Observation 9: As the Manchester encoding is assumed for PRDCH payload, midamble may not be needed as Manchester coding itself is a self-synchronizing sequence.</w:t>
            </w:r>
            <w:bookmarkEnd w:id="268"/>
          </w:p>
          <w:p w14:paraId="0F541D65"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69" w:name="_Toc182001007"/>
            <w:r>
              <w:rPr>
                <w:rFonts w:ascii="Times New Roman" w:hAnsi="Times New Roman" w:cs="Times New Roman"/>
                <w:b w:val="0"/>
                <w:bCs w:val="0"/>
                <w:i/>
                <w:iCs/>
                <w:sz w:val="22"/>
              </w:rPr>
              <w:t>Observation 10: The use of midamble is needed to reacquire the timing synchronization for the device having large sampling offset, if the duration of the transmission lasts longer following the preamble.</w:t>
            </w:r>
            <w:bookmarkEnd w:id="269"/>
          </w:p>
          <w:p w14:paraId="28F8644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70" w:name="_Toc182001008"/>
            <w:r>
              <w:rPr>
                <w:rFonts w:ascii="Times New Roman" w:hAnsi="Times New Roman" w:cs="Times New Roman"/>
                <w:b w:val="0"/>
                <w:bCs w:val="0"/>
                <w:i/>
                <w:iCs/>
                <w:sz w:val="22"/>
              </w:rPr>
              <w:t>Observation 11: Even with large sampling offset, midamble may not be needed if the payload length is short, since the initial timing alignment is carried out by the preamble sequence.</w:t>
            </w:r>
            <w:bookmarkEnd w:id="270"/>
          </w:p>
          <w:p w14:paraId="5C2B3D7F"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271" w:name="_Toc182001009"/>
            <w:r>
              <w:rPr>
                <w:rFonts w:ascii="Times New Roman" w:hAnsi="Times New Roman" w:cs="Times New Roman"/>
                <w:b w:val="0"/>
                <w:bCs w:val="0"/>
                <w:i/>
                <w:iCs/>
                <w:sz w:val="22"/>
              </w:rPr>
              <w:t>Observation 12: 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bookmarkEnd w:id="271"/>
          </w:p>
          <w:p w14:paraId="01E32534" w14:textId="77777777" w:rsidR="00F05C60" w:rsidRDefault="00031983">
            <w:pPr>
              <w:pStyle w:val="Proposal"/>
              <w:numPr>
                <w:ilvl w:val="0"/>
                <w:numId w:val="0"/>
              </w:numPr>
              <w:spacing w:after="120"/>
              <w:rPr>
                <w:b w:val="0"/>
                <w:iCs/>
                <w:sz w:val="22"/>
                <w:szCs w:val="22"/>
              </w:rPr>
            </w:pPr>
            <w:bookmarkStart w:id="272" w:name="_Toc182001029"/>
            <w:r>
              <w:rPr>
                <w:b w:val="0"/>
                <w:iCs/>
                <w:sz w:val="22"/>
                <w:szCs w:val="22"/>
              </w:rPr>
              <w:t>Proposal 7: As Manchester encoding is considered for R2D transmission, the need for postamble is not imperative.</w:t>
            </w:r>
            <w:bookmarkEnd w:id="272"/>
            <w:r>
              <w:rPr>
                <w:b w:val="0"/>
                <w:iCs/>
                <w:sz w:val="22"/>
                <w:szCs w:val="22"/>
              </w:rPr>
              <w:t xml:space="preserve"> </w:t>
            </w:r>
          </w:p>
        </w:tc>
      </w:tr>
      <w:tr w:rsidR="00F05C60" w14:paraId="2CEDE762" w14:textId="77777777">
        <w:tc>
          <w:tcPr>
            <w:tcW w:w="2155" w:type="dxa"/>
          </w:tcPr>
          <w:p w14:paraId="46FD82E6" w14:textId="77777777" w:rsidR="00F05C60" w:rsidRDefault="00031983">
            <w:pPr>
              <w:spacing w:line="276" w:lineRule="auto"/>
              <w:jc w:val="left"/>
              <w:rPr>
                <w:b/>
                <w:bCs/>
                <w:i/>
                <w:iCs/>
                <w:lang w:eastAsia="zh-CN"/>
              </w:rPr>
            </w:pPr>
            <w:r>
              <w:rPr>
                <w:b/>
                <w:bCs/>
                <w:i/>
                <w:iCs/>
                <w:lang w:eastAsia="zh-CN"/>
              </w:rPr>
              <w:t>Huawei [3]</w:t>
            </w:r>
          </w:p>
        </w:tc>
        <w:tc>
          <w:tcPr>
            <w:tcW w:w="7195" w:type="dxa"/>
          </w:tcPr>
          <w:p w14:paraId="06938074" w14:textId="77777777" w:rsidR="00F05C60" w:rsidRDefault="00031983">
            <w:pPr>
              <w:pStyle w:val="Caption"/>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4</w:t>
            </w:r>
            <w:r>
              <w:rPr>
                <w:b w:val="0"/>
                <w:bCs w:val="0"/>
                <w:i/>
                <w:sz w:val="22"/>
                <w:szCs w:val="22"/>
              </w:rPr>
              <w:fldChar w:fldCharType="end"/>
            </w:r>
            <w:r>
              <w:rPr>
                <w:b w:val="0"/>
                <w:bCs w:val="0"/>
                <w:i/>
                <w:sz w:val="22"/>
                <w:szCs w:val="22"/>
              </w:rPr>
              <w:t>: The format of the R2D postamble is a constant voltage transmission which cannot occur in R2D data or preamble and is longer than twice the chip length.</w:t>
            </w:r>
          </w:p>
          <w:p w14:paraId="63B3983D" w14:textId="77777777" w:rsidR="00F05C60" w:rsidRDefault="00031983">
            <w:pPr>
              <w:pStyle w:val="Caption"/>
              <w:numPr>
                <w:ilvl w:val="0"/>
                <w:numId w:val="57"/>
              </w:numPr>
              <w:jc w:val="left"/>
              <w:rPr>
                <w:b w:val="0"/>
                <w:bCs w:val="0"/>
                <w:i/>
                <w:sz w:val="22"/>
                <w:szCs w:val="22"/>
              </w:rPr>
            </w:pPr>
            <w:r>
              <w:rPr>
                <w:b w:val="0"/>
                <w:bCs w:val="0"/>
                <w:i/>
                <w:sz w:val="22"/>
                <w:szCs w:val="22"/>
              </w:rPr>
              <w:lastRenderedPageBreak/>
              <w:t>For Manchester line coding, the R2D postamble is assumed to be “111” chips.</w:t>
            </w:r>
          </w:p>
          <w:p w14:paraId="7BE43B8A" w14:textId="77777777" w:rsidR="00F05C60" w:rsidRDefault="00031983">
            <w:pPr>
              <w:pStyle w:val="Caption"/>
              <w:jc w:val="both"/>
              <w:rPr>
                <w:rFonts w:eastAsiaTheme="minorEastAsia"/>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5</w:t>
            </w:r>
            <w:r>
              <w:rPr>
                <w:b w:val="0"/>
                <w:bCs w:val="0"/>
                <w:i/>
                <w:sz w:val="22"/>
                <w:szCs w:val="22"/>
              </w:rPr>
              <w:fldChar w:fldCharType="end"/>
            </w:r>
            <w:r>
              <w:rPr>
                <w:b w:val="0"/>
                <w:bCs w:val="0"/>
                <w:i/>
                <w:sz w:val="22"/>
                <w:szCs w:val="22"/>
              </w:rPr>
              <w:t>: For R2D postamble, at least 3 high-level voltages such as ‘111’ chips</w:t>
            </w:r>
            <w:r>
              <w:rPr>
                <w:rFonts w:eastAsiaTheme="minorEastAsia"/>
                <w:b w:val="0"/>
                <w:bCs w:val="0"/>
                <w:i/>
                <w:sz w:val="22"/>
                <w:szCs w:val="22"/>
              </w:rPr>
              <w:t xml:space="preserve"> can meet MDR and FAR performance metric.</w:t>
            </w:r>
          </w:p>
          <w:p w14:paraId="7DCD2619" w14:textId="77777777" w:rsidR="00F05C60" w:rsidRDefault="00031983">
            <w:pPr>
              <w:pStyle w:val="Caption"/>
              <w:jc w:val="both"/>
              <w:rPr>
                <w:b w:val="0"/>
                <w:bCs w:val="0"/>
                <w:i/>
                <w:sz w:val="22"/>
                <w:szCs w:val="22"/>
              </w:rPr>
            </w:pPr>
            <w:r>
              <w:rPr>
                <w:b w:val="0"/>
                <w:bCs w:val="0"/>
                <w:i/>
                <w:sz w:val="22"/>
                <w:szCs w:val="22"/>
              </w:rPr>
              <w:t xml:space="preserve">Observation </w:t>
            </w:r>
            <w:r>
              <w:rPr>
                <w:b w:val="0"/>
                <w:bCs w:val="0"/>
                <w:i/>
                <w:sz w:val="22"/>
                <w:szCs w:val="22"/>
              </w:rPr>
              <w:fldChar w:fldCharType="begin"/>
            </w:r>
            <w:r>
              <w:rPr>
                <w:b w:val="0"/>
                <w:bCs w:val="0"/>
                <w:i/>
                <w:sz w:val="22"/>
                <w:szCs w:val="22"/>
              </w:rPr>
              <w:instrText xml:space="preserve"> SEQ Observation \* ARABIC </w:instrText>
            </w:r>
            <w:r>
              <w:rPr>
                <w:b w:val="0"/>
                <w:bCs w:val="0"/>
                <w:i/>
                <w:sz w:val="22"/>
                <w:szCs w:val="22"/>
              </w:rPr>
              <w:fldChar w:fldCharType="separate"/>
            </w:r>
            <w:r>
              <w:rPr>
                <w:b w:val="0"/>
                <w:bCs w:val="0"/>
                <w:i/>
                <w:sz w:val="22"/>
                <w:szCs w:val="22"/>
              </w:rPr>
              <w:t>6</w:t>
            </w:r>
            <w:r>
              <w:rPr>
                <w:b w:val="0"/>
                <w:bCs w:val="0"/>
                <w:i/>
                <w:sz w:val="22"/>
                <w:szCs w:val="22"/>
              </w:rPr>
              <w:fldChar w:fldCharType="end"/>
            </w:r>
            <w:r>
              <w:rPr>
                <w:b w:val="0"/>
                <w:bCs w:val="0"/>
                <w:i/>
                <w:sz w:val="22"/>
                <w:szCs w:val="22"/>
              </w:rPr>
              <w:t>: The overhead caused by the inclusion of a R2D postamble</w:t>
            </w:r>
            <w:r>
              <w:rPr>
                <w:b w:val="0"/>
                <w:bCs w:val="0"/>
              </w:rPr>
              <w:t xml:space="preserve"> </w:t>
            </w:r>
            <w:r>
              <w:rPr>
                <w:b w:val="0"/>
                <w:bCs w:val="0"/>
                <w:i/>
                <w:sz w:val="22"/>
                <w:szCs w:val="22"/>
              </w:rPr>
              <w:t xml:space="preserve">does not exceed 20% for even the smallest of message sizes and is far less than the signaling overhead caused by using a dedicated TBS indicator. </w:t>
            </w:r>
          </w:p>
          <w:p w14:paraId="423B8EC8" w14:textId="77777777" w:rsidR="00F05C60" w:rsidRDefault="00031983">
            <w:pPr>
              <w:pStyle w:val="Caption"/>
              <w:jc w:val="both"/>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9</w:t>
            </w:r>
            <w:r>
              <w:rPr>
                <w:b w:val="0"/>
                <w:bCs w:val="0"/>
                <w:i/>
                <w:sz w:val="22"/>
                <w:szCs w:val="22"/>
              </w:rPr>
              <w:fldChar w:fldCharType="end"/>
            </w:r>
            <w:r>
              <w:rPr>
                <w:b w:val="0"/>
                <w:bCs w:val="0"/>
                <w:i/>
                <w:sz w:val="22"/>
                <w:szCs w:val="22"/>
              </w:rPr>
              <w:t>: For R2D postamble indicating the end of a PRDCH transmission, the following observations are captured in TR 38.769:</w:t>
            </w:r>
          </w:p>
          <w:p w14:paraId="01E178AF" w14:textId="77777777" w:rsidR="00F05C60" w:rsidRDefault="00031983">
            <w:pPr>
              <w:pStyle w:val="Caption"/>
              <w:numPr>
                <w:ilvl w:val="0"/>
                <w:numId w:val="57"/>
              </w:numPr>
              <w:jc w:val="both"/>
              <w:rPr>
                <w:b w:val="0"/>
                <w:bCs w:val="0"/>
                <w:i/>
                <w:sz w:val="22"/>
                <w:szCs w:val="22"/>
              </w:rPr>
            </w:pPr>
            <w:r>
              <w:rPr>
                <w:b w:val="0"/>
                <w:bCs w:val="0"/>
                <w:i/>
                <w:sz w:val="22"/>
                <w:szCs w:val="22"/>
              </w:rPr>
              <w:t xml:space="preserve">Missed detection ratio (MDR) and False alarm ratio (FAR) are the performance metrics. </w:t>
            </w:r>
          </w:p>
          <w:p w14:paraId="41DF85E0" w14:textId="77777777" w:rsidR="00F05C60" w:rsidRDefault="00031983">
            <w:pPr>
              <w:pStyle w:val="Caption"/>
              <w:numPr>
                <w:ilvl w:val="0"/>
                <w:numId w:val="57"/>
              </w:numPr>
              <w:jc w:val="both"/>
              <w:rPr>
                <w:b w:val="0"/>
                <w:bCs w:val="0"/>
                <w:i/>
                <w:sz w:val="22"/>
                <w:szCs w:val="22"/>
              </w:rPr>
            </w:pPr>
            <w:r>
              <w:rPr>
                <w:b w:val="0"/>
                <w:bCs w:val="0"/>
                <w:i/>
                <w:sz w:val="22"/>
                <w:szCs w:val="22"/>
              </w:rPr>
              <w:t>The format of the R2D postamble is a constant voltage transmission which cannot occur in R2D data or preamble, i.e. it is longer than twice the chip length. For Manchester line coding, the R2D postamble is assumed to be “111” chips.</w:t>
            </w:r>
          </w:p>
          <w:p w14:paraId="371FB3FA" w14:textId="77777777" w:rsidR="00F05C60" w:rsidRDefault="00031983">
            <w:pPr>
              <w:pStyle w:val="Caption"/>
              <w:numPr>
                <w:ilvl w:val="0"/>
                <w:numId w:val="57"/>
              </w:numPr>
              <w:jc w:val="both"/>
              <w:rPr>
                <w:b w:val="0"/>
                <w:bCs w:val="0"/>
                <w:i/>
                <w:sz w:val="22"/>
                <w:szCs w:val="22"/>
              </w:rPr>
            </w:pPr>
            <w:r>
              <w:rPr>
                <w:b w:val="0"/>
                <w:bCs w:val="0"/>
                <w:i/>
                <w:sz w:val="22"/>
                <w:szCs w:val="22"/>
              </w:rPr>
              <w:t>Using at least 3 high-voltage transmissions can meet MDR and FAR performance metric.</w:t>
            </w:r>
          </w:p>
          <w:p w14:paraId="564840E1" w14:textId="77777777" w:rsidR="00F05C60" w:rsidRDefault="00031983">
            <w:pPr>
              <w:pStyle w:val="Caption"/>
              <w:numPr>
                <w:ilvl w:val="0"/>
                <w:numId w:val="57"/>
              </w:numPr>
              <w:jc w:val="both"/>
              <w:rPr>
                <w:b w:val="0"/>
                <w:bCs w:val="0"/>
              </w:rPr>
            </w:pPr>
            <w:r>
              <w:rPr>
                <w:b w:val="0"/>
                <w:bCs w:val="0"/>
                <w:i/>
                <w:sz w:val="22"/>
                <w:szCs w:val="22"/>
              </w:rPr>
              <w:t xml:space="preserve">The overhead caused by the inclusion of a R2D postamble does not exceed 20% for even the smallest of message sizes and is far less than the signaling overhead caused by using a dedicated TBS indicator. </w:t>
            </w:r>
          </w:p>
        </w:tc>
      </w:tr>
      <w:tr w:rsidR="00F05C60" w14:paraId="6AC10F8B" w14:textId="77777777">
        <w:tc>
          <w:tcPr>
            <w:tcW w:w="2155" w:type="dxa"/>
          </w:tcPr>
          <w:p w14:paraId="3DD266CE" w14:textId="77777777" w:rsidR="00F05C60" w:rsidRDefault="00031983">
            <w:pPr>
              <w:spacing w:line="276" w:lineRule="auto"/>
              <w:jc w:val="left"/>
              <w:rPr>
                <w:b/>
                <w:bCs/>
                <w:i/>
                <w:iCs/>
                <w:lang w:eastAsia="zh-CN"/>
              </w:rPr>
            </w:pPr>
            <w:r>
              <w:rPr>
                <w:b/>
                <w:bCs/>
                <w:i/>
                <w:iCs/>
                <w:lang w:eastAsia="zh-CN"/>
              </w:rPr>
              <w:lastRenderedPageBreak/>
              <w:t>Lenovo [4]</w:t>
            </w:r>
          </w:p>
        </w:tc>
        <w:tc>
          <w:tcPr>
            <w:tcW w:w="7195" w:type="dxa"/>
          </w:tcPr>
          <w:p w14:paraId="4BBEBC42"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 xml:space="preserve">Proposal 1: Study a channel structure for R2D transmission which comprises a preamble, a control part, a data part, midamble, postamble and a guard period. </w:t>
            </w:r>
          </w:p>
          <w:p w14:paraId="6F491E7E"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 xml:space="preserve">Proposal 4: Study a postamble at the end of a R2D transmission for indicating the end of the PRDCH transmission. </w:t>
            </w:r>
          </w:p>
          <w:p w14:paraId="6323C4E7"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5: Study preamble design containing wide pulse tolerating large timing errors at the beginning followed by narrower pulse duration achieving finer synchronization needed for the R2D reception.</w:t>
            </w:r>
          </w:p>
          <w:p w14:paraId="6E45B8F1"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6: The preamble designed using OOK chips preceding R2D contains multiple part:</w:t>
            </w:r>
          </w:p>
          <w:p w14:paraId="03D4EC64" w14:textId="77777777" w:rsidR="00F05C60" w:rsidRDefault="00031983">
            <w:pPr>
              <w:pStyle w:val="ListParagraph"/>
              <w:numPr>
                <w:ilvl w:val="0"/>
                <w:numId w:val="58"/>
              </w:numPr>
              <w:autoSpaceDE/>
              <w:autoSpaceDN/>
              <w:adjustRightInd/>
              <w:snapToGrid/>
              <w:spacing w:after="0"/>
              <w:ind w:left="833"/>
              <w:contextualSpacing w:val="0"/>
              <w:rPr>
                <w:i/>
                <w:iCs/>
              </w:rPr>
            </w:pPr>
            <w:r>
              <w:rPr>
                <w:i/>
                <w:iCs/>
              </w:rPr>
              <w:t xml:space="preserve">The first part of the preamble contains wide pulse duration generated using OOK-4, M=1 at the beginning duration </w:t>
            </w:r>
          </w:p>
          <w:p w14:paraId="1A7D6F1A" w14:textId="77777777" w:rsidR="00F05C60" w:rsidRDefault="00031983">
            <w:pPr>
              <w:pStyle w:val="ListParagraph"/>
              <w:numPr>
                <w:ilvl w:val="0"/>
                <w:numId w:val="58"/>
              </w:numPr>
              <w:autoSpaceDE/>
              <w:autoSpaceDN/>
              <w:adjustRightInd/>
              <w:snapToGrid/>
              <w:spacing w:after="0"/>
              <w:ind w:left="833"/>
              <w:contextualSpacing w:val="0"/>
              <w:rPr>
                <w:i/>
                <w:iCs/>
              </w:rPr>
            </w:pPr>
            <w:r>
              <w:rPr>
                <w:i/>
                <w:iCs/>
              </w:rPr>
              <w:t xml:space="preserve">The second part of the preamble contains narrow pulse duration using OOK-4, M&gt;1 following the first part of the preamble </w:t>
            </w:r>
          </w:p>
          <w:p w14:paraId="591C09D1" w14:textId="77777777" w:rsidR="00F05C60" w:rsidRDefault="00031983">
            <w:pPr>
              <w:pStyle w:val="ListParagraph"/>
              <w:numPr>
                <w:ilvl w:val="0"/>
                <w:numId w:val="58"/>
              </w:numPr>
              <w:autoSpaceDE/>
              <w:autoSpaceDN/>
              <w:adjustRightInd/>
              <w:snapToGrid/>
              <w:spacing w:after="0"/>
              <w:ind w:left="833"/>
              <w:contextualSpacing w:val="0"/>
              <w:rPr>
                <w:i/>
                <w:iCs/>
              </w:rPr>
            </w:pPr>
            <w:r>
              <w:rPr>
                <w:i/>
                <w:iCs/>
              </w:rPr>
              <w:t xml:space="preserve">The third part contains sync word as delimiter with narrower pulse duration. </w:t>
            </w:r>
          </w:p>
          <w:p w14:paraId="23B17ACF" w14:textId="77777777" w:rsidR="00F05C60" w:rsidRDefault="00031983">
            <w:pPr>
              <w:pStyle w:val="ListParagraph"/>
              <w:numPr>
                <w:ilvl w:val="0"/>
                <w:numId w:val="58"/>
              </w:numPr>
              <w:autoSpaceDE/>
              <w:autoSpaceDN/>
              <w:adjustRightInd/>
              <w:snapToGrid/>
              <w:spacing w:after="0"/>
              <w:ind w:left="833"/>
              <w:contextualSpacing w:val="0"/>
              <w:rPr>
                <w:b/>
                <w:bCs/>
                <w:i/>
                <w:iCs/>
                <w:u w:val="single"/>
              </w:rPr>
            </w:pPr>
            <w:r>
              <w:rPr>
                <w:i/>
                <w:iCs/>
              </w:rPr>
              <w:t>R2D reception at the device determines the chip duration using the second part of the preamble.</w:t>
            </w:r>
            <w:r>
              <w:rPr>
                <w:b/>
                <w:bCs/>
                <w:i/>
                <w:iCs/>
                <w:u w:val="single"/>
              </w:rPr>
              <w:t xml:space="preserve">  </w:t>
            </w:r>
          </w:p>
        </w:tc>
      </w:tr>
      <w:tr w:rsidR="00F05C60" w14:paraId="03B52E0E" w14:textId="77777777">
        <w:tc>
          <w:tcPr>
            <w:tcW w:w="2155" w:type="dxa"/>
          </w:tcPr>
          <w:p w14:paraId="0B7E381E" w14:textId="77777777" w:rsidR="00F05C60" w:rsidRDefault="00031983">
            <w:pPr>
              <w:spacing w:line="276" w:lineRule="auto"/>
              <w:jc w:val="left"/>
              <w:rPr>
                <w:b/>
                <w:bCs/>
                <w:i/>
                <w:iCs/>
                <w:lang w:eastAsia="zh-CN"/>
              </w:rPr>
            </w:pPr>
            <w:r>
              <w:rPr>
                <w:b/>
                <w:bCs/>
                <w:i/>
                <w:iCs/>
                <w:lang w:eastAsia="zh-CN"/>
              </w:rPr>
              <w:t>CMCC [5]</w:t>
            </w:r>
          </w:p>
        </w:tc>
        <w:tc>
          <w:tcPr>
            <w:tcW w:w="7195" w:type="dxa"/>
          </w:tcPr>
          <w:p w14:paraId="043B8A9A" w14:textId="77777777" w:rsidR="00F05C60" w:rsidRDefault="00031983">
            <w:pPr>
              <w:spacing w:beforeLines="50" w:before="120" w:line="288" w:lineRule="auto"/>
              <w:rPr>
                <w:i/>
                <w:iCs/>
              </w:rPr>
            </w:pPr>
            <w:r>
              <w:rPr>
                <w:i/>
                <w:iCs/>
              </w:rPr>
              <w:t>Proposal 5: For R2D transmission in Ambient IoT, if line code including PIE and/or Manchester is considered in the study, midamble is not needed.</w:t>
            </w:r>
          </w:p>
          <w:p w14:paraId="7B40F628" w14:textId="77777777" w:rsidR="00F05C60" w:rsidRDefault="00031983">
            <w:pPr>
              <w:spacing w:beforeLines="50" w:before="120" w:line="288" w:lineRule="auto"/>
              <w:rPr>
                <w:i/>
                <w:iCs/>
              </w:rPr>
            </w:pPr>
            <w:r>
              <w:rPr>
                <w:i/>
                <w:iCs/>
              </w:rPr>
              <w:t>Observation 7: For small payload size with only a few bits, the presence of long postamble generates large resource overhead. For large payload size with more bits, postabmble is much flexible.</w:t>
            </w:r>
          </w:p>
          <w:p w14:paraId="06304FED" w14:textId="77777777" w:rsidR="00F05C60" w:rsidRDefault="00031983">
            <w:pPr>
              <w:spacing w:beforeLines="50" w:before="120" w:line="288" w:lineRule="auto"/>
              <w:rPr>
                <w:i/>
                <w:iCs/>
              </w:rPr>
            </w:pPr>
            <w:r>
              <w:rPr>
                <w:i/>
                <w:iCs/>
              </w:rPr>
              <w:lastRenderedPageBreak/>
              <w:t>Proposal 6: To determine or derive the end of PRDCH transmissions, consider both options:</w:t>
            </w:r>
          </w:p>
          <w:p w14:paraId="0676E016"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i/>
                <w:iCs/>
              </w:rPr>
            </w:pPr>
            <w:r>
              <w:rPr>
                <w:rFonts w:eastAsiaTheme="minorEastAsia"/>
                <w:i/>
                <w:iCs/>
              </w:rPr>
              <w:t>Option 1 (as baseline): R2D postamble immediately follows the PRDCH to indicate the end of the PRDCH.</w:t>
            </w:r>
          </w:p>
          <w:p w14:paraId="197F6D2F"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i/>
                <w:iCs/>
              </w:rPr>
            </w:pPr>
            <w:r>
              <w:rPr>
                <w:rFonts w:eastAsiaTheme="minorEastAsia"/>
                <w:i/>
                <w:iCs/>
              </w:rPr>
              <w:t>Option 2 (at least in case of small packet size): Based on R2D control information.</w:t>
            </w:r>
          </w:p>
          <w:p w14:paraId="488C5899" w14:textId="77777777" w:rsidR="00F05C60" w:rsidRDefault="00031983">
            <w:pPr>
              <w:spacing w:beforeLines="50" w:before="120" w:line="288" w:lineRule="auto"/>
              <w:rPr>
                <w:i/>
                <w:iCs/>
              </w:rPr>
            </w:pPr>
            <w:r>
              <w:rPr>
                <w:i/>
                <w:iCs/>
              </w:rPr>
              <w:t>Proposal 7: For R2D postamble immediately follows the PRDCH to determine the end of transmission, postamble can be a duration of high voltage longer than the continuous OOK ON chips in R2D preamble and data transmissions.</w:t>
            </w:r>
          </w:p>
          <w:p w14:paraId="4B2FCC15" w14:textId="77777777" w:rsidR="00F05C60" w:rsidRDefault="00031983">
            <w:pPr>
              <w:spacing w:beforeLines="50" w:before="120" w:line="288" w:lineRule="auto"/>
              <w:rPr>
                <w:rFonts w:ascii="Arial" w:hAnsi="Arial" w:cs="Arial"/>
                <w:b/>
                <w:bCs/>
                <w:sz w:val="20"/>
                <w:szCs w:val="20"/>
              </w:rPr>
            </w:pPr>
            <w:r>
              <w:rPr>
                <w:i/>
                <w:iCs/>
                <w:color w:val="111111"/>
                <w:shd w:val="clear" w:color="auto" w:fill="FFFFFF"/>
              </w:rPr>
              <w:t>Proposal 16: TBS determination for R2D and D2R transmissions should be further studied, considering at least the presence or absence of postamble, frame structure (incl. number of transmission occasions, code block size for each transmission occasion, etc.), and R2D control information.</w:t>
            </w:r>
          </w:p>
        </w:tc>
      </w:tr>
      <w:tr w:rsidR="00F05C60" w14:paraId="3674FB2E" w14:textId="77777777">
        <w:tc>
          <w:tcPr>
            <w:tcW w:w="2155" w:type="dxa"/>
          </w:tcPr>
          <w:p w14:paraId="58B47C31" w14:textId="77777777" w:rsidR="00F05C60" w:rsidRDefault="00031983">
            <w:pPr>
              <w:spacing w:line="276" w:lineRule="auto"/>
              <w:jc w:val="left"/>
              <w:rPr>
                <w:b/>
                <w:bCs/>
                <w:i/>
                <w:iCs/>
                <w:lang w:eastAsia="zh-CN"/>
              </w:rPr>
            </w:pPr>
            <w:r>
              <w:rPr>
                <w:b/>
                <w:bCs/>
                <w:i/>
                <w:iCs/>
                <w:lang w:eastAsia="zh-CN"/>
              </w:rPr>
              <w:lastRenderedPageBreak/>
              <w:t>ZTE [6]</w:t>
            </w:r>
          </w:p>
        </w:tc>
        <w:tc>
          <w:tcPr>
            <w:tcW w:w="7195" w:type="dxa"/>
          </w:tcPr>
          <w:p w14:paraId="1F0D4AFB" w14:textId="77777777" w:rsidR="00F05C60" w:rsidRDefault="00031983">
            <w:pPr>
              <w:pStyle w:val="YJ-Proposal"/>
              <w:numPr>
                <w:ilvl w:val="0"/>
                <w:numId w:val="0"/>
              </w:numPr>
              <w:spacing w:before="120" w:after="120"/>
              <w:rPr>
                <w:b w:val="0"/>
                <w:bCs w:val="0"/>
                <w:i/>
                <w:iCs/>
                <w:lang w:val="en-US" w:eastAsia="zh-CN"/>
              </w:rPr>
            </w:pPr>
            <w:bookmarkStart w:id="273" w:name="_Toc7564"/>
            <w:bookmarkStart w:id="274" w:name="_Toc7100"/>
            <w:bookmarkStart w:id="275" w:name="_Toc29789"/>
            <w:bookmarkStart w:id="276" w:name="_Toc18434"/>
            <w:bookmarkStart w:id="277" w:name="_Toc30922"/>
            <w:bookmarkStart w:id="278" w:name="_Toc5445"/>
            <w:bookmarkStart w:id="279" w:name="_Toc21893"/>
            <w:bookmarkStart w:id="280" w:name="_Toc13979"/>
            <w:bookmarkStart w:id="281" w:name="_Toc1"/>
            <w:bookmarkStart w:id="282" w:name="_Toc9281"/>
            <w:bookmarkStart w:id="283" w:name="_Toc7479"/>
            <w:bookmarkStart w:id="284" w:name="_Toc1082"/>
            <w:bookmarkStart w:id="285" w:name="_Toc3337"/>
            <w:r>
              <w:rPr>
                <w:b w:val="0"/>
                <w:bCs w:val="0"/>
                <w:i/>
                <w:iCs/>
                <w:lang w:val="en-US" w:eastAsia="zh-CN"/>
              </w:rPr>
              <w:t xml:space="preserve">Proposal 19: </w:t>
            </w:r>
            <w:r>
              <w:rPr>
                <w:rFonts w:hint="eastAsia"/>
                <w:b w:val="0"/>
                <w:bCs w:val="0"/>
                <w:i/>
                <w:iCs/>
                <w:lang w:val="en-US" w:eastAsia="zh-CN"/>
              </w:rPr>
              <w:t>To determine or derive the end of PRDCH transmission, Option 1</w:t>
            </w:r>
            <w:r>
              <w:rPr>
                <w:rFonts w:hint="eastAsia"/>
                <w:b w:val="0"/>
                <w:bCs w:val="0"/>
                <w:i/>
                <w:iCs/>
                <w:lang w:val="en-US" w:eastAsia="zh-CN"/>
              </w:rPr>
              <w:t>：</w:t>
            </w:r>
            <w:r>
              <w:rPr>
                <w:b w:val="0"/>
                <w:bCs w:val="0"/>
                <w:i/>
                <w:iCs/>
              </w:rPr>
              <w:t>R2D postamble immediately follows the PRDCH to indicate the end of the PRDCH</w:t>
            </w:r>
            <w:r>
              <w:rPr>
                <w:rFonts w:hint="eastAsia"/>
                <w:b w:val="0"/>
                <w:bCs w:val="0"/>
                <w:i/>
                <w:iCs/>
                <w:lang w:val="en-US" w:eastAsia="zh-CN"/>
              </w:rPr>
              <w:t xml:space="preserve"> is proposed.</w:t>
            </w:r>
            <w:bookmarkEnd w:id="273"/>
            <w:bookmarkEnd w:id="274"/>
            <w:bookmarkEnd w:id="275"/>
            <w:bookmarkEnd w:id="276"/>
            <w:bookmarkEnd w:id="277"/>
            <w:bookmarkEnd w:id="278"/>
            <w:bookmarkEnd w:id="279"/>
            <w:bookmarkEnd w:id="280"/>
            <w:bookmarkEnd w:id="281"/>
            <w:r>
              <w:rPr>
                <w:rFonts w:hint="eastAsia"/>
                <w:b w:val="0"/>
                <w:bCs w:val="0"/>
                <w:i/>
                <w:iCs/>
                <w:lang w:val="en-US" w:eastAsia="zh-CN"/>
              </w:rPr>
              <w:t xml:space="preserve"> </w:t>
            </w:r>
          </w:p>
          <w:p w14:paraId="5C02373B" w14:textId="77777777" w:rsidR="00F05C60" w:rsidRDefault="00031983">
            <w:pPr>
              <w:pStyle w:val="YJ-Proposal"/>
              <w:numPr>
                <w:ilvl w:val="0"/>
                <w:numId w:val="0"/>
              </w:numPr>
              <w:spacing w:before="120" w:after="120"/>
              <w:rPr>
                <w:b w:val="0"/>
                <w:bCs w:val="0"/>
                <w:i/>
                <w:iCs/>
                <w:lang w:val="en-US" w:eastAsia="zh-CN"/>
              </w:rPr>
            </w:pPr>
            <w:bookmarkStart w:id="286" w:name="_Toc23751"/>
            <w:bookmarkStart w:id="287" w:name="_Toc7816"/>
            <w:bookmarkStart w:id="288" w:name="_Toc23421"/>
            <w:bookmarkStart w:id="289" w:name="_Toc19329"/>
            <w:bookmarkStart w:id="290" w:name="_Toc2538"/>
            <w:bookmarkStart w:id="291" w:name="_Toc27571"/>
            <w:bookmarkStart w:id="292" w:name="_Toc24325"/>
            <w:bookmarkStart w:id="293" w:name="_Toc10544"/>
            <w:bookmarkStart w:id="294" w:name="_Toc618"/>
            <w:bookmarkEnd w:id="282"/>
            <w:bookmarkEnd w:id="283"/>
            <w:bookmarkEnd w:id="284"/>
            <w:bookmarkEnd w:id="285"/>
            <w:r>
              <w:rPr>
                <w:b w:val="0"/>
                <w:bCs w:val="0"/>
                <w:i/>
                <w:iCs/>
                <w:lang w:val="en-US" w:eastAsia="zh-CN"/>
              </w:rPr>
              <w:t xml:space="preserve">Proposal 20: </w:t>
            </w:r>
            <w:r>
              <w:rPr>
                <w:rFonts w:hint="eastAsia"/>
                <w:b w:val="0"/>
                <w:bCs w:val="0"/>
                <w:i/>
                <w:iCs/>
                <w:lang w:val="en-US" w:eastAsia="zh-CN"/>
              </w:rPr>
              <w:t>For R2D postamble pattern, the following two options can be considered:</w:t>
            </w:r>
            <w:bookmarkEnd w:id="286"/>
            <w:bookmarkEnd w:id="287"/>
            <w:bookmarkEnd w:id="288"/>
            <w:bookmarkEnd w:id="289"/>
            <w:bookmarkEnd w:id="290"/>
            <w:bookmarkEnd w:id="291"/>
            <w:bookmarkEnd w:id="292"/>
            <w:bookmarkEnd w:id="293"/>
            <w:bookmarkEnd w:id="294"/>
          </w:p>
          <w:p w14:paraId="5C0DA72D" w14:textId="77777777" w:rsidR="00F05C60" w:rsidRDefault="00031983">
            <w:pPr>
              <w:pStyle w:val="YJ-Proposal"/>
              <w:numPr>
                <w:ilvl w:val="1"/>
                <w:numId w:val="7"/>
              </w:numPr>
              <w:tabs>
                <w:tab w:val="clear" w:pos="840"/>
                <w:tab w:val="clear" w:pos="1417"/>
              </w:tabs>
              <w:spacing w:before="120" w:after="120"/>
              <w:ind w:left="420"/>
              <w:rPr>
                <w:b w:val="0"/>
                <w:bCs w:val="0"/>
                <w:i/>
                <w:iCs/>
                <w:lang w:val="en-US" w:eastAsia="zh-CN"/>
              </w:rPr>
            </w:pPr>
            <w:bookmarkStart w:id="295" w:name="_Toc2263"/>
            <w:bookmarkStart w:id="296" w:name="_Toc11914"/>
            <w:bookmarkStart w:id="297" w:name="_Toc28765"/>
            <w:bookmarkStart w:id="298" w:name="_Toc16730"/>
            <w:bookmarkStart w:id="299" w:name="_Toc14324"/>
            <w:bookmarkStart w:id="300" w:name="_Toc15704"/>
            <w:bookmarkStart w:id="301" w:name="_Toc9578"/>
            <w:bookmarkStart w:id="302" w:name="_Toc31267"/>
            <w:bookmarkStart w:id="303" w:name="_Toc10660"/>
            <w:r>
              <w:rPr>
                <w:rFonts w:hint="eastAsia"/>
                <w:b w:val="0"/>
                <w:bCs w:val="0"/>
                <w:i/>
                <w:iCs/>
                <w:lang w:val="en-US" w:eastAsia="zh-CN"/>
              </w:rPr>
              <w:t>Option#1: high voltage (preferred)</w:t>
            </w:r>
            <w:bookmarkEnd w:id="295"/>
            <w:bookmarkEnd w:id="296"/>
            <w:bookmarkEnd w:id="297"/>
            <w:bookmarkEnd w:id="298"/>
            <w:bookmarkEnd w:id="299"/>
            <w:bookmarkEnd w:id="300"/>
            <w:bookmarkEnd w:id="301"/>
            <w:bookmarkEnd w:id="302"/>
            <w:bookmarkEnd w:id="303"/>
          </w:p>
          <w:p w14:paraId="12D353E6" w14:textId="77777777" w:rsidR="00F05C60" w:rsidRDefault="00031983">
            <w:pPr>
              <w:pStyle w:val="YJ-Proposal"/>
              <w:numPr>
                <w:ilvl w:val="1"/>
                <w:numId w:val="7"/>
              </w:numPr>
              <w:tabs>
                <w:tab w:val="clear" w:pos="840"/>
                <w:tab w:val="clear" w:pos="1417"/>
              </w:tabs>
              <w:spacing w:before="120" w:after="120"/>
              <w:ind w:left="420"/>
              <w:rPr>
                <w:b w:val="0"/>
                <w:bCs w:val="0"/>
                <w:i/>
                <w:iCs/>
                <w:lang w:val="en-US" w:eastAsia="zh-CN"/>
              </w:rPr>
            </w:pPr>
            <w:bookmarkStart w:id="304" w:name="_Toc29186"/>
            <w:bookmarkStart w:id="305" w:name="_Toc24856"/>
            <w:bookmarkStart w:id="306" w:name="_Toc15472"/>
            <w:bookmarkStart w:id="307" w:name="_Toc15877"/>
            <w:bookmarkStart w:id="308" w:name="_Toc14702"/>
            <w:bookmarkStart w:id="309" w:name="_Toc26224"/>
            <w:bookmarkStart w:id="310" w:name="_Toc21075"/>
            <w:bookmarkStart w:id="311" w:name="_Toc29392"/>
            <w:bookmarkStart w:id="312" w:name="_Toc19269"/>
            <w:r>
              <w:rPr>
                <w:rFonts w:hint="eastAsia"/>
                <w:b w:val="0"/>
                <w:bCs w:val="0"/>
                <w:i/>
                <w:iCs/>
                <w:lang w:val="en-US" w:eastAsia="zh-CN"/>
              </w:rPr>
              <w:t>Option#2: low voltage</w:t>
            </w:r>
            <w:bookmarkEnd w:id="304"/>
            <w:bookmarkEnd w:id="305"/>
            <w:bookmarkEnd w:id="306"/>
            <w:r>
              <w:rPr>
                <w:rFonts w:hint="eastAsia"/>
                <w:b w:val="0"/>
                <w:bCs w:val="0"/>
                <w:i/>
                <w:iCs/>
                <w:lang w:val="en-US" w:eastAsia="zh-CN"/>
              </w:rPr>
              <w:t xml:space="preserve"> </w:t>
            </w:r>
            <w:bookmarkEnd w:id="307"/>
            <w:bookmarkEnd w:id="308"/>
            <w:bookmarkEnd w:id="309"/>
            <w:bookmarkEnd w:id="310"/>
            <w:bookmarkEnd w:id="311"/>
            <w:bookmarkEnd w:id="312"/>
          </w:p>
          <w:p w14:paraId="50465D45" w14:textId="77777777" w:rsidR="00F05C60" w:rsidRDefault="00031983">
            <w:pPr>
              <w:pStyle w:val="YJ-Proposal"/>
              <w:numPr>
                <w:ilvl w:val="1"/>
                <w:numId w:val="7"/>
              </w:numPr>
              <w:tabs>
                <w:tab w:val="clear" w:pos="840"/>
                <w:tab w:val="clear" w:pos="1417"/>
              </w:tabs>
              <w:spacing w:before="120" w:after="120"/>
              <w:ind w:left="420"/>
              <w:rPr>
                <w:b w:val="0"/>
                <w:bCs w:val="0"/>
                <w:i/>
                <w:iCs/>
                <w:lang w:val="en-US" w:eastAsia="zh-CN"/>
              </w:rPr>
            </w:pPr>
            <w:bookmarkStart w:id="313" w:name="_Toc13365"/>
            <w:bookmarkStart w:id="314" w:name="_Toc8853"/>
            <w:bookmarkStart w:id="315" w:name="_Toc19403"/>
            <w:bookmarkStart w:id="316" w:name="_Toc7951"/>
            <w:bookmarkStart w:id="317" w:name="_Toc9193"/>
            <w:bookmarkStart w:id="318" w:name="_Toc22386"/>
            <w:bookmarkStart w:id="319" w:name="_Toc20080"/>
            <w:bookmarkStart w:id="320" w:name="_Toc25477"/>
            <w:bookmarkStart w:id="321" w:name="_Toc27678"/>
            <w:r>
              <w:rPr>
                <w:rFonts w:hint="eastAsia"/>
                <w:b w:val="0"/>
                <w:bCs w:val="0"/>
                <w:i/>
                <w:iCs/>
                <w:lang w:val="en-US" w:eastAsia="zh-CN"/>
              </w:rPr>
              <w:t>Note: The length of R2D postamble should be greater than two chips.</w:t>
            </w:r>
            <w:bookmarkEnd w:id="313"/>
            <w:bookmarkEnd w:id="314"/>
            <w:bookmarkEnd w:id="315"/>
            <w:bookmarkEnd w:id="316"/>
            <w:bookmarkEnd w:id="317"/>
            <w:bookmarkEnd w:id="318"/>
            <w:bookmarkEnd w:id="319"/>
            <w:bookmarkEnd w:id="320"/>
            <w:bookmarkEnd w:id="321"/>
          </w:p>
        </w:tc>
      </w:tr>
      <w:tr w:rsidR="00F05C60" w14:paraId="784AF1E4" w14:textId="77777777">
        <w:tc>
          <w:tcPr>
            <w:tcW w:w="2155" w:type="dxa"/>
          </w:tcPr>
          <w:p w14:paraId="40D4E8C1" w14:textId="77777777" w:rsidR="00F05C60" w:rsidRDefault="00031983">
            <w:pPr>
              <w:spacing w:line="276" w:lineRule="auto"/>
              <w:jc w:val="left"/>
              <w:rPr>
                <w:b/>
                <w:bCs/>
                <w:i/>
                <w:iCs/>
                <w:lang w:eastAsia="zh-CN"/>
              </w:rPr>
            </w:pPr>
            <w:r>
              <w:rPr>
                <w:b/>
                <w:bCs/>
                <w:i/>
                <w:iCs/>
                <w:lang w:eastAsia="zh-CN"/>
              </w:rPr>
              <w:t>Samsung [7]</w:t>
            </w:r>
          </w:p>
        </w:tc>
        <w:tc>
          <w:tcPr>
            <w:tcW w:w="7195" w:type="dxa"/>
          </w:tcPr>
          <w:p w14:paraId="42F2142C"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w:t>
            </w:r>
            <w:r>
              <w:rPr>
                <w:rFonts w:eastAsiaTheme="minorEastAsia" w:hint="eastAsia"/>
                <w:bCs/>
                <w:i/>
                <w:iCs/>
                <w:lang w:eastAsia="ko-KR"/>
              </w:rPr>
              <w:t>R</w:t>
            </w:r>
            <w:r>
              <w:rPr>
                <w:rFonts w:eastAsiaTheme="minorEastAsia"/>
                <w:bCs/>
                <w:i/>
                <w:iCs/>
                <w:lang w:eastAsia="ko-KR"/>
              </w:rPr>
              <w:t>2D/D2R, an insertion of a midamble is either explicitly or implicitly indicated to the device.</w:t>
            </w:r>
          </w:p>
          <w:p w14:paraId="5BFCB094"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Explicit indication is provided in the R2D control information, e.g., the number of payload segmentations and the payload segment size.</w:t>
            </w:r>
          </w:p>
          <w:p w14:paraId="080EFA61"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Implicit indication is based on either the R2D/D2R message type and/or the total payload size.</w:t>
            </w:r>
          </w:p>
          <w:p w14:paraId="41A82232"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For a long R2D/D2R transmission, if the transmission needs to be paused in the middle of signaling due to charging, the resumed transmission starts with a midamble.</w:t>
            </w:r>
          </w:p>
          <w:p w14:paraId="6A34B286" w14:textId="77777777" w:rsidR="00F05C60" w:rsidRDefault="00031983">
            <w:pPr>
              <w:rPr>
                <w:bCs/>
                <w:i/>
                <w:iCs/>
              </w:rPr>
            </w:pPr>
            <w:r>
              <w:rPr>
                <w:rFonts w:eastAsiaTheme="minorEastAsia"/>
                <w:bCs/>
                <w:i/>
                <w:iCs/>
                <w:lang w:val="en-GB" w:eastAsia="ko-KR"/>
              </w:rPr>
              <w:t>Proposal 11</w:t>
            </w:r>
            <w:r>
              <w:rPr>
                <w:rFonts w:eastAsiaTheme="minorEastAsia"/>
                <w:bCs/>
                <w:i/>
                <w:iCs/>
                <w:lang w:eastAsia="ko-KR"/>
              </w:rPr>
              <w:t xml:space="preserve">: Each payload segment divided by a midamble is attached with a separate CRC. </w:t>
            </w:r>
          </w:p>
          <w:p w14:paraId="02B1C122" w14:textId="77777777" w:rsidR="00F05C60" w:rsidRDefault="00031983">
            <w:pPr>
              <w:spacing w:before="240" w:line="288" w:lineRule="auto"/>
              <w:rPr>
                <w:rFonts w:eastAsiaTheme="minorEastAsia"/>
                <w:b/>
                <w:lang w:eastAsia="ko-KR"/>
              </w:rPr>
            </w:pPr>
            <w:r>
              <w:rPr>
                <w:rFonts w:eastAsiaTheme="minorEastAsia"/>
                <w:bCs/>
                <w:i/>
                <w:iCs/>
                <w:lang w:val="en-GB" w:eastAsia="ko-KR"/>
              </w:rPr>
              <w:t>Proposal 12</w:t>
            </w:r>
            <w:r>
              <w:rPr>
                <w:rFonts w:eastAsiaTheme="minorEastAsia"/>
                <w:bCs/>
                <w:i/>
                <w:iCs/>
                <w:lang w:eastAsia="ko-KR"/>
              </w:rPr>
              <w:t>: At least for PRDCH, postamble can be used in addition to R2D control information for the determination of the end of PRDCH.</w:t>
            </w:r>
            <w:r>
              <w:rPr>
                <w:rFonts w:eastAsiaTheme="minorEastAsia"/>
                <w:b/>
                <w:lang w:eastAsia="ko-KR"/>
              </w:rPr>
              <w:t xml:space="preserve"> </w:t>
            </w:r>
          </w:p>
        </w:tc>
      </w:tr>
      <w:tr w:rsidR="00F05C60" w14:paraId="1EC9C8A6" w14:textId="77777777">
        <w:tc>
          <w:tcPr>
            <w:tcW w:w="2155" w:type="dxa"/>
          </w:tcPr>
          <w:p w14:paraId="6E2EAF0A"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0FFE031A" w14:textId="77777777" w:rsidR="00F05C60" w:rsidRDefault="00031983">
            <w:pPr>
              <w:spacing w:before="240" w:line="288" w:lineRule="auto"/>
              <w:rPr>
                <w:rFonts w:eastAsiaTheme="minorEastAsia"/>
                <w:bCs/>
                <w:i/>
                <w:lang w:val="en-GB" w:eastAsia="ko-KR"/>
              </w:rPr>
            </w:pPr>
            <w:r>
              <w:rPr>
                <w:bCs/>
                <w:i/>
                <w:lang w:eastAsia="zh-CN"/>
              </w:rPr>
              <w:t>P</w:t>
            </w:r>
            <w:r>
              <w:rPr>
                <w:rFonts w:hint="eastAsia"/>
                <w:bCs/>
                <w:i/>
                <w:lang w:eastAsia="zh-CN"/>
              </w:rPr>
              <w:t>roposal</w:t>
            </w:r>
            <w:r>
              <w:rPr>
                <w:bCs/>
                <w:i/>
                <w:lang w:eastAsia="zh-CN"/>
              </w:rPr>
              <w:t xml:space="preserve"> 2: Postamble </w:t>
            </w:r>
            <w:r>
              <w:rPr>
                <w:rFonts w:hint="eastAsia"/>
                <w:bCs/>
                <w:i/>
                <w:lang w:eastAsia="zh-CN"/>
              </w:rPr>
              <w:t>is</w:t>
            </w:r>
            <w:r>
              <w:rPr>
                <w:bCs/>
                <w:i/>
                <w:lang w:eastAsia="zh-CN"/>
              </w:rPr>
              <w:t xml:space="preserve"> </w:t>
            </w:r>
            <w:r>
              <w:rPr>
                <w:rFonts w:hint="eastAsia"/>
                <w:bCs/>
                <w:i/>
                <w:lang w:eastAsia="zh-CN"/>
              </w:rPr>
              <w:t>supported</w:t>
            </w:r>
            <w:r>
              <w:rPr>
                <w:bCs/>
                <w:i/>
                <w:lang w:eastAsia="zh-CN"/>
              </w:rPr>
              <w:t xml:space="preserve"> </w:t>
            </w:r>
            <w:r>
              <w:rPr>
                <w:rFonts w:hint="eastAsia"/>
                <w:bCs/>
                <w:i/>
                <w:lang w:eastAsia="zh-CN"/>
              </w:rPr>
              <w:t>for</w:t>
            </w:r>
            <w:r>
              <w:rPr>
                <w:bCs/>
                <w:i/>
                <w:lang w:eastAsia="zh-CN"/>
              </w:rPr>
              <w:t xml:space="preserve"> R2D </w:t>
            </w:r>
            <w:r>
              <w:rPr>
                <w:rFonts w:hint="eastAsia"/>
                <w:bCs/>
                <w:i/>
                <w:lang w:eastAsia="zh-CN"/>
              </w:rPr>
              <w:t>transmission</w:t>
            </w:r>
            <w:r>
              <w:rPr>
                <w:bCs/>
                <w:i/>
                <w:lang w:eastAsia="zh-CN"/>
              </w:rPr>
              <w:t xml:space="preserve">, and the sequence is </w:t>
            </w:r>
            <w:r>
              <w:rPr>
                <w:bCs/>
                <w:i/>
                <w:lang w:eastAsia="zh-CN"/>
              </w:rPr>
              <w:lastRenderedPageBreak/>
              <w:t>different from preamble and PRDCH.</w:t>
            </w:r>
          </w:p>
        </w:tc>
      </w:tr>
      <w:tr w:rsidR="00F05C60" w14:paraId="079A824B" w14:textId="77777777">
        <w:tc>
          <w:tcPr>
            <w:tcW w:w="2155" w:type="dxa"/>
          </w:tcPr>
          <w:p w14:paraId="3E2357BB"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6CE96916" w14:textId="77777777" w:rsidR="00F05C60" w:rsidRDefault="00031983">
            <w:pPr>
              <w:spacing w:beforeLines="50" w:before="120"/>
              <w:rPr>
                <w:i/>
                <w:iCs/>
                <w:color w:val="000000"/>
                <w:szCs w:val="20"/>
                <w:lang w:eastAsia="zh-CN"/>
              </w:rPr>
            </w:pPr>
            <w:bookmarkStart w:id="322" w:name="OLE_LINK190"/>
            <w:r>
              <w:rPr>
                <w:rFonts w:hint="eastAsia"/>
                <w:i/>
                <w:iCs/>
                <w:color w:val="000000"/>
                <w:szCs w:val="20"/>
                <w:lang w:eastAsia="zh-CN"/>
              </w:rPr>
              <w:t>P</w:t>
            </w:r>
            <w:r>
              <w:rPr>
                <w:i/>
                <w:iCs/>
                <w:color w:val="000000"/>
                <w:szCs w:val="20"/>
                <w:lang w:eastAsia="zh-CN"/>
              </w:rPr>
              <w:t>roposal 8: R2D postamble is immediately transmitted after any PRDCH transmission.</w:t>
            </w:r>
          </w:p>
          <w:p w14:paraId="51716E1F" w14:textId="77777777" w:rsidR="00F05C60" w:rsidRDefault="00031983">
            <w:pPr>
              <w:pStyle w:val="ListParagraph"/>
              <w:numPr>
                <w:ilvl w:val="0"/>
                <w:numId w:val="60"/>
              </w:numPr>
              <w:autoSpaceDE/>
              <w:adjustRightInd/>
              <w:snapToGrid/>
              <w:spacing w:beforeLines="50" w:before="120"/>
              <w:contextualSpacing w:val="0"/>
              <w:rPr>
                <w:rFonts w:eastAsiaTheme="minorEastAsia"/>
                <w:b/>
                <w:bCs/>
                <w:i/>
                <w:iCs/>
                <w:szCs w:val="20"/>
              </w:rPr>
            </w:pPr>
            <w:r>
              <w:rPr>
                <w:rFonts w:eastAsiaTheme="minorEastAsia"/>
                <w:i/>
                <w:iCs/>
                <w:szCs w:val="20"/>
              </w:rPr>
              <w:t>An End-indicator part (a certain time of contiguous logic high/low electrical level) may be included in a R2D postamble.</w:t>
            </w:r>
            <w:bookmarkEnd w:id="322"/>
          </w:p>
        </w:tc>
      </w:tr>
      <w:tr w:rsidR="00F05C60" w14:paraId="76DB5FD6" w14:textId="77777777">
        <w:tc>
          <w:tcPr>
            <w:tcW w:w="2155" w:type="dxa"/>
          </w:tcPr>
          <w:p w14:paraId="4D85215B" w14:textId="77777777" w:rsidR="00F05C60" w:rsidRDefault="00031983">
            <w:pPr>
              <w:spacing w:line="276" w:lineRule="auto"/>
              <w:jc w:val="left"/>
              <w:rPr>
                <w:b/>
                <w:bCs/>
                <w:i/>
                <w:iCs/>
                <w:lang w:eastAsia="zh-CN"/>
              </w:rPr>
            </w:pPr>
            <w:r>
              <w:rPr>
                <w:b/>
                <w:bCs/>
                <w:i/>
                <w:iCs/>
                <w:lang w:eastAsia="zh-CN"/>
              </w:rPr>
              <w:t>CATT [15]</w:t>
            </w:r>
          </w:p>
        </w:tc>
        <w:tc>
          <w:tcPr>
            <w:tcW w:w="7195" w:type="dxa"/>
          </w:tcPr>
          <w:p w14:paraId="075D7D0C" w14:textId="77777777" w:rsidR="00F05C60" w:rsidRDefault="00031983">
            <w:pPr>
              <w:spacing w:after="0"/>
              <w:rPr>
                <w:rFonts w:eastAsiaTheme="minorEastAsia"/>
                <w:bCs/>
                <w:i/>
                <w:iCs/>
                <w:color w:val="000000"/>
                <w:lang w:eastAsia="zh-CN"/>
              </w:rPr>
            </w:pPr>
            <w:r>
              <w:rPr>
                <w:rFonts w:eastAsiaTheme="minorEastAsia"/>
                <w:bCs/>
                <w:i/>
                <w:iCs/>
                <w:color w:val="000000" w:themeColor="text1"/>
                <w:szCs w:val="24"/>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1</w:t>
            </w:r>
            <w:r>
              <w:rPr>
                <w:bCs/>
                <w:i/>
                <w:iCs/>
                <w:lang w:eastAsia="zh-CN"/>
              </w:rPr>
              <w:fldChar w:fldCharType="end"/>
            </w:r>
            <w:r>
              <w:rPr>
                <w:rFonts w:eastAsiaTheme="minorEastAsia"/>
                <w:bCs/>
                <w:i/>
                <w:iCs/>
                <w:color w:val="000000" w:themeColor="text1"/>
                <w:szCs w:val="24"/>
                <w:lang w:eastAsia="zh-CN"/>
              </w:rPr>
              <w:t xml:space="preserve">: </w:t>
            </w:r>
            <w:r>
              <w:rPr>
                <w:rFonts w:eastAsia="Batang"/>
                <w:bCs/>
                <w:i/>
                <w:iCs/>
                <w:color w:val="000000"/>
              </w:rPr>
              <w:t xml:space="preserve">For </w:t>
            </w:r>
            <w:r>
              <w:rPr>
                <w:rFonts w:eastAsiaTheme="minorEastAsia"/>
                <w:bCs/>
                <w:i/>
                <w:iCs/>
                <w:color w:val="000000"/>
                <w:lang w:eastAsia="zh-CN"/>
              </w:rPr>
              <w:t>a</w:t>
            </w:r>
            <w:r>
              <w:rPr>
                <w:rFonts w:eastAsia="Batang"/>
                <w:bCs/>
                <w:i/>
                <w:iCs/>
                <w:color w:val="000000"/>
              </w:rPr>
              <w:t>ssumptions of the R2D preamble design, the following is captured in the TR 38.769:</w:t>
            </w:r>
            <w:r>
              <w:rPr>
                <w:rFonts w:eastAsiaTheme="minorEastAsia"/>
                <w:bCs/>
                <w:i/>
                <w:iCs/>
                <w:color w:val="000000"/>
                <w:lang w:eastAsia="zh-CN"/>
              </w:rPr>
              <w:t xml:space="preserve"> </w:t>
            </w:r>
          </w:p>
          <w:p w14:paraId="2892F8CC" w14:textId="77777777" w:rsidR="00F05C60" w:rsidRDefault="00031983">
            <w:pPr>
              <w:numPr>
                <w:ilvl w:val="0"/>
                <w:numId w:val="56"/>
              </w:numPr>
              <w:snapToGrid/>
              <w:spacing w:after="50"/>
              <w:rPr>
                <w:rFonts w:eastAsia="Batang"/>
                <w:bCs/>
                <w:i/>
                <w:iCs/>
                <w:szCs w:val="24"/>
              </w:rPr>
            </w:pPr>
            <w:r>
              <w:rPr>
                <w:rFonts w:eastAsiaTheme="minorEastAsia"/>
                <w:bCs/>
                <w:i/>
                <w:iCs/>
                <w:color w:val="000000" w:themeColor="text1"/>
                <w:lang w:eastAsia="zh-CN"/>
              </w:rPr>
              <w:t>F</w:t>
            </w:r>
            <w:r>
              <w:rPr>
                <w:bCs/>
                <w:i/>
                <w:iCs/>
                <w:color w:val="000000" w:themeColor="text1"/>
              </w:rPr>
              <w:t xml:space="preserve">or A-IoT devices, </w:t>
            </w:r>
            <w:r>
              <w:rPr>
                <w:rFonts w:eastAsiaTheme="minorEastAsia"/>
                <w:bCs/>
                <w:i/>
                <w:iCs/>
                <w:szCs w:val="24"/>
                <w:lang w:eastAsia="zh-CN"/>
              </w:rPr>
              <w:t>t</w:t>
            </w:r>
            <w:r>
              <w:rPr>
                <w:rFonts w:eastAsia="Batang"/>
                <w:bCs/>
                <w:i/>
                <w:iCs/>
                <w:szCs w:val="24"/>
              </w:rPr>
              <w:t>he carrier wave for energy harvest can take place immediately before the R2D transmission.</w:t>
            </w:r>
          </w:p>
          <w:p w14:paraId="295F6FDF" w14:textId="77777777" w:rsidR="00F05C60" w:rsidRDefault="00031983">
            <w:pPr>
              <w:spacing w:after="0"/>
              <w:rPr>
                <w:rFonts w:eastAsiaTheme="minorEastAsia"/>
                <w:bCs/>
                <w:i/>
                <w:iCs/>
                <w:color w:val="000000"/>
                <w:lang w:eastAsia="zh-CN"/>
              </w:rPr>
            </w:pPr>
            <w:r>
              <w:rPr>
                <w:rFonts w:eastAsia="DengXian"/>
                <w:bCs/>
                <w:i/>
                <w:iCs/>
                <w:lang w:eastAsia="zh-CN"/>
              </w:rPr>
              <w:t xml:space="preserve">Proposal </w:t>
            </w:r>
            <w:r>
              <w:rPr>
                <w:bCs/>
                <w:i/>
                <w:iCs/>
                <w:lang w:eastAsia="zh-CN"/>
              </w:rPr>
              <w:fldChar w:fldCharType="begin"/>
            </w:r>
            <w:r>
              <w:rPr>
                <w:bCs/>
                <w:i/>
                <w:iCs/>
                <w:lang w:eastAsia="zh-CN"/>
              </w:rPr>
              <w:instrText xml:space="preserve"> SEQ Proposal \* ARABIC </w:instrText>
            </w:r>
            <w:r>
              <w:rPr>
                <w:bCs/>
                <w:i/>
                <w:iCs/>
                <w:lang w:eastAsia="zh-CN"/>
              </w:rPr>
              <w:fldChar w:fldCharType="separate"/>
            </w:r>
            <w:r>
              <w:rPr>
                <w:bCs/>
                <w:i/>
                <w:iCs/>
                <w:lang w:eastAsia="zh-CN"/>
              </w:rPr>
              <w:t>2</w:t>
            </w:r>
            <w:r>
              <w:rPr>
                <w:bCs/>
                <w:i/>
                <w:iCs/>
                <w:lang w:eastAsia="zh-CN"/>
              </w:rPr>
              <w:fldChar w:fldCharType="end"/>
            </w:r>
            <w:r>
              <w:rPr>
                <w:rFonts w:eastAsia="DengXian"/>
                <w:bCs/>
                <w:i/>
                <w:iCs/>
                <w:lang w:eastAsia="zh-CN"/>
              </w:rPr>
              <w:t xml:space="preserve">: </w:t>
            </w:r>
            <w:r>
              <w:rPr>
                <w:rFonts w:eastAsia="Batang"/>
                <w:bCs/>
                <w:i/>
                <w:iCs/>
                <w:color w:val="000000"/>
              </w:rPr>
              <w:t xml:space="preserve">For </w:t>
            </w:r>
            <w:r>
              <w:rPr>
                <w:rFonts w:eastAsia="DengXian"/>
                <w:bCs/>
                <w:i/>
                <w:iCs/>
                <w:lang w:eastAsia="zh-CN"/>
              </w:rPr>
              <w:t>the CP handling of R2D preamble</w:t>
            </w:r>
            <w:r>
              <w:rPr>
                <w:rFonts w:eastAsia="Batang"/>
                <w:bCs/>
                <w:i/>
                <w:iCs/>
                <w:color w:val="000000"/>
              </w:rPr>
              <w:t>, the following is captured in the TR 38.769:</w:t>
            </w:r>
          </w:p>
          <w:p w14:paraId="4D53759C" w14:textId="77777777" w:rsidR="00F05C60" w:rsidRDefault="00031983">
            <w:pPr>
              <w:numPr>
                <w:ilvl w:val="0"/>
                <w:numId w:val="18"/>
              </w:numPr>
              <w:kinsoku w:val="0"/>
              <w:overflowPunct w:val="0"/>
              <w:adjustRightInd/>
              <w:snapToGrid/>
              <w:spacing w:after="0"/>
              <w:ind w:left="714" w:hanging="357"/>
              <w:rPr>
                <w:rFonts w:eastAsia="DengXian"/>
                <w:bCs/>
                <w:i/>
                <w:iCs/>
                <w:lang w:eastAsia="zh-CN"/>
              </w:rPr>
            </w:pPr>
            <w:r>
              <w:rPr>
                <w:rFonts w:eastAsia="DengXian"/>
                <w:bCs/>
                <w:i/>
                <w:iCs/>
                <w:lang w:eastAsia="zh-CN"/>
              </w:rPr>
              <w:t>The CP handling for R2D preamble should adopt the Method Type 2 (Alt 2) in RAN1#117 agreement to use the CP for the OOK-4 waveform.</w:t>
            </w:r>
          </w:p>
          <w:p w14:paraId="15D3B2F9" w14:textId="77777777" w:rsidR="00F05C60" w:rsidRDefault="00031983">
            <w:pPr>
              <w:numPr>
                <w:ilvl w:val="1"/>
                <w:numId w:val="18"/>
              </w:numPr>
              <w:kinsoku w:val="0"/>
              <w:overflowPunct w:val="0"/>
              <w:adjustRightInd/>
              <w:snapToGrid/>
              <w:spacing w:afterLines="50"/>
              <w:rPr>
                <w:rFonts w:eastAsia="DengXian"/>
                <w:b/>
                <w:lang w:eastAsia="zh-CN"/>
              </w:rPr>
            </w:pPr>
            <w:r>
              <w:rPr>
                <w:rFonts w:eastAsia="DengXian"/>
                <w:bCs/>
                <w:i/>
                <w:iCs/>
                <w:lang w:eastAsia="zh-CN"/>
              </w:rPr>
              <w:t>Alt 2: Method Type 2 does not retain subcarrier orthogonality and use the CP as part of OOK-4 waveform for generating the preamble.</w:t>
            </w:r>
          </w:p>
          <w:p w14:paraId="7585B100"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14</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R2D midamble,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24E45632"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There is no need to introduce R2D midamble for A-IoT downlink communication.</w:t>
            </w:r>
          </w:p>
          <w:p w14:paraId="66CB861E"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15</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R2D postamble,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28E51174" w14:textId="77777777" w:rsidR="00F05C60" w:rsidRDefault="00031983">
            <w:pPr>
              <w:numPr>
                <w:ilvl w:val="0"/>
                <w:numId w:val="18"/>
              </w:numPr>
              <w:kinsoku w:val="0"/>
              <w:overflowPunct w:val="0"/>
              <w:adjustRightInd/>
              <w:snapToGrid/>
              <w:spacing w:afterLines="50"/>
              <w:rPr>
                <w:rFonts w:eastAsia="DengXian"/>
                <w:b/>
                <w:lang w:eastAsia="zh-CN"/>
              </w:rPr>
            </w:pPr>
            <w:r>
              <w:rPr>
                <w:rFonts w:eastAsia="DengXian"/>
                <w:bCs/>
                <w:i/>
                <w:iCs/>
                <w:lang w:eastAsia="zh-CN"/>
              </w:rPr>
              <w:t>R2D postamble should not be introduced to indicate the end of PRDCH transmission. TBS indication should be used to implicitly indicate the packet size and transmission time interval and could be included in the control information of PRDCH.</w:t>
            </w:r>
          </w:p>
        </w:tc>
      </w:tr>
      <w:tr w:rsidR="00F05C60" w14:paraId="730FA5E9" w14:textId="77777777">
        <w:tc>
          <w:tcPr>
            <w:tcW w:w="2155" w:type="dxa"/>
          </w:tcPr>
          <w:p w14:paraId="58F886A2"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5151D249" w14:textId="77777777" w:rsidR="00F05C60" w:rsidRDefault="00031983">
            <w:pPr>
              <w:pStyle w:val="Observation"/>
              <w:numPr>
                <w:ilvl w:val="0"/>
                <w:numId w:val="0"/>
              </w:numPr>
              <w:tabs>
                <w:tab w:val="clear" w:pos="1701"/>
                <w:tab w:val="left" w:pos="977"/>
              </w:tabs>
              <w:rPr>
                <w:rFonts w:ascii="Times New Roman" w:hAnsi="Times New Roman" w:cs="Times New Roman"/>
                <w:b w:val="0"/>
                <w:bCs w:val="0"/>
                <w:i/>
                <w:iCs/>
                <w:sz w:val="22"/>
              </w:rPr>
            </w:pPr>
            <w:bookmarkStart w:id="323" w:name="_Toc182018502"/>
            <w:r>
              <w:rPr>
                <w:rFonts w:ascii="Times New Roman" w:hAnsi="Times New Roman" w:cs="Times New Roman"/>
                <w:b w:val="0"/>
                <w:bCs w:val="0"/>
                <w:i/>
                <w:iCs/>
                <w:sz w:val="22"/>
              </w:rPr>
              <w:t xml:space="preserve">Observation 14: If the purpose of a postamble is to indicate the end of a R2D transmission, there is no need for an explicit indication through a postamble if the </w:t>
            </w:r>
            <w:r>
              <w:rPr>
                <w:rFonts w:ascii="Times New Roman" w:eastAsiaTheme="minorEastAsia" w:hAnsi="Times New Roman" w:cs="Times New Roman"/>
                <w:b w:val="0"/>
                <w:bCs w:val="0"/>
                <w:i/>
                <w:iCs/>
                <w:sz w:val="22"/>
                <w:lang w:eastAsia="zh-CN"/>
              </w:rPr>
              <w:t>length</w:t>
            </w:r>
            <w:r>
              <w:rPr>
                <w:rFonts w:ascii="Times New Roman" w:hAnsi="Times New Roman" w:cs="Times New Roman"/>
                <w:b w:val="0"/>
                <w:bCs w:val="0"/>
                <w:i/>
                <w:iCs/>
                <w:sz w:val="22"/>
              </w:rPr>
              <w:t xml:space="preserve"> of the subsequent R2D data transmission is configured/indicated by </w:t>
            </w:r>
            <w:r>
              <w:rPr>
                <w:rFonts w:ascii="Times New Roman" w:eastAsiaTheme="minorEastAsia" w:hAnsi="Times New Roman" w:cs="Times New Roman"/>
                <w:b w:val="0"/>
                <w:bCs w:val="0"/>
                <w:i/>
                <w:iCs/>
                <w:sz w:val="22"/>
                <w:lang w:eastAsia="zh-CN"/>
              </w:rPr>
              <w:t>R2D control information</w:t>
            </w:r>
            <w:r>
              <w:rPr>
                <w:rFonts w:ascii="Times New Roman" w:hAnsi="Times New Roman" w:cs="Times New Roman"/>
                <w:b w:val="0"/>
                <w:bCs w:val="0"/>
                <w:i/>
                <w:iCs/>
                <w:sz w:val="22"/>
              </w:rPr>
              <w:t>.</w:t>
            </w:r>
            <w:bookmarkEnd w:id="323"/>
            <w:r>
              <w:rPr>
                <w:rFonts w:ascii="Times New Roman" w:hAnsi="Times New Roman" w:cs="Times New Roman"/>
                <w:b w:val="0"/>
                <w:bCs w:val="0"/>
                <w:i/>
                <w:iCs/>
                <w:sz w:val="22"/>
              </w:rPr>
              <w:t xml:space="preserve"> </w:t>
            </w:r>
          </w:p>
          <w:p w14:paraId="4AFD27C4" w14:textId="77777777" w:rsidR="00F05C60" w:rsidRDefault="00031983">
            <w:pPr>
              <w:pStyle w:val="Proposal"/>
              <w:numPr>
                <w:ilvl w:val="0"/>
                <w:numId w:val="0"/>
              </w:numPr>
              <w:tabs>
                <w:tab w:val="left" w:pos="977"/>
              </w:tabs>
              <w:overflowPunct/>
              <w:autoSpaceDE/>
              <w:autoSpaceDN/>
              <w:adjustRightInd/>
              <w:spacing w:before="0" w:after="120"/>
              <w:jc w:val="both"/>
              <w:textAlignment w:val="auto"/>
              <w:rPr>
                <w:b w:val="0"/>
                <w:iCs/>
                <w:sz w:val="22"/>
                <w:szCs w:val="22"/>
              </w:rPr>
            </w:pPr>
            <w:bookmarkStart w:id="324" w:name="_Toc182018525"/>
            <w:r>
              <w:rPr>
                <w:b w:val="0"/>
                <w:iCs/>
                <w:sz w:val="22"/>
                <w:szCs w:val="22"/>
              </w:rPr>
              <w:t>Proposal 11: RAN1 to study whether a PRDCH postamble can serve as an additional timing acquisition signal prior to a PDRCH transmission depending on the device’s timing capability.</w:t>
            </w:r>
            <w:bookmarkEnd w:id="324"/>
          </w:p>
          <w:p w14:paraId="6CEB5D99" w14:textId="77777777" w:rsidR="00F05C60" w:rsidRDefault="00031983">
            <w:pPr>
              <w:pStyle w:val="Observation"/>
              <w:numPr>
                <w:ilvl w:val="0"/>
                <w:numId w:val="0"/>
              </w:numPr>
              <w:tabs>
                <w:tab w:val="clear" w:pos="1701"/>
              </w:tabs>
              <w:rPr>
                <w:rFonts w:ascii="Times New Roman" w:hAnsi="Times New Roman" w:cs="Times New Roman"/>
                <w:b w:val="0"/>
                <w:i/>
                <w:iCs/>
                <w:sz w:val="22"/>
                <w:szCs w:val="28"/>
              </w:rPr>
            </w:pPr>
            <w:bookmarkStart w:id="325" w:name="_Toc182018503"/>
            <w:r>
              <w:rPr>
                <w:rFonts w:ascii="Times New Roman" w:hAnsi="Times New Roman" w:cs="Times New Roman"/>
                <w:b w:val="0"/>
                <w:i/>
                <w:iCs/>
                <w:sz w:val="22"/>
                <w:szCs w:val="28"/>
              </w:rPr>
              <w:t>Observation 15: If the time interval between an R2D transmission and the corresponding D2R transmission following it is too long, devices may lose the timing obtained from the R2D timing acquisition signal due to timing drift at the time for the D2R transmission.</w:t>
            </w:r>
            <w:bookmarkEnd w:id="325"/>
          </w:p>
          <w:p w14:paraId="1C7296CB" w14:textId="77777777" w:rsidR="00F05C60" w:rsidRDefault="00031983">
            <w:pPr>
              <w:pStyle w:val="Proposal"/>
              <w:numPr>
                <w:ilvl w:val="0"/>
                <w:numId w:val="0"/>
              </w:numPr>
              <w:overflowPunct/>
              <w:autoSpaceDE/>
              <w:autoSpaceDN/>
              <w:adjustRightInd/>
              <w:spacing w:before="0" w:after="120"/>
              <w:textAlignment w:val="auto"/>
            </w:pPr>
            <w:bookmarkStart w:id="326" w:name="_Toc163244030"/>
            <w:bookmarkStart w:id="327" w:name="_Toc163244031"/>
            <w:bookmarkStart w:id="328" w:name="_Toc163253893"/>
            <w:bookmarkStart w:id="329" w:name="_Toc163253892"/>
            <w:bookmarkStart w:id="330" w:name="_Toc163253891"/>
            <w:bookmarkStart w:id="331" w:name="_Toc163244032"/>
            <w:bookmarkStart w:id="332" w:name="_Toc182018526"/>
            <w:bookmarkEnd w:id="326"/>
            <w:bookmarkEnd w:id="327"/>
            <w:bookmarkEnd w:id="328"/>
            <w:bookmarkEnd w:id="329"/>
            <w:bookmarkEnd w:id="330"/>
            <w:bookmarkEnd w:id="331"/>
            <w:r>
              <w:rPr>
                <w:rFonts w:eastAsiaTheme="minorEastAsia"/>
                <w:b w:val="0"/>
                <w:bCs/>
                <w:iCs/>
                <w:sz w:val="22"/>
                <w:szCs w:val="22"/>
              </w:rPr>
              <w:t>Proposal 12: P</w:t>
            </w:r>
            <w:r>
              <w:rPr>
                <w:b w:val="0"/>
                <w:bCs/>
                <w:iCs/>
                <w:sz w:val="22"/>
                <w:szCs w:val="22"/>
              </w:rPr>
              <w:t xml:space="preserve">eriodic and </w:t>
            </w:r>
            <w:bookmarkStart w:id="333" w:name="OLE_LINK18"/>
            <w:r>
              <w:rPr>
                <w:b w:val="0"/>
                <w:bCs/>
                <w:iCs/>
                <w:sz w:val="22"/>
                <w:szCs w:val="22"/>
              </w:rPr>
              <w:t xml:space="preserve">aperiodic synchronization signals </w:t>
            </w:r>
            <w:bookmarkEnd w:id="333"/>
            <w:r>
              <w:rPr>
                <w:rFonts w:eastAsiaTheme="minorEastAsia"/>
                <w:b w:val="0"/>
                <w:bCs/>
                <w:iCs/>
                <w:sz w:val="22"/>
                <w:szCs w:val="22"/>
              </w:rPr>
              <w:t xml:space="preserve">can be considered </w:t>
            </w:r>
            <w:r>
              <w:rPr>
                <w:b w:val="0"/>
                <w:bCs/>
                <w:iCs/>
                <w:sz w:val="22"/>
                <w:szCs w:val="22"/>
              </w:rPr>
              <w:t>for A-IoT devices</w:t>
            </w:r>
            <w:r>
              <w:rPr>
                <w:rFonts w:eastAsiaTheme="minorEastAsia"/>
                <w:b w:val="0"/>
                <w:bCs/>
                <w:iCs/>
                <w:sz w:val="22"/>
                <w:szCs w:val="22"/>
              </w:rPr>
              <w:t>.</w:t>
            </w:r>
            <w:bookmarkEnd w:id="332"/>
          </w:p>
        </w:tc>
      </w:tr>
      <w:tr w:rsidR="00F05C60" w14:paraId="04F35055" w14:textId="77777777">
        <w:tc>
          <w:tcPr>
            <w:tcW w:w="2155" w:type="dxa"/>
          </w:tcPr>
          <w:p w14:paraId="3A5CD661"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16990F19" w14:textId="77777777" w:rsidR="00F05C60" w:rsidRDefault="00031983">
            <w:pPr>
              <w:rPr>
                <w:i/>
                <w:iCs/>
                <w:lang w:eastAsia="ja-JP"/>
              </w:rPr>
            </w:pPr>
            <w:r>
              <w:rPr>
                <w:i/>
                <w:iCs/>
                <w:lang w:eastAsia="ja-JP"/>
              </w:rPr>
              <w:t>Proposal 6: The midamble should not be considered for the R2D transmissions.</w:t>
            </w:r>
          </w:p>
          <w:p w14:paraId="08E4ECFB" w14:textId="77777777" w:rsidR="00F05C60" w:rsidRDefault="00031983">
            <w:pPr>
              <w:rPr>
                <w:i/>
                <w:iCs/>
                <w:lang w:eastAsia="ja-JP"/>
              </w:rPr>
            </w:pPr>
            <w:r>
              <w:rPr>
                <w:i/>
                <w:iCs/>
                <w:lang w:eastAsia="ja-JP"/>
              </w:rPr>
              <w:t>Proposal 7: The message size could be determined either using a message size indication in the control information or a postamble. The overhead of message size indication and postamble should be further studied.</w:t>
            </w:r>
          </w:p>
          <w:p w14:paraId="516403D1" w14:textId="77777777" w:rsidR="00F05C60" w:rsidRDefault="00031983">
            <w:pPr>
              <w:rPr>
                <w:b/>
                <w:bCs/>
                <w:lang w:eastAsia="ja-JP"/>
              </w:rPr>
            </w:pPr>
            <w:r>
              <w:rPr>
                <w:i/>
                <w:iCs/>
                <w:lang w:eastAsia="ja-JP"/>
              </w:rPr>
              <w:t xml:space="preserve">Proposal 8: The message size </w:t>
            </w:r>
            <w:r>
              <w:rPr>
                <w:rFonts w:hint="eastAsia"/>
                <w:i/>
                <w:iCs/>
                <w:lang w:eastAsia="ja-JP"/>
              </w:rPr>
              <w:t xml:space="preserve">should be deterministic by the upper layer information. Variable message size depending on the information sequence </w:t>
            </w:r>
            <w:r>
              <w:rPr>
                <w:rFonts w:hint="eastAsia"/>
                <w:i/>
                <w:iCs/>
                <w:lang w:eastAsia="ja-JP"/>
              </w:rPr>
              <w:lastRenderedPageBreak/>
              <w:t>using escape sequence should be avoided.</w:t>
            </w:r>
          </w:p>
        </w:tc>
      </w:tr>
      <w:tr w:rsidR="00F05C60" w14:paraId="07975E22" w14:textId="77777777">
        <w:tc>
          <w:tcPr>
            <w:tcW w:w="2155" w:type="dxa"/>
          </w:tcPr>
          <w:p w14:paraId="055D7379" w14:textId="77777777" w:rsidR="00F05C60" w:rsidRDefault="00031983">
            <w:pPr>
              <w:spacing w:line="276" w:lineRule="auto"/>
              <w:jc w:val="left"/>
              <w:rPr>
                <w:b/>
                <w:bCs/>
                <w:i/>
                <w:iCs/>
                <w:lang w:eastAsia="zh-CN"/>
              </w:rPr>
            </w:pPr>
            <w:r>
              <w:rPr>
                <w:b/>
                <w:bCs/>
                <w:i/>
                <w:iCs/>
                <w:lang w:eastAsia="zh-CN"/>
              </w:rPr>
              <w:lastRenderedPageBreak/>
              <w:t>Cewit [32]</w:t>
            </w:r>
          </w:p>
        </w:tc>
        <w:tc>
          <w:tcPr>
            <w:tcW w:w="7195" w:type="dxa"/>
          </w:tcPr>
          <w:p w14:paraId="6D238AF9" w14:textId="77777777" w:rsidR="00F05C60" w:rsidRDefault="00031983">
            <w:pPr>
              <w:spacing w:before="120"/>
              <w:rPr>
                <w:i/>
                <w:iCs/>
                <w:sz w:val="24"/>
                <w:szCs w:val="24"/>
              </w:rPr>
            </w:pPr>
            <w:r>
              <w:rPr>
                <w:i/>
                <w:iCs/>
              </w:rPr>
              <w:t>Proposal 2: Update the agreement that RAN1 study the R2D transmission without midamble in case of line coding.</w:t>
            </w:r>
          </w:p>
        </w:tc>
      </w:tr>
      <w:tr w:rsidR="00F05C60" w14:paraId="219A133C" w14:textId="77777777">
        <w:tc>
          <w:tcPr>
            <w:tcW w:w="2155" w:type="dxa"/>
          </w:tcPr>
          <w:p w14:paraId="5502F293" w14:textId="77777777" w:rsidR="00F05C60" w:rsidRDefault="00031983">
            <w:pPr>
              <w:spacing w:line="276" w:lineRule="auto"/>
              <w:jc w:val="left"/>
              <w:rPr>
                <w:b/>
                <w:bCs/>
                <w:i/>
                <w:iCs/>
                <w:lang w:eastAsia="zh-CN"/>
              </w:rPr>
            </w:pPr>
            <w:r>
              <w:rPr>
                <w:b/>
                <w:bCs/>
                <w:i/>
                <w:iCs/>
                <w:lang w:eastAsia="zh-CN"/>
              </w:rPr>
              <w:t>IITK, IITM [33]</w:t>
            </w:r>
          </w:p>
        </w:tc>
        <w:tc>
          <w:tcPr>
            <w:tcW w:w="7195" w:type="dxa"/>
          </w:tcPr>
          <w:p w14:paraId="6D20E264" w14:textId="77777777" w:rsidR="00F05C60" w:rsidRDefault="00031983">
            <w:pPr>
              <w:rPr>
                <w:bCs/>
                <w:i/>
                <w:iCs/>
                <w:sz w:val="24"/>
                <w:szCs w:val="24"/>
              </w:rPr>
            </w:pPr>
            <w:r>
              <w:rPr>
                <w:bCs/>
                <w:i/>
                <w:iCs/>
              </w:rPr>
              <w:t>Proposal 2: Support of one or multiple midamble should be considered at least for PDRCH link based on the payload size.</w:t>
            </w:r>
          </w:p>
        </w:tc>
      </w:tr>
    </w:tbl>
    <w:p w14:paraId="2EE0B6D8" w14:textId="77777777" w:rsidR="00F05C60" w:rsidRDefault="00F05C60">
      <w:pPr>
        <w:spacing w:line="276" w:lineRule="auto"/>
        <w:rPr>
          <w:b/>
          <w:bCs/>
          <w:i/>
          <w:iCs/>
        </w:rPr>
      </w:pPr>
    </w:p>
    <w:p w14:paraId="7DD35255" w14:textId="77777777" w:rsidR="00F05C60" w:rsidRPr="00CE130C" w:rsidRDefault="00031983" w:rsidP="00CE130C">
      <w:pPr>
        <w:rPr>
          <w:b/>
          <w:bCs/>
        </w:rPr>
      </w:pPr>
      <w:r w:rsidRPr="00CE130C">
        <w:rPr>
          <w:b/>
          <w:bCs/>
        </w:rPr>
        <w:t xml:space="preserve">[Closed] 1st Discussion Round </w:t>
      </w:r>
    </w:p>
    <w:p w14:paraId="2F0A8D3A" w14:textId="77777777" w:rsidR="00F05C60" w:rsidRDefault="00031983">
      <w:pPr>
        <w:spacing w:after="0"/>
      </w:pPr>
      <w:r>
        <w:t>For other aspects under R2D, although, no critical issue may be remaining, except for those covered in dedicated subsections for R2D, however, here we can discuss the proposal which could be good to have for future directions. Since R2D postamble is one of the options studied for PRDCH termination indication, therefore, it could be useful to capture some high-level design detail for R2D postamble, if supported. Based on above, one proposal is provided.</w:t>
      </w:r>
    </w:p>
    <w:p w14:paraId="0F0EE845" w14:textId="77777777" w:rsidR="00F05C60" w:rsidRDefault="00F05C60">
      <w:pPr>
        <w:rPr>
          <w:highlight w:val="yellow"/>
        </w:rPr>
      </w:pPr>
    </w:p>
    <w:p w14:paraId="49F16187" w14:textId="77777777" w:rsidR="00F05C60" w:rsidRDefault="00031983">
      <w:pPr>
        <w:rPr>
          <w:b/>
          <w:bCs/>
        </w:rPr>
      </w:pPr>
      <w:bookmarkStart w:id="334" w:name="_MP_Proposal_2.1.5-1"/>
      <w:bookmarkEnd w:id="334"/>
      <w:r>
        <w:rPr>
          <w:b/>
          <w:bCs/>
        </w:rPr>
        <w:t>MP Proposal 2.1.5-1</w:t>
      </w:r>
    </w:p>
    <w:p w14:paraId="4C37564D" w14:textId="77777777" w:rsidR="00F05C60" w:rsidRDefault="00031983">
      <w:pPr>
        <w:spacing w:after="0" w:line="276" w:lineRule="auto"/>
        <w:rPr>
          <w:color w:val="000000" w:themeColor="text1"/>
        </w:rPr>
      </w:pPr>
      <w:r>
        <w:rPr>
          <w:color w:val="000000" w:themeColor="text1"/>
        </w:rPr>
        <w:t>For the R2D postamble (if supported), following observations are captured in TR 38.769:</w:t>
      </w:r>
    </w:p>
    <w:p w14:paraId="05607097" w14:textId="2689F0AC" w:rsidR="00104BA6" w:rsidRDefault="00031983" w:rsidP="00104BA6">
      <w:pPr>
        <w:pStyle w:val="Caption"/>
        <w:numPr>
          <w:ilvl w:val="0"/>
          <w:numId w:val="61"/>
        </w:numPr>
        <w:spacing w:after="0"/>
        <w:ind w:left="450"/>
        <w:jc w:val="both"/>
        <w:rPr>
          <w:b w:val="0"/>
          <w:bCs w:val="0"/>
          <w:color w:val="000000" w:themeColor="text1"/>
          <w:sz w:val="22"/>
          <w:szCs w:val="22"/>
        </w:rPr>
      </w:pPr>
      <w:r>
        <w:rPr>
          <w:color w:val="000000" w:themeColor="text1"/>
          <w:sz w:val="22"/>
          <w:szCs w:val="22"/>
        </w:rPr>
        <w:t>3 sources [Huawei, CMCC, ZTE]</w:t>
      </w:r>
      <w:r>
        <w:rPr>
          <w:b w:val="0"/>
          <w:bCs w:val="0"/>
          <w:color w:val="000000" w:themeColor="text1"/>
          <w:sz w:val="22"/>
          <w:szCs w:val="22"/>
        </w:rPr>
        <w:t xml:space="preserve"> observed for R2D postamble that it is feasible to have a constant high-voltage transmission with a duration of more than two chips, which cannot occur in PRDCH transmission or R2D time acquisition signal.</w:t>
      </w:r>
    </w:p>
    <w:p w14:paraId="5BCF184A" w14:textId="77777777" w:rsidR="00104BA6" w:rsidRPr="00104BA6" w:rsidRDefault="00104BA6" w:rsidP="00104BA6">
      <w:pPr>
        <w:rPr>
          <w:lang w:val="en-GB" w:eastAsia="zh-CN"/>
        </w:rPr>
      </w:pPr>
    </w:p>
    <w:tbl>
      <w:tblPr>
        <w:tblStyle w:val="TableGrid"/>
        <w:tblW w:w="9355" w:type="dxa"/>
        <w:tblLook w:val="04A0" w:firstRow="1" w:lastRow="0" w:firstColumn="1" w:lastColumn="0" w:noHBand="0" w:noVBand="1"/>
      </w:tblPr>
      <w:tblGrid>
        <w:gridCol w:w="1615"/>
        <w:gridCol w:w="7740"/>
      </w:tblGrid>
      <w:tr w:rsidR="00F05C60" w14:paraId="4E64ECDD" w14:textId="77777777">
        <w:tc>
          <w:tcPr>
            <w:tcW w:w="1615" w:type="dxa"/>
          </w:tcPr>
          <w:p w14:paraId="7FC1CFFA" w14:textId="77777777" w:rsidR="00F05C60" w:rsidRDefault="00031983">
            <w:pPr>
              <w:spacing w:line="276" w:lineRule="auto"/>
              <w:rPr>
                <w:b/>
                <w:bCs/>
                <w:lang w:eastAsia="zh-CN"/>
              </w:rPr>
            </w:pPr>
            <w:r>
              <w:rPr>
                <w:b/>
                <w:bCs/>
                <w:lang w:eastAsia="zh-CN"/>
              </w:rPr>
              <w:t>Company</w:t>
            </w:r>
          </w:p>
        </w:tc>
        <w:tc>
          <w:tcPr>
            <w:tcW w:w="7740" w:type="dxa"/>
          </w:tcPr>
          <w:p w14:paraId="49549F02" w14:textId="77777777" w:rsidR="00F05C60" w:rsidRDefault="00031983">
            <w:pPr>
              <w:spacing w:line="276" w:lineRule="auto"/>
              <w:jc w:val="left"/>
              <w:rPr>
                <w:b/>
                <w:bCs/>
                <w:lang w:eastAsia="zh-CN"/>
              </w:rPr>
            </w:pPr>
            <w:r>
              <w:rPr>
                <w:b/>
                <w:bCs/>
                <w:lang w:eastAsia="zh-CN"/>
              </w:rPr>
              <w:t>Please provide your comments to proposal, if any</w:t>
            </w:r>
          </w:p>
        </w:tc>
      </w:tr>
      <w:tr w:rsidR="00F05C60" w14:paraId="5D59AE5A" w14:textId="77777777">
        <w:tc>
          <w:tcPr>
            <w:tcW w:w="1615" w:type="dxa"/>
          </w:tcPr>
          <w:p w14:paraId="10DFABA9" w14:textId="77777777" w:rsidR="00F05C60" w:rsidRDefault="00031983">
            <w:pPr>
              <w:spacing w:line="276" w:lineRule="auto"/>
              <w:rPr>
                <w:b/>
                <w:bCs/>
                <w:lang w:eastAsia="zh-CN"/>
              </w:rPr>
            </w:pPr>
            <w:r>
              <w:rPr>
                <w:b/>
                <w:bCs/>
                <w:lang w:eastAsia="zh-CN"/>
              </w:rPr>
              <w:t>TCL</w:t>
            </w:r>
          </w:p>
        </w:tc>
        <w:tc>
          <w:tcPr>
            <w:tcW w:w="7740" w:type="dxa"/>
          </w:tcPr>
          <w:p w14:paraId="6FC92FE8" w14:textId="77777777" w:rsidR="00F05C60" w:rsidRDefault="00031983">
            <w:pPr>
              <w:spacing w:line="276" w:lineRule="auto"/>
              <w:rPr>
                <w:lang w:eastAsia="zh-CN"/>
              </w:rPr>
            </w:pPr>
            <w:r>
              <w:rPr>
                <w:lang w:eastAsia="zh-CN"/>
              </w:rPr>
              <w:t xml:space="preserve">If R2D postamble is supported, special design could be considered. However, we think the sub-bullet should not captured in TR to limit the potential design for future study. Thus, we suggest </w:t>
            </w:r>
            <w:proofErr w:type="gramStart"/>
            <w:r>
              <w:rPr>
                <w:lang w:eastAsia="zh-CN"/>
              </w:rPr>
              <w:t>to correct</w:t>
            </w:r>
            <w:proofErr w:type="gramEnd"/>
            <w:r>
              <w:rPr>
                <w:lang w:eastAsia="zh-CN"/>
              </w:rPr>
              <w:t xml:space="preserve"> this proposal (if needed) as</w:t>
            </w:r>
          </w:p>
          <w:p w14:paraId="143FDC5B" w14:textId="77777777" w:rsidR="00F05C60" w:rsidRDefault="00031983">
            <w:pPr>
              <w:spacing w:after="0" w:line="276" w:lineRule="auto"/>
              <w:rPr>
                <w:rFonts w:ascii="Times New Roman Bold" w:hAnsi="Times New Roman Bold" w:cs="Times New Roman Bold" w:hint="eastAsia"/>
                <w:b/>
                <w:bCs/>
              </w:rPr>
            </w:pPr>
            <w:r>
              <w:rPr>
                <w:rFonts w:ascii="Times New Roman Bold" w:hAnsi="Times New Roman Bold" w:cs="Times New Roman Bold"/>
                <w:b/>
                <w:bCs/>
              </w:rPr>
              <w:t>For the R2D postamble (if supported), following is captured in TR 38.769:</w:t>
            </w:r>
          </w:p>
          <w:p w14:paraId="70F5594F" w14:textId="77777777" w:rsidR="00F05C60" w:rsidRDefault="00031983">
            <w:pPr>
              <w:pStyle w:val="Caption"/>
              <w:numPr>
                <w:ilvl w:val="0"/>
                <w:numId w:val="61"/>
              </w:numPr>
              <w:spacing w:after="0"/>
              <w:ind w:left="450"/>
              <w:jc w:val="both"/>
              <w:rPr>
                <w:rFonts w:ascii="Times New Roman Bold" w:hAnsi="Times New Roman Bold" w:cs="Times New Roman Bold" w:hint="eastAsia"/>
                <w:strike/>
                <w:color w:val="FF0000"/>
                <w:sz w:val="22"/>
                <w:szCs w:val="22"/>
              </w:rPr>
            </w:pPr>
            <w:r>
              <w:rPr>
                <w:rFonts w:ascii="Times New Roman Bold" w:hAnsi="Times New Roman Bold" w:cs="Times New Roman Bold"/>
                <w:sz w:val="22"/>
                <w:szCs w:val="22"/>
              </w:rPr>
              <w:t>If R2D postamble is supported, it is transmitted immediately following the end of PRDCH transmission</w:t>
            </w:r>
            <w:r>
              <w:rPr>
                <w:rFonts w:ascii="Times New Roman Bold" w:hAnsi="Times New Roman Bold" w:cs="Times New Roman Bold"/>
                <w:color w:val="FF0000"/>
                <w:sz w:val="22"/>
                <w:szCs w:val="22"/>
                <w:lang w:val="en-US"/>
              </w:rPr>
              <w:t>.</w:t>
            </w:r>
            <w:r>
              <w:rPr>
                <w:rFonts w:ascii="Times New Roman Bold" w:hAnsi="Times New Roman Bold" w:cs="Times New Roman Bold"/>
                <w:color w:val="FF0000"/>
                <w:sz w:val="22"/>
                <w:szCs w:val="22"/>
              </w:rPr>
              <w:t xml:space="preserve"> </w:t>
            </w:r>
            <w:r>
              <w:rPr>
                <w:rFonts w:ascii="Times New Roman Bold" w:hAnsi="Times New Roman Bold" w:cs="Times New Roman Bold"/>
                <w:strike/>
                <w:color w:val="FF0000"/>
                <w:sz w:val="22"/>
                <w:szCs w:val="22"/>
              </w:rPr>
              <w:t>and following design can be considered:</w:t>
            </w:r>
          </w:p>
          <w:p w14:paraId="0F702C21" w14:textId="77777777" w:rsidR="00F05C60" w:rsidRDefault="00031983">
            <w:pPr>
              <w:pStyle w:val="Caption"/>
              <w:numPr>
                <w:ilvl w:val="0"/>
                <w:numId w:val="61"/>
              </w:numPr>
              <w:spacing w:after="0"/>
              <w:ind w:left="810"/>
              <w:jc w:val="both"/>
              <w:rPr>
                <w:lang w:val="en-US"/>
              </w:rPr>
            </w:pPr>
            <w:r>
              <w:rPr>
                <w:rFonts w:ascii="Times New Roman Bold" w:hAnsi="Times New Roman Bold" w:cs="Times New Roman Bold"/>
                <w:strike/>
                <w:color w:val="FF0000"/>
                <w:sz w:val="22"/>
                <w:szCs w:val="22"/>
              </w:rPr>
              <w:t xml:space="preserve">It is a constant high-voltage transmission with a duration of more than two chips, which cannot occur in PRDCH transmission or R2D time acquisition signal </w:t>
            </w:r>
          </w:p>
        </w:tc>
      </w:tr>
      <w:tr w:rsidR="00F05C60" w14:paraId="0F6D3DCE" w14:textId="77777777">
        <w:tc>
          <w:tcPr>
            <w:tcW w:w="1615" w:type="dxa"/>
          </w:tcPr>
          <w:p w14:paraId="54828DA8" w14:textId="77777777" w:rsidR="00F05C60" w:rsidRDefault="00031983">
            <w:pPr>
              <w:spacing w:line="276" w:lineRule="auto"/>
              <w:rPr>
                <w:b/>
                <w:bCs/>
                <w:lang w:eastAsia="zh-CN"/>
              </w:rPr>
            </w:pPr>
            <w:r>
              <w:rPr>
                <w:b/>
                <w:bCs/>
                <w:lang w:eastAsia="zh-CN"/>
              </w:rPr>
              <w:t>Qualcomm</w:t>
            </w:r>
          </w:p>
        </w:tc>
        <w:tc>
          <w:tcPr>
            <w:tcW w:w="7740" w:type="dxa"/>
          </w:tcPr>
          <w:p w14:paraId="2F815381" w14:textId="77777777" w:rsidR="00F05C60" w:rsidRDefault="00031983">
            <w:pPr>
              <w:spacing w:line="276" w:lineRule="auto"/>
              <w:rPr>
                <w:lang w:eastAsia="zh-CN"/>
              </w:rPr>
            </w:pPr>
            <w:r>
              <w:rPr>
                <w:lang w:eastAsia="zh-CN"/>
              </w:rPr>
              <w:t>Agree with TCL.</w:t>
            </w:r>
          </w:p>
        </w:tc>
      </w:tr>
      <w:tr w:rsidR="00F05C60" w14:paraId="05889796" w14:textId="77777777">
        <w:tc>
          <w:tcPr>
            <w:tcW w:w="1615" w:type="dxa"/>
          </w:tcPr>
          <w:p w14:paraId="6CE8B551" w14:textId="77777777" w:rsidR="00F05C60" w:rsidRDefault="00031983">
            <w:pPr>
              <w:spacing w:line="276" w:lineRule="auto"/>
              <w:rPr>
                <w:b/>
                <w:bCs/>
                <w:lang w:eastAsia="zh-CN"/>
              </w:rPr>
            </w:pPr>
            <w:r>
              <w:rPr>
                <w:b/>
                <w:bCs/>
                <w:lang w:eastAsia="zh-CN"/>
              </w:rPr>
              <w:t>Mod2 (Apple)</w:t>
            </w:r>
          </w:p>
        </w:tc>
        <w:tc>
          <w:tcPr>
            <w:tcW w:w="7740" w:type="dxa"/>
          </w:tcPr>
          <w:p w14:paraId="3680C815" w14:textId="77777777" w:rsidR="00F05C60" w:rsidRDefault="00031983">
            <w:pPr>
              <w:spacing w:line="276" w:lineRule="auto"/>
              <w:rPr>
                <w:lang w:eastAsia="zh-CN"/>
              </w:rPr>
            </w:pPr>
            <w:r>
              <w:rPr>
                <w:lang w:eastAsia="zh-CN"/>
              </w:rPr>
              <w:t xml:space="preserve">@TCL &amp; @Qualcomm: Proposal is now updated to reflect the sub-bullet on design just as an observation, as provided by source companies. </w:t>
            </w:r>
          </w:p>
        </w:tc>
      </w:tr>
      <w:tr w:rsidR="00F05C60" w14:paraId="2163D5F6" w14:textId="77777777">
        <w:tc>
          <w:tcPr>
            <w:tcW w:w="1615" w:type="dxa"/>
          </w:tcPr>
          <w:p w14:paraId="642C13AE" w14:textId="77777777" w:rsidR="00F05C60" w:rsidRDefault="00031983">
            <w:pPr>
              <w:spacing w:line="276" w:lineRule="auto"/>
              <w:rPr>
                <w:b/>
                <w:bCs/>
                <w:lang w:eastAsia="zh-CN"/>
              </w:rPr>
            </w:pPr>
            <w:r>
              <w:rPr>
                <w:b/>
                <w:bCs/>
                <w:lang w:eastAsia="zh-CN"/>
              </w:rPr>
              <w:t>Samsung</w:t>
            </w:r>
          </w:p>
        </w:tc>
        <w:tc>
          <w:tcPr>
            <w:tcW w:w="7740" w:type="dxa"/>
          </w:tcPr>
          <w:p w14:paraId="09FBF147" w14:textId="77777777" w:rsidR="00F05C60" w:rsidRDefault="00031983">
            <w:pPr>
              <w:spacing w:line="276" w:lineRule="auto"/>
              <w:rPr>
                <w:lang w:eastAsia="zh-CN"/>
              </w:rPr>
            </w:pPr>
            <w:r>
              <w:rPr>
                <w:lang w:eastAsia="zh-CN"/>
              </w:rPr>
              <w:t xml:space="preserve">We disagree with this proposal. In 9.4.2.2, companies are assuming different functionalities of postamble for their X-amble evaluation. The current proposal assumes EOS detection only, which we support, but other companies are assuming preamble-like functionality for postamble. We also disagree to capture only one particular design. </w:t>
            </w:r>
          </w:p>
        </w:tc>
      </w:tr>
      <w:tr w:rsidR="00F05C60" w14:paraId="19612DC2" w14:textId="77777777">
        <w:tc>
          <w:tcPr>
            <w:tcW w:w="1615" w:type="dxa"/>
          </w:tcPr>
          <w:p w14:paraId="0E13F571" w14:textId="77777777" w:rsidR="00F05C60" w:rsidRDefault="00031983">
            <w:pPr>
              <w:spacing w:line="276" w:lineRule="auto"/>
              <w:rPr>
                <w:b/>
                <w:bCs/>
                <w:lang w:eastAsia="zh-CN"/>
              </w:rPr>
            </w:pPr>
            <w:r>
              <w:rPr>
                <w:b/>
                <w:bCs/>
                <w:lang w:eastAsia="zh-CN"/>
              </w:rPr>
              <w:t>Vivo1</w:t>
            </w:r>
          </w:p>
        </w:tc>
        <w:tc>
          <w:tcPr>
            <w:tcW w:w="7740" w:type="dxa"/>
          </w:tcPr>
          <w:p w14:paraId="2EBBB6EF" w14:textId="77777777" w:rsidR="00F05C60" w:rsidRDefault="00031983">
            <w:pPr>
              <w:spacing w:line="276" w:lineRule="auto"/>
              <w:rPr>
                <w:lang w:eastAsia="zh-CN"/>
              </w:rPr>
            </w:pPr>
            <w:r>
              <w:rPr>
                <w:lang w:eastAsia="zh-CN"/>
              </w:rPr>
              <w:t>we agree with TCL there is no need to mention the details. This first bullet is also unnecessary, as there is already an agreement in 9422 regarding the location of the postamble</w:t>
            </w:r>
          </w:p>
          <w:p w14:paraId="7265C237" w14:textId="77777777" w:rsidR="00F05C60" w:rsidRDefault="00031983">
            <w:pPr>
              <w:spacing w:after="0"/>
              <w:rPr>
                <w:bCs/>
              </w:rPr>
            </w:pPr>
            <w:r>
              <w:rPr>
                <w:bCs/>
                <w:highlight w:val="green"/>
              </w:rPr>
              <w:lastRenderedPageBreak/>
              <w:t>Agreement</w:t>
            </w:r>
          </w:p>
          <w:p w14:paraId="44D8BE8D" w14:textId="77777777" w:rsidR="00F05C60" w:rsidRDefault="00031983">
            <w:pPr>
              <w:spacing w:after="0"/>
              <w:rPr>
                <w:bCs/>
              </w:rPr>
            </w:pPr>
            <w:r>
              <w:rPr>
                <w:bCs/>
              </w:rPr>
              <w:t xml:space="preserve">To determine or derive the end of PRDCH transmission, study at least following options:  </w:t>
            </w:r>
          </w:p>
          <w:p w14:paraId="4A1309C1" w14:textId="77777777" w:rsidR="00F05C60" w:rsidRPr="001D4595" w:rsidRDefault="00031983">
            <w:pPr>
              <w:numPr>
                <w:ilvl w:val="0"/>
                <w:numId w:val="56"/>
              </w:numPr>
              <w:spacing w:after="0"/>
            </w:pPr>
            <w:r w:rsidRPr="001D4595">
              <w:rPr>
                <w:rFonts w:hint="eastAsia"/>
              </w:rPr>
              <w:t>O</w:t>
            </w:r>
            <w:r w:rsidRPr="001D4595">
              <w:t xml:space="preserve">ption 1: R2D postamble immediately follows the PRDCH to indicate the end of the PRDCH.       </w:t>
            </w:r>
          </w:p>
          <w:p w14:paraId="576A057B" w14:textId="77777777" w:rsidR="00F05C60" w:rsidRDefault="00031983">
            <w:pPr>
              <w:numPr>
                <w:ilvl w:val="0"/>
                <w:numId w:val="56"/>
              </w:numPr>
              <w:spacing w:after="0"/>
            </w:pPr>
            <w:r>
              <w:rPr>
                <w:rFonts w:hint="eastAsia"/>
              </w:rPr>
              <w:t>O</w:t>
            </w:r>
            <w:r>
              <w:t>ption 2: Based on R2D control information.</w:t>
            </w:r>
          </w:p>
        </w:tc>
      </w:tr>
      <w:tr w:rsidR="00F05C60" w14:paraId="7CF201F6" w14:textId="77777777">
        <w:tc>
          <w:tcPr>
            <w:tcW w:w="1615" w:type="dxa"/>
          </w:tcPr>
          <w:p w14:paraId="4025186F" w14:textId="77777777" w:rsidR="00F05C60" w:rsidRDefault="00031983">
            <w:pPr>
              <w:spacing w:line="276" w:lineRule="auto"/>
              <w:rPr>
                <w:b/>
                <w:bCs/>
                <w:lang w:eastAsia="zh-CN"/>
              </w:rPr>
            </w:pPr>
            <w:r>
              <w:rPr>
                <w:b/>
                <w:bCs/>
                <w:lang w:eastAsia="zh-CN"/>
              </w:rPr>
              <w:lastRenderedPageBreak/>
              <w:t>Mod4 (Apple)</w:t>
            </w:r>
          </w:p>
        </w:tc>
        <w:tc>
          <w:tcPr>
            <w:tcW w:w="7740" w:type="dxa"/>
          </w:tcPr>
          <w:p w14:paraId="6A273390" w14:textId="77777777" w:rsidR="00F05C60" w:rsidRDefault="00031983">
            <w:pPr>
              <w:spacing w:line="276" w:lineRule="auto"/>
              <w:rPr>
                <w:lang w:eastAsia="zh-CN"/>
              </w:rPr>
            </w:pPr>
            <w:r>
              <w:rPr>
                <w:lang w:eastAsia="zh-CN"/>
              </w:rPr>
              <w:t xml:space="preserve">@Vivo: Already, based on previous update, details are removed as part of main bullet. Only specific observations were added. Removed the redundant part also. </w:t>
            </w:r>
          </w:p>
        </w:tc>
      </w:tr>
      <w:tr w:rsidR="00F05C60" w14:paraId="37994A66" w14:textId="77777777">
        <w:tc>
          <w:tcPr>
            <w:tcW w:w="1615" w:type="dxa"/>
          </w:tcPr>
          <w:p w14:paraId="6B4234B9" w14:textId="77777777" w:rsidR="00F05C60" w:rsidRDefault="00031983">
            <w:pPr>
              <w:spacing w:line="276" w:lineRule="auto"/>
              <w:rPr>
                <w:b/>
                <w:bCs/>
                <w:lang w:eastAsia="zh-CN"/>
              </w:rPr>
            </w:pPr>
            <w:r>
              <w:rPr>
                <w:rFonts w:hint="eastAsia"/>
                <w:b/>
                <w:bCs/>
                <w:lang w:eastAsia="zh-CN"/>
              </w:rPr>
              <w:t>ZTE, Sanechips</w:t>
            </w:r>
          </w:p>
        </w:tc>
        <w:tc>
          <w:tcPr>
            <w:tcW w:w="7740" w:type="dxa"/>
          </w:tcPr>
          <w:p w14:paraId="65ED8EDF" w14:textId="77777777" w:rsidR="00F05C60" w:rsidRDefault="00031983">
            <w:pPr>
              <w:spacing w:line="276" w:lineRule="auto"/>
              <w:rPr>
                <w:lang w:eastAsia="zh-CN"/>
              </w:rPr>
            </w:pPr>
            <w:r>
              <w:rPr>
                <w:rFonts w:hint="eastAsia"/>
                <w:lang w:eastAsia="zh-CN"/>
              </w:rPr>
              <w:t xml:space="preserve">Suggest </w:t>
            </w:r>
            <w:proofErr w:type="gramStart"/>
            <w:r>
              <w:rPr>
                <w:rFonts w:hint="eastAsia"/>
                <w:lang w:eastAsia="zh-CN"/>
              </w:rPr>
              <w:t>to add</w:t>
            </w:r>
            <w:proofErr w:type="gramEnd"/>
            <w:r>
              <w:rPr>
                <w:rFonts w:hint="eastAsia"/>
                <w:lang w:eastAsia="zh-CN"/>
              </w:rPr>
              <w:t xml:space="preserve"> ZTE as well.</w:t>
            </w:r>
          </w:p>
          <w:p w14:paraId="658EEFFB" w14:textId="77777777" w:rsidR="00F05C60" w:rsidRDefault="00031983">
            <w:pPr>
              <w:pStyle w:val="Caption"/>
              <w:numPr>
                <w:ilvl w:val="0"/>
                <w:numId w:val="61"/>
              </w:numPr>
              <w:spacing w:after="0"/>
              <w:ind w:left="450"/>
              <w:jc w:val="both"/>
              <w:rPr>
                <w:sz w:val="22"/>
                <w:szCs w:val="22"/>
                <w:lang w:val="en-US"/>
              </w:rPr>
            </w:pPr>
            <w:r>
              <w:rPr>
                <w:b w:val="0"/>
                <w:bCs w:val="0"/>
                <w:strike/>
                <w:color w:val="0070C0"/>
                <w:sz w:val="22"/>
                <w:szCs w:val="22"/>
              </w:rPr>
              <w:t>2</w:t>
            </w:r>
            <w:r>
              <w:rPr>
                <w:rFonts w:hint="eastAsia"/>
                <w:b w:val="0"/>
                <w:bCs w:val="0"/>
                <w:color w:val="FF0000"/>
                <w:sz w:val="22"/>
                <w:szCs w:val="22"/>
                <w:lang w:val="en-US"/>
              </w:rPr>
              <w:t xml:space="preserve"> </w:t>
            </w:r>
            <w:r>
              <w:rPr>
                <w:rFonts w:hint="eastAsia"/>
                <w:b w:val="0"/>
                <w:bCs w:val="0"/>
                <w:color w:val="0070C0"/>
                <w:sz w:val="22"/>
                <w:szCs w:val="22"/>
                <w:lang w:val="en-US"/>
              </w:rPr>
              <w:t>3</w:t>
            </w:r>
            <w:r>
              <w:rPr>
                <w:b w:val="0"/>
                <w:bCs w:val="0"/>
                <w:color w:val="0070C0"/>
                <w:sz w:val="22"/>
                <w:szCs w:val="22"/>
              </w:rPr>
              <w:t xml:space="preserve"> </w:t>
            </w:r>
            <w:r>
              <w:rPr>
                <w:b w:val="0"/>
                <w:bCs w:val="0"/>
                <w:color w:val="FF0000"/>
                <w:sz w:val="22"/>
                <w:szCs w:val="22"/>
              </w:rPr>
              <w:t>sources [Huawei, CMCC</w:t>
            </w:r>
            <w:r>
              <w:rPr>
                <w:rFonts w:hint="eastAsia"/>
                <w:b w:val="0"/>
                <w:bCs w:val="0"/>
                <w:color w:val="0070C0"/>
                <w:sz w:val="22"/>
                <w:szCs w:val="22"/>
                <w:lang w:val="en-US"/>
              </w:rPr>
              <w:t>, ZTE</w:t>
            </w:r>
            <w:r>
              <w:rPr>
                <w:b w:val="0"/>
                <w:bCs w:val="0"/>
                <w:color w:val="FF0000"/>
                <w:sz w:val="22"/>
                <w:szCs w:val="22"/>
              </w:rPr>
              <w:t>] observed for R2D postamble that it is feasible to have a constant high-voltage transmission with a duration of more than two chips, which cannot occur in PRDCH transmission or R2D time acquisition signal.</w:t>
            </w:r>
          </w:p>
        </w:tc>
      </w:tr>
      <w:tr w:rsidR="00F05C60" w14:paraId="096FEEBC" w14:textId="77777777">
        <w:tc>
          <w:tcPr>
            <w:tcW w:w="1615" w:type="dxa"/>
          </w:tcPr>
          <w:p w14:paraId="0EC7F935" w14:textId="77777777" w:rsidR="00F05C60" w:rsidRDefault="00031983">
            <w:pPr>
              <w:spacing w:line="276" w:lineRule="auto"/>
              <w:rPr>
                <w:b/>
                <w:bCs/>
                <w:lang w:eastAsia="zh-CN"/>
              </w:rPr>
            </w:pPr>
            <w:r>
              <w:rPr>
                <w:b/>
                <w:bCs/>
                <w:lang w:eastAsia="zh-CN"/>
              </w:rPr>
              <w:t>Huawei, HiSilicon</w:t>
            </w:r>
          </w:p>
        </w:tc>
        <w:tc>
          <w:tcPr>
            <w:tcW w:w="7740" w:type="dxa"/>
          </w:tcPr>
          <w:p w14:paraId="28B02B0A" w14:textId="77777777" w:rsidR="00F05C60" w:rsidRDefault="00031983">
            <w:pPr>
              <w:spacing w:line="276" w:lineRule="auto"/>
              <w:rPr>
                <w:lang w:eastAsia="zh-CN"/>
              </w:rPr>
            </w:pPr>
            <w:r>
              <w:rPr>
                <w:lang w:eastAsia="zh-CN"/>
              </w:rPr>
              <w:t xml:space="preserve">We are fine with the proposal, including the sub-bullet. It just mentions a design consideration that we need to </w:t>
            </w:r>
            <w:proofErr w:type="gramStart"/>
            <w:r>
              <w:rPr>
                <w:lang w:eastAsia="zh-CN"/>
              </w:rPr>
              <w:t>take into account</w:t>
            </w:r>
            <w:proofErr w:type="gramEnd"/>
            <w:r>
              <w:rPr>
                <w:lang w:eastAsia="zh-CN"/>
              </w:rPr>
              <w:t xml:space="preserve"> for the postamble to be differentiated from the preceding PRDCH transmission.</w:t>
            </w:r>
          </w:p>
        </w:tc>
      </w:tr>
      <w:tr w:rsidR="00F05C60" w14:paraId="4A75E39A" w14:textId="77777777">
        <w:tc>
          <w:tcPr>
            <w:tcW w:w="1615" w:type="dxa"/>
          </w:tcPr>
          <w:p w14:paraId="26265C71" w14:textId="77777777" w:rsidR="00F05C60" w:rsidRDefault="00031983">
            <w:pPr>
              <w:spacing w:line="276" w:lineRule="auto"/>
              <w:rPr>
                <w:b/>
                <w:bCs/>
                <w:lang w:eastAsia="zh-CN"/>
              </w:rPr>
            </w:pPr>
            <w:r>
              <w:rPr>
                <w:b/>
                <w:bCs/>
                <w:lang w:eastAsia="zh-CN"/>
              </w:rPr>
              <w:t>Mod5 (Apple)</w:t>
            </w:r>
          </w:p>
        </w:tc>
        <w:tc>
          <w:tcPr>
            <w:tcW w:w="7740" w:type="dxa"/>
          </w:tcPr>
          <w:p w14:paraId="28B53318" w14:textId="77777777" w:rsidR="00F05C60" w:rsidRDefault="00031983">
            <w:pPr>
              <w:spacing w:line="276" w:lineRule="auto"/>
              <w:rPr>
                <w:lang w:eastAsia="zh-CN"/>
              </w:rPr>
            </w:pPr>
            <w:r>
              <w:rPr>
                <w:lang w:eastAsia="zh-CN"/>
              </w:rPr>
              <w:t>@ZTE: Thanks, updated as suggested!</w:t>
            </w:r>
          </w:p>
        </w:tc>
      </w:tr>
      <w:tr w:rsidR="00F05C60" w14:paraId="13F807FC" w14:textId="77777777">
        <w:tc>
          <w:tcPr>
            <w:tcW w:w="1615" w:type="dxa"/>
          </w:tcPr>
          <w:p w14:paraId="27A97A84"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2BCDDF30" w14:textId="77777777" w:rsidR="00F05C60" w:rsidRDefault="00031983">
            <w:pPr>
              <w:spacing w:line="276" w:lineRule="auto"/>
              <w:rPr>
                <w:rFonts w:eastAsia="Malgun Gothic"/>
                <w:lang w:eastAsia="ko-KR"/>
              </w:rPr>
            </w:pPr>
            <w:r>
              <w:rPr>
                <w:rFonts w:eastAsia="Malgun Gothic" w:hint="eastAsia"/>
                <w:lang w:eastAsia="ko-KR"/>
              </w:rPr>
              <w:t>We have sympathy with Samsung</w:t>
            </w:r>
            <w:r>
              <w:rPr>
                <w:rFonts w:eastAsia="Malgun Gothic"/>
                <w:lang w:eastAsia="ko-KR"/>
              </w:rPr>
              <w:t>’</w:t>
            </w:r>
            <w:r>
              <w:rPr>
                <w:rFonts w:eastAsia="Malgun Gothic" w:hint="eastAsia"/>
                <w:lang w:eastAsia="ko-KR"/>
              </w:rPr>
              <w:t xml:space="preserve">s view. This proposal is only </w:t>
            </w:r>
            <w:r>
              <w:rPr>
                <w:rFonts w:eastAsia="Malgun Gothic"/>
                <w:lang w:eastAsia="ko-KR"/>
              </w:rPr>
              <w:t>based</w:t>
            </w:r>
            <w:r>
              <w:rPr>
                <w:rFonts w:eastAsia="Malgun Gothic" w:hint="eastAsia"/>
                <w:lang w:eastAsia="ko-KR"/>
              </w:rPr>
              <w:t xml:space="preserve"> on only one particular design and excludes other option.</w:t>
            </w:r>
          </w:p>
        </w:tc>
      </w:tr>
    </w:tbl>
    <w:p w14:paraId="6F8F6262" w14:textId="77777777" w:rsidR="00977661" w:rsidRDefault="00977661">
      <w:pPr>
        <w:spacing w:line="276" w:lineRule="auto"/>
        <w:rPr>
          <w:b/>
          <w:bCs/>
          <w:i/>
          <w:iCs/>
        </w:rPr>
      </w:pPr>
    </w:p>
    <w:p w14:paraId="1E311778" w14:textId="77777777" w:rsidR="00977661" w:rsidRDefault="00977661">
      <w:pPr>
        <w:spacing w:line="276" w:lineRule="auto"/>
        <w:rPr>
          <w:b/>
          <w:bCs/>
          <w:i/>
          <w:iCs/>
        </w:rPr>
      </w:pPr>
    </w:p>
    <w:p w14:paraId="65ED818E" w14:textId="19779CCE" w:rsidR="00175203" w:rsidRPr="00042C96" w:rsidRDefault="00977661" w:rsidP="00042C96">
      <w:pPr>
        <w:rPr>
          <w:b/>
          <w:bCs/>
        </w:rPr>
      </w:pPr>
      <w:r w:rsidRPr="00042C96">
        <w:rPr>
          <w:b/>
          <w:bCs/>
        </w:rPr>
        <w:t>[</w:t>
      </w:r>
      <w:r w:rsidR="005B2B80" w:rsidRPr="00042C96">
        <w:rPr>
          <w:b/>
          <w:bCs/>
        </w:rPr>
        <w:t>Closed</w:t>
      </w:r>
      <w:r w:rsidRPr="00042C96">
        <w:rPr>
          <w:b/>
          <w:bCs/>
        </w:rPr>
        <w:t xml:space="preserve">] 2nd Discussion Round </w:t>
      </w:r>
    </w:p>
    <w:p w14:paraId="5B97B7D3" w14:textId="02FD0F28" w:rsidR="00256365" w:rsidRPr="00042C96" w:rsidRDefault="00256365" w:rsidP="00042C96">
      <w:pPr>
        <w:rPr>
          <w:b/>
          <w:bCs/>
          <w:i/>
          <w:iCs/>
        </w:rPr>
      </w:pPr>
      <w:bookmarkStart w:id="335" w:name="_MP2_Proposal_2.1.5-1A"/>
      <w:bookmarkEnd w:id="335"/>
      <w:r w:rsidRPr="00042C96">
        <w:rPr>
          <w:b/>
          <w:bCs/>
          <w:i/>
          <w:iCs/>
        </w:rPr>
        <w:t>MP</w:t>
      </w:r>
      <w:r w:rsidR="00C9006A" w:rsidRPr="00042C96">
        <w:rPr>
          <w:b/>
          <w:bCs/>
          <w:i/>
          <w:iCs/>
        </w:rPr>
        <w:t>2</w:t>
      </w:r>
      <w:r w:rsidRPr="00042C96">
        <w:rPr>
          <w:b/>
          <w:bCs/>
          <w:i/>
          <w:iCs/>
        </w:rPr>
        <w:t xml:space="preserve"> Proposal 2.1.5-1A</w:t>
      </w:r>
    </w:p>
    <w:p w14:paraId="6673F36A" w14:textId="77777777" w:rsidR="00256365" w:rsidRDefault="00256365" w:rsidP="00256365">
      <w:pPr>
        <w:spacing w:after="0" w:line="276" w:lineRule="auto"/>
        <w:rPr>
          <w:color w:val="000000" w:themeColor="text1"/>
        </w:rPr>
      </w:pPr>
      <w:r>
        <w:rPr>
          <w:color w:val="000000" w:themeColor="text1"/>
        </w:rPr>
        <w:t>For the R2D postamble (if supported), following observations are captured in TR 38.769:</w:t>
      </w:r>
    </w:p>
    <w:p w14:paraId="094E1A94" w14:textId="20662D71" w:rsidR="00256365" w:rsidRDefault="00256365" w:rsidP="00256365">
      <w:pPr>
        <w:pStyle w:val="Caption"/>
        <w:numPr>
          <w:ilvl w:val="0"/>
          <w:numId w:val="61"/>
        </w:numPr>
        <w:spacing w:after="0"/>
        <w:ind w:left="450"/>
        <w:jc w:val="both"/>
        <w:rPr>
          <w:b w:val="0"/>
          <w:bCs w:val="0"/>
          <w:color w:val="000000" w:themeColor="text1"/>
          <w:sz w:val="22"/>
          <w:szCs w:val="22"/>
        </w:rPr>
      </w:pPr>
      <w:r w:rsidRPr="00EB65A3">
        <w:rPr>
          <w:strike/>
          <w:color w:val="FF0000"/>
          <w:sz w:val="22"/>
          <w:szCs w:val="22"/>
        </w:rPr>
        <w:t>3</w:t>
      </w:r>
      <w:r w:rsidR="00EB65A3">
        <w:rPr>
          <w:color w:val="FF0000"/>
          <w:sz w:val="22"/>
          <w:szCs w:val="22"/>
        </w:rPr>
        <w:t xml:space="preserve"> 4 </w:t>
      </w:r>
      <w:r w:rsidRPr="00EB65A3">
        <w:rPr>
          <w:color w:val="FF0000"/>
          <w:sz w:val="22"/>
          <w:szCs w:val="22"/>
        </w:rPr>
        <w:t>sources</w:t>
      </w:r>
      <w:r>
        <w:rPr>
          <w:color w:val="000000" w:themeColor="text1"/>
          <w:sz w:val="22"/>
          <w:szCs w:val="22"/>
        </w:rPr>
        <w:t xml:space="preserve"> [Huawei, CMCC, ZTE</w:t>
      </w:r>
      <w:r w:rsidR="00EB65A3">
        <w:rPr>
          <w:color w:val="FF0000"/>
          <w:sz w:val="22"/>
          <w:szCs w:val="22"/>
        </w:rPr>
        <w:t>, Xiaomi</w:t>
      </w:r>
      <w:r>
        <w:rPr>
          <w:color w:val="000000" w:themeColor="text1"/>
          <w:sz w:val="22"/>
          <w:szCs w:val="22"/>
        </w:rPr>
        <w:t>]</w:t>
      </w:r>
      <w:r>
        <w:rPr>
          <w:b w:val="0"/>
          <w:bCs w:val="0"/>
          <w:color w:val="000000" w:themeColor="text1"/>
          <w:sz w:val="22"/>
          <w:szCs w:val="22"/>
        </w:rPr>
        <w:t xml:space="preserve"> observed for R2D postamble that it is </w:t>
      </w:r>
      <w:r w:rsidRPr="00025475">
        <w:rPr>
          <w:b w:val="0"/>
          <w:bCs w:val="0"/>
          <w:strike/>
          <w:color w:val="FF0000"/>
          <w:sz w:val="22"/>
          <w:szCs w:val="22"/>
        </w:rPr>
        <w:t>feasible</w:t>
      </w:r>
      <w:r w:rsidRPr="00025475">
        <w:rPr>
          <w:b w:val="0"/>
          <w:bCs w:val="0"/>
          <w:color w:val="FF0000"/>
          <w:sz w:val="22"/>
          <w:szCs w:val="22"/>
        </w:rPr>
        <w:t xml:space="preserve"> </w:t>
      </w:r>
      <w:r w:rsidR="00025475" w:rsidRPr="00025475">
        <w:rPr>
          <w:b w:val="0"/>
          <w:bCs w:val="0"/>
          <w:color w:val="FF0000"/>
          <w:sz w:val="22"/>
          <w:szCs w:val="22"/>
        </w:rPr>
        <w:t xml:space="preserve">beneficial </w:t>
      </w:r>
      <w:r>
        <w:rPr>
          <w:b w:val="0"/>
          <w:bCs w:val="0"/>
          <w:color w:val="000000" w:themeColor="text1"/>
          <w:sz w:val="22"/>
          <w:szCs w:val="22"/>
        </w:rPr>
        <w:t>to have a constant high-voltage transmission with a duration of more than two chips</w:t>
      </w:r>
      <w:r w:rsidRPr="00025475">
        <w:rPr>
          <w:b w:val="0"/>
          <w:bCs w:val="0"/>
          <w:strike/>
          <w:color w:val="FF0000"/>
          <w:sz w:val="22"/>
          <w:szCs w:val="22"/>
        </w:rPr>
        <w:t xml:space="preserve">, which cannot occur </w:t>
      </w:r>
      <w:r w:rsidR="006B096C" w:rsidRPr="00025475">
        <w:rPr>
          <w:b w:val="0"/>
          <w:bCs w:val="0"/>
          <w:strike/>
          <w:color w:val="FF0000"/>
          <w:sz w:val="22"/>
          <w:szCs w:val="22"/>
        </w:rPr>
        <w:t>in</w:t>
      </w:r>
      <w:r w:rsidR="006B096C" w:rsidRPr="00025475">
        <w:rPr>
          <w:b w:val="0"/>
          <w:bCs w:val="0"/>
          <w:color w:val="FF0000"/>
          <w:sz w:val="22"/>
          <w:szCs w:val="22"/>
        </w:rPr>
        <w:t xml:space="preserve"> </w:t>
      </w:r>
      <w:r w:rsidR="006B096C" w:rsidRPr="00DD3731">
        <w:rPr>
          <w:b w:val="0"/>
          <w:bCs w:val="0"/>
          <w:color w:val="FF0000"/>
          <w:sz w:val="22"/>
          <w:szCs w:val="22"/>
        </w:rPr>
        <w:t>to</w:t>
      </w:r>
      <w:r w:rsidR="00025475" w:rsidRPr="00DD3731">
        <w:rPr>
          <w:b w:val="0"/>
          <w:bCs w:val="0"/>
          <w:color w:val="FF0000"/>
          <w:sz w:val="22"/>
          <w:szCs w:val="22"/>
        </w:rPr>
        <w:t xml:space="preserve"> </w:t>
      </w:r>
      <w:r w:rsidR="00025475" w:rsidRPr="00025475">
        <w:rPr>
          <w:b w:val="0"/>
          <w:bCs w:val="0"/>
          <w:color w:val="FF0000"/>
          <w:sz w:val="22"/>
          <w:szCs w:val="22"/>
        </w:rPr>
        <w:t xml:space="preserve">distinguish </w:t>
      </w:r>
      <w:r w:rsidR="008B6A67">
        <w:rPr>
          <w:b w:val="0"/>
          <w:bCs w:val="0"/>
          <w:color w:val="FF0000"/>
          <w:sz w:val="22"/>
          <w:szCs w:val="22"/>
        </w:rPr>
        <w:t xml:space="preserve">it </w:t>
      </w:r>
      <w:r w:rsidR="00025475" w:rsidRPr="00025475">
        <w:rPr>
          <w:b w:val="0"/>
          <w:bCs w:val="0"/>
          <w:color w:val="FF0000"/>
          <w:sz w:val="22"/>
          <w:szCs w:val="22"/>
        </w:rPr>
        <w:t xml:space="preserve">from </w:t>
      </w:r>
      <w:r w:rsidR="00025475">
        <w:rPr>
          <w:b w:val="0"/>
          <w:bCs w:val="0"/>
          <w:color w:val="000000" w:themeColor="text1"/>
          <w:sz w:val="22"/>
          <w:szCs w:val="22"/>
        </w:rPr>
        <w:t xml:space="preserve">the </w:t>
      </w:r>
      <w:r>
        <w:rPr>
          <w:b w:val="0"/>
          <w:bCs w:val="0"/>
          <w:color w:val="000000" w:themeColor="text1"/>
          <w:sz w:val="22"/>
          <w:szCs w:val="22"/>
        </w:rPr>
        <w:t>PRDCH transmission or R2D time acquisition signal.</w:t>
      </w:r>
    </w:p>
    <w:p w14:paraId="09DBE546" w14:textId="77777777" w:rsidR="00FF31DF" w:rsidRPr="00FF31DF" w:rsidRDefault="00FF31DF" w:rsidP="00FF31DF">
      <w:pPr>
        <w:rPr>
          <w:lang w:val="en-GB" w:eastAsia="zh-CN"/>
        </w:rPr>
      </w:pPr>
    </w:p>
    <w:tbl>
      <w:tblPr>
        <w:tblStyle w:val="TableGrid"/>
        <w:tblW w:w="9355" w:type="dxa"/>
        <w:tblLook w:val="04A0" w:firstRow="1" w:lastRow="0" w:firstColumn="1" w:lastColumn="0" w:noHBand="0" w:noVBand="1"/>
      </w:tblPr>
      <w:tblGrid>
        <w:gridCol w:w="1885"/>
        <w:gridCol w:w="7470"/>
      </w:tblGrid>
      <w:tr w:rsidR="00FF31DF" w14:paraId="052C4492" w14:textId="77777777" w:rsidTr="00D551C7">
        <w:tc>
          <w:tcPr>
            <w:tcW w:w="1885" w:type="dxa"/>
          </w:tcPr>
          <w:p w14:paraId="5D17B95B" w14:textId="77777777" w:rsidR="00FF31DF" w:rsidRDefault="00FF31DF" w:rsidP="00893BB5">
            <w:pPr>
              <w:spacing w:line="276" w:lineRule="auto"/>
              <w:rPr>
                <w:b/>
                <w:bCs/>
                <w:lang w:eastAsia="zh-CN"/>
              </w:rPr>
            </w:pPr>
            <w:r>
              <w:rPr>
                <w:b/>
                <w:bCs/>
                <w:lang w:eastAsia="zh-CN"/>
              </w:rPr>
              <w:t>Company</w:t>
            </w:r>
          </w:p>
        </w:tc>
        <w:tc>
          <w:tcPr>
            <w:tcW w:w="7470" w:type="dxa"/>
          </w:tcPr>
          <w:p w14:paraId="722EB6EB" w14:textId="5206EEE3" w:rsidR="00FF31DF" w:rsidRDefault="00FF31DF" w:rsidP="00893BB5">
            <w:pPr>
              <w:spacing w:line="276" w:lineRule="auto"/>
              <w:jc w:val="left"/>
              <w:rPr>
                <w:b/>
                <w:bCs/>
                <w:lang w:eastAsia="zh-CN"/>
              </w:rPr>
            </w:pPr>
            <w:r>
              <w:rPr>
                <w:b/>
                <w:bCs/>
                <w:lang w:eastAsia="zh-CN"/>
              </w:rPr>
              <w:t>Please provide comments, only if there is still concern on the updated proposal or observations are not correctly captured</w:t>
            </w:r>
          </w:p>
        </w:tc>
      </w:tr>
      <w:tr w:rsidR="00FF31DF" w14:paraId="1263A172" w14:textId="77777777" w:rsidTr="00D551C7">
        <w:tc>
          <w:tcPr>
            <w:tcW w:w="1885" w:type="dxa"/>
          </w:tcPr>
          <w:p w14:paraId="0E4F376F" w14:textId="77777777" w:rsidR="00FF31DF" w:rsidRDefault="00FF31DF" w:rsidP="00893BB5">
            <w:pPr>
              <w:spacing w:line="276" w:lineRule="auto"/>
              <w:rPr>
                <w:b/>
                <w:bCs/>
                <w:lang w:eastAsia="zh-CN"/>
              </w:rPr>
            </w:pPr>
            <w:r>
              <w:rPr>
                <w:b/>
                <w:bCs/>
                <w:lang w:eastAsia="zh-CN"/>
              </w:rPr>
              <w:t>Mod9 (Apple)</w:t>
            </w:r>
          </w:p>
        </w:tc>
        <w:tc>
          <w:tcPr>
            <w:tcW w:w="7470" w:type="dxa"/>
          </w:tcPr>
          <w:p w14:paraId="100E5F1D" w14:textId="0175721C" w:rsidR="00FF31DF" w:rsidRDefault="004A7B9E" w:rsidP="00893BB5">
            <w:pPr>
              <w:rPr>
                <w:rFonts w:eastAsiaTheme="minorEastAsia"/>
                <w:szCs w:val="20"/>
                <w:lang w:eastAsia="zh-CN"/>
              </w:rPr>
            </w:pPr>
            <w:r w:rsidRPr="00042C96">
              <w:rPr>
                <w:lang w:eastAsia="zh-CN"/>
              </w:rPr>
              <w:t>I further updated wording to align with the direction that we have adopted for other observations, i.e. to avoid specific design recommendations. But please feel free to suggest better wording, if possible</w:t>
            </w:r>
          </w:p>
        </w:tc>
      </w:tr>
      <w:tr w:rsidR="00FF31DF" w14:paraId="28A7708B" w14:textId="77777777" w:rsidTr="00D551C7">
        <w:tc>
          <w:tcPr>
            <w:tcW w:w="1885" w:type="dxa"/>
          </w:tcPr>
          <w:p w14:paraId="133557F3" w14:textId="168D0ADE" w:rsidR="00FF31DF" w:rsidRDefault="00E10B26" w:rsidP="00893BB5">
            <w:pPr>
              <w:spacing w:line="276" w:lineRule="auto"/>
              <w:rPr>
                <w:b/>
                <w:bCs/>
                <w:lang w:eastAsia="zh-CN"/>
              </w:rPr>
            </w:pPr>
            <w:r>
              <w:rPr>
                <w:rFonts w:hint="eastAsia"/>
                <w:b/>
                <w:bCs/>
                <w:lang w:eastAsia="zh-CN"/>
              </w:rPr>
              <w:t>x</w:t>
            </w:r>
            <w:r>
              <w:rPr>
                <w:b/>
                <w:bCs/>
                <w:lang w:eastAsia="zh-CN"/>
              </w:rPr>
              <w:t>iaomi</w:t>
            </w:r>
          </w:p>
        </w:tc>
        <w:tc>
          <w:tcPr>
            <w:tcW w:w="7470" w:type="dxa"/>
          </w:tcPr>
          <w:p w14:paraId="007BCE56" w14:textId="5EB1224F" w:rsidR="00FF31DF" w:rsidRDefault="00E10B26" w:rsidP="00893BB5">
            <w:pPr>
              <w:rPr>
                <w:lang w:eastAsia="zh-CN"/>
              </w:rPr>
            </w:pPr>
            <w:r>
              <w:rPr>
                <w:rFonts w:hint="eastAsia"/>
                <w:lang w:eastAsia="zh-CN"/>
              </w:rPr>
              <w:t>W</w:t>
            </w:r>
            <w:r>
              <w:rPr>
                <w:lang w:eastAsia="zh-CN"/>
              </w:rPr>
              <w:t>e also have the similar proposal in our tdoc [14], in Proposal 8 and the corresponding text.</w:t>
            </w:r>
          </w:p>
        </w:tc>
      </w:tr>
      <w:tr w:rsidR="00D551C7" w14:paraId="6FA7A272" w14:textId="77777777" w:rsidTr="00D551C7">
        <w:tc>
          <w:tcPr>
            <w:tcW w:w="1885" w:type="dxa"/>
          </w:tcPr>
          <w:p w14:paraId="0C412EF7" w14:textId="514124FA" w:rsidR="00D551C7" w:rsidRDefault="00D551C7" w:rsidP="00893BB5">
            <w:pPr>
              <w:spacing w:line="276" w:lineRule="auto"/>
              <w:rPr>
                <w:b/>
                <w:bCs/>
                <w:lang w:eastAsia="zh-CN"/>
              </w:rPr>
            </w:pPr>
            <w:r>
              <w:rPr>
                <w:b/>
                <w:bCs/>
                <w:lang w:eastAsia="zh-CN"/>
              </w:rPr>
              <w:t>Mod11 (Apple)</w:t>
            </w:r>
          </w:p>
        </w:tc>
        <w:tc>
          <w:tcPr>
            <w:tcW w:w="7470" w:type="dxa"/>
          </w:tcPr>
          <w:p w14:paraId="3BB37BF8" w14:textId="3C9781C2" w:rsidR="00D551C7" w:rsidRDefault="00D551C7" w:rsidP="00893BB5">
            <w:pPr>
              <w:rPr>
                <w:lang w:eastAsia="zh-CN"/>
              </w:rPr>
            </w:pPr>
            <w:r>
              <w:rPr>
                <w:lang w:eastAsia="zh-CN"/>
              </w:rPr>
              <w:t>@Xiaomi: Added you also as a source</w:t>
            </w:r>
          </w:p>
        </w:tc>
      </w:tr>
    </w:tbl>
    <w:p w14:paraId="2A1E4F55" w14:textId="77777777" w:rsidR="00175203" w:rsidRPr="00175203" w:rsidRDefault="00175203" w:rsidP="00175203">
      <w:pPr>
        <w:rPr>
          <w:lang w:val="en-GB" w:eastAsia="zh-CN"/>
        </w:rPr>
      </w:pPr>
    </w:p>
    <w:p w14:paraId="4AB6A2FE" w14:textId="77777777" w:rsidR="00256365" w:rsidRPr="00256365" w:rsidRDefault="00256365">
      <w:pPr>
        <w:spacing w:line="276" w:lineRule="auto"/>
        <w:rPr>
          <w:b/>
          <w:bCs/>
          <w:i/>
          <w:iCs/>
          <w:lang w:val="en-GB"/>
        </w:rPr>
      </w:pPr>
    </w:p>
    <w:p w14:paraId="08A7A9F5"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lastRenderedPageBreak/>
        <w:t xml:space="preserve">Topic 2: D2R channels/signals </w:t>
      </w:r>
    </w:p>
    <w:p w14:paraId="232FDCAC" w14:textId="6D209BBD" w:rsidR="00F05C60" w:rsidRDefault="00505453">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D2R preamble design details</w:t>
      </w:r>
    </w:p>
    <w:tbl>
      <w:tblPr>
        <w:tblStyle w:val="TableGrid"/>
        <w:tblW w:w="0" w:type="auto"/>
        <w:tblLook w:val="04A0" w:firstRow="1" w:lastRow="0" w:firstColumn="1" w:lastColumn="0" w:noHBand="0" w:noVBand="1"/>
      </w:tblPr>
      <w:tblGrid>
        <w:gridCol w:w="2155"/>
        <w:gridCol w:w="7195"/>
      </w:tblGrid>
      <w:tr w:rsidR="00F05C60" w14:paraId="0A450306" w14:textId="77777777">
        <w:tc>
          <w:tcPr>
            <w:tcW w:w="2155" w:type="dxa"/>
          </w:tcPr>
          <w:p w14:paraId="7E316818" w14:textId="77777777" w:rsidR="00F05C60" w:rsidRDefault="00031983">
            <w:pPr>
              <w:spacing w:line="276" w:lineRule="auto"/>
              <w:jc w:val="left"/>
              <w:rPr>
                <w:b/>
                <w:bCs/>
                <w:i/>
                <w:iCs/>
                <w:lang w:eastAsia="zh-CN"/>
              </w:rPr>
            </w:pPr>
            <w:r>
              <w:rPr>
                <w:b/>
                <w:bCs/>
                <w:i/>
                <w:iCs/>
                <w:lang w:eastAsia="zh-CN"/>
              </w:rPr>
              <w:t>Company</w:t>
            </w:r>
          </w:p>
        </w:tc>
        <w:tc>
          <w:tcPr>
            <w:tcW w:w="7195" w:type="dxa"/>
          </w:tcPr>
          <w:p w14:paraId="48734C5A" w14:textId="77777777" w:rsidR="00F05C60" w:rsidRDefault="00031983">
            <w:pPr>
              <w:spacing w:line="276" w:lineRule="auto"/>
              <w:jc w:val="left"/>
              <w:rPr>
                <w:b/>
                <w:bCs/>
                <w:i/>
                <w:iCs/>
                <w:lang w:eastAsia="zh-CN"/>
              </w:rPr>
            </w:pPr>
            <w:r>
              <w:rPr>
                <w:b/>
                <w:bCs/>
                <w:i/>
                <w:iCs/>
                <w:lang w:eastAsia="zh-CN"/>
              </w:rPr>
              <w:t>Observations/Proposals</w:t>
            </w:r>
          </w:p>
        </w:tc>
      </w:tr>
      <w:tr w:rsidR="00F05C60" w14:paraId="7973F5F1" w14:textId="77777777">
        <w:tc>
          <w:tcPr>
            <w:tcW w:w="2155" w:type="dxa"/>
          </w:tcPr>
          <w:p w14:paraId="1491A6FE" w14:textId="77777777" w:rsidR="00F05C60" w:rsidRDefault="00031983">
            <w:pPr>
              <w:spacing w:line="276" w:lineRule="auto"/>
              <w:jc w:val="left"/>
              <w:rPr>
                <w:b/>
                <w:bCs/>
                <w:i/>
                <w:iCs/>
                <w:lang w:eastAsia="zh-CN"/>
              </w:rPr>
            </w:pPr>
            <w:r>
              <w:rPr>
                <w:b/>
                <w:bCs/>
                <w:i/>
                <w:iCs/>
                <w:lang w:eastAsia="zh-CN"/>
              </w:rPr>
              <w:t>TCL [2]</w:t>
            </w:r>
          </w:p>
        </w:tc>
        <w:tc>
          <w:tcPr>
            <w:tcW w:w="7195" w:type="dxa"/>
          </w:tcPr>
          <w:p w14:paraId="32C01F63" w14:textId="77777777" w:rsidR="00F05C60" w:rsidRDefault="00031983">
            <w:pPr>
              <w:rPr>
                <w:rFonts w:eastAsiaTheme="minorEastAsia"/>
                <w:i/>
                <w:iCs/>
                <w:lang w:eastAsia="zh-CN"/>
              </w:rPr>
            </w:pPr>
            <w:r>
              <w:rPr>
                <w:rFonts w:eastAsiaTheme="minorEastAsia"/>
                <w:i/>
                <w:iCs/>
                <w:lang w:eastAsia="zh-CN"/>
              </w:rPr>
              <w:t>Observation 17: hopping could be achieved by adjusting BLF for D2R preamble sequence based on non-hopping CW, which improves the reliability of D2R signal.</w:t>
            </w:r>
          </w:p>
          <w:p w14:paraId="0F80ECE3" w14:textId="77777777" w:rsidR="00F05C60" w:rsidRDefault="00031983">
            <w:pPr>
              <w:rPr>
                <w:rFonts w:eastAsiaTheme="minorEastAsia"/>
                <w:i/>
                <w:iCs/>
                <w:lang w:eastAsia="zh-CN"/>
              </w:rPr>
            </w:pPr>
            <w:r>
              <w:rPr>
                <w:i/>
                <w:iCs/>
                <w:lang w:eastAsia="zh-CN"/>
              </w:rPr>
              <w:t xml:space="preserve">Observation 18: D2R sequence design and 2SB signals could be used for coarse SFO estimation. </w:t>
            </w:r>
          </w:p>
          <w:p w14:paraId="600C84B9" w14:textId="77777777" w:rsidR="00F05C60" w:rsidRDefault="00031983">
            <w:pPr>
              <w:rPr>
                <w:rFonts w:eastAsiaTheme="minorEastAsia"/>
                <w:i/>
                <w:iCs/>
                <w:lang w:eastAsia="zh-CN"/>
              </w:rPr>
            </w:pPr>
            <w:r>
              <w:rPr>
                <w:rFonts w:eastAsiaTheme="minorEastAsia"/>
                <w:i/>
                <w:iCs/>
                <w:lang w:eastAsia="zh-CN"/>
              </w:rPr>
              <w:t>Proposal 12: Consider D2R signal hopping schemes based on D2R line code/modulation.</w:t>
            </w:r>
          </w:p>
          <w:p w14:paraId="5B4C9941" w14:textId="77777777" w:rsidR="00F05C60" w:rsidRDefault="00031983">
            <w:pPr>
              <w:rPr>
                <w:i/>
                <w:iCs/>
                <w:lang w:eastAsia="zh-CN"/>
              </w:rPr>
            </w:pPr>
            <w:r>
              <w:rPr>
                <w:rFonts w:eastAsiaTheme="minorEastAsia"/>
                <w:i/>
                <w:iCs/>
                <w:lang w:eastAsia="zh-CN"/>
              </w:rPr>
              <w:t xml:space="preserve">Proposal 13: For </w:t>
            </w:r>
            <w:r>
              <w:rPr>
                <w:i/>
                <w:iCs/>
                <w:lang w:eastAsia="zh-CN"/>
              </w:rPr>
              <w:t>D2R preamble pattern and sequence design, consider following table as baseline for future study.</w:t>
            </w:r>
          </w:p>
          <w:tbl>
            <w:tblPr>
              <w:tblStyle w:val="TableGrid"/>
              <w:tblW w:w="0" w:type="auto"/>
              <w:tblLook w:val="04A0" w:firstRow="1" w:lastRow="0" w:firstColumn="1" w:lastColumn="0" w:noHBand="0" w:noVBand="1"/>
            </w:tblPr>
            <w:tblGrid>
              <w:gridCol w:w="1581"/>
              <w:gridCol w:w="1672"/>
              <w:gridCol w:w="1414"/>
              <w:gridCol w:w="2302"/>
            </w:tblGrid>
            <w:tr w:rsidR="00F05C60" w14:paraId="51F45DF3" w14:textId="77777777">
              <w:trPr>
                <w:trHeight w:val="90"/>
              </w:trPr>
              <w:tc>
                <w:tcPr>
                  <w:tcW w:w="2059" w:type="dxa"/>
                  <w:shd w:val="clear" w:color="auto" w:fill="DAE3F3" w:themeFill="accent5" w:themeFillTint="32"/>
                </w:tcPr>
                <w:p w14:paraId="24A0299B" w14:textId="77777777" w:rsidR="00F05C60" w:rsidRDefault="00031983">
                  <w:pPr>
                    <w:pStyle w:val="BodyText"/>
                    <w:spacing w:before="120"/>
                    <w:jc w:val="center"/>
                    <w:rPr>
                      <w:i/>
                      <w:iCs/>
                      <w:sz w:val="16"/>
                      <w:szCs w:val="16"/>
                      <w:u w:val="single"/>
                      <w:lang w:eastAsia="zh-CN"/>
                    </w:rPr>
                  </w:pPr>
                  <w:r>
                    <w:rPr>
                      <w:i/>
                      <w:iCs/>
                      <w:sz w:val="16"/>
                      <w:szCs w:val="16"/>
                      <w:u w:val="single"/>
                      <w:lang w:eastAsia="zh-CN"/>
                    </w:rPr>
                    <w:t>D2R modulation*</w:t>
                  </w:r>
                </w:p>
                <w:p w14:paraId="2F68F4BA" w14:textId="77777777" w:rsidR="00F05C60" w:rsidRDefault="00F05C60">
                  <w:pPr>
                    <w:pStyle w:val="BodyText"/>
                    <w:spacing w:before="120"/>
                    <w:jc w:val="center"/>
                    <w:rPr>
                      <w:i/>
                      <w:iCs/>
                      <w:sz w:val="16"/>
                      <w:szCs w:val="16"/>
                      <w:u w:val="single"/>
                      <w:lang w:eastAsia="zh-CN"/>
                    </w:rPr>
                  </w:pPr>
                </w:p>
              </w:tc>
              <w:tc>
                <w:tcPr>
                  <w:tcW w:w="2130" w:type="dxa"/>
                  <w:shd w:val="clear" w:color="auto" w:fill="DAE3F3" w:themeFill="accent5" w:themeFillTint="32"/>
                </w:tcPr>
                <w:p w14:paraId="6881601B" w14:textId="77777777" w:rsidR="00F05C60" w:rsidRDefault="00031983">
                  <w:pPr>
                    <w:pStyle w:val="BodyText"/>
                    <w:spacing w:before="120"/>
                    <w:jc w:val="center"/>
                    <w:rPr>
                      <w:i/>
                      <w:iCs/>
                      <w:sz w:val="16"/>
                      <w:szCs w:val="16"/>
                      <w:u w:val="single"/>
                      <w:lang w:eastAsia="zh-CN"/>
                    </w:rPr>
                  </w:pPr>
                  <w:r>
                    <w:rPr>
                      <w:i/>
                      <w:iCs/>
                      <w:sz w:val="16"/>
                      <w:szCs w:val="16"/>
                      <w:u w:val="single"/>
                      <w:lang w:eastAsia="zh-CN"/>
                    </w:rPr>
                    <w:t>Hopping/Non-hopping</w:t>
                  </w:r>
                </w:p>
              </w:tc>
              <w:tc>
                <w:tcPr>
                  <w:tcW w:w="1926" w:type="dxa"/>
                  <w:shd w:val="clear" w:color="auto" w:fill="DAE3F3" w:themeFill="accent5" w:themeFillTint="32"/>
                </w:tcPr>
                <w:p w14:paraId="4650D229" w14:textId="77777777" w:rsidR="00F05C60" w:rsidRDefault="00031983">
                  <w:pPr>
                    <w:pStyle w:val="BodyText"/>
                    <w:spacing w:before="120"/>
                    <w:jc w:val="center"/>
                    <w:rPr>
                      <w:i/>
                      <w:iCs/>
                      <w:sz w:val="16"/>
                      <w:szCs w:val="16"/>
                      <w:u w:val="single"/>
                      <w:lang w:eastAsia="zh-CN"/>
                    </w:rPr>
                  </w:pPr>
                  <w:r>
                    <w:rPr>
                      <w:i/>
                      <w:iCs/>
                      <w:sz w:val="16"/>
                      <w:szCs w:val="16"/>
                      <w:u w:val="single"/>
                      <w:lang w:eastAsia="zh-CN"/>
                    </w:rPr>
                    <w:t>Sequence design</w:t>
                  </w:r>
                </w:p>
              </w:tc>
              <w:tc>
                <w:tcPr>
                  <w:tcW w:w="3171" w:type="dxa"/>
                  <w:shd w:val="clear" w:color="auto" w:fill="DAE3F3" w:themeFill="accent5" w:themeFillTint="32"/>
                </w:tcPr>
                <w:p w14:paraId="259B4D62" w14:textId="77777777" w:rsidR="00F05C60" w:rsidRDefault="00031983">
                  <w:pPr>
                    <w:pStyle w:val="BodyText"/>
                    <w:spacing w:before="120"/>
                    <w:jc w:val="center"/>
                    <w:rPr>
                      <w:i/>
                      <w:iCs/>
                      <w:sz w:val="16"/>
                      <w:szCs w:val="16"/>
                      <w:u w:val="single"/>
                      <w:lang w:eastAsia="zh-CN"/>
                    </w:rPr>
                  </w:pPr>
                  <w:r>
                    <w:rPr>
                      <w:i/>
                      <w:iCs/>
                      <w:sz w:val="16"/>
                      <w:szCs w:val="16"/>
                      <w:u w:val="single"/>
                      <w:lang w:eastAsia="zh-CN"/>
                    </w:rPr>
                    <w:t>Note</w:t>
                  </w:r>
                </w:p>
              </w:tc>
            </w:tr>
            <w:tr w:rsidR="00F05C60" w14:paraId="7FDAF30C" w14:textId="77777777">
              <w:trPr>
                <w:trHeight w:val="714"/>
              </w:trPr>
              <w:tc>
                <w:tcPr>
                  <w:tcW w:w="2059" w:type="dxa"/>
                  <w:vMerge w:val="restart"/>
                  <w:shd w:val="clear" w:color="auto" w:fill="DAE3F3" w:themeFill="accent5" w:themeFillTint="32"/>
                </w:tcPr>
                <w:p w14:paraId="26C519B5" w14:textId="77777777" w:rsidR="00F05C60" w:rsidRDefault="00031983">
                  <w:pPr>
                    <w:pStyle w:val="BodyText"/>
                    <w:spacing w:before="120"/>
                    <w:jc w:val="center"/>
                    <w:rPr>
                      <w:i/>
                      <w:iCs/>
                      <w:sz w:val="16"/>
                      <w:szCs w:val="16"/>
                      <w:lang w:eastAsia="zh-CN"/>
                    </w:rPr>
                  </w:pPr>
                  <w:r>
                    <w:rPr>
                      <w:i/>
                      <w:iCs/>
                      <w:sz w:val="16"/>
                      <w:szCs w:val="16"/>
                      <w:lang w:eastAsia="zh-CN"/>
                    </w:rPr>
                    <w:t>OOK</w:t>
                  </w:r>
                </w:p>
                <w:p w14:paraId="7277F3D7" w14:textId="77777777" w:rsidR="00F05C60" w:rsidRDefault="00F05C60">
                  <w:pPr>
                    <w:pStyle w:val="BodyText"/>
                    <w:spacing w:before="120"/>
                    <w:jc w:val="center"/>
                    <w:rPr>
                      <w:i/>
                      <w:iCs/>
                      <w:sz w:val="16"/>
                      <w:szCs w:val="16"/>
                      <w:lang w:eastAsia="zh-CN"/>
                    </w:rPr>
                  </w:pPr>
                </w:p>
              </w:tc>
              <w:tc>
                <w:tcPr>
                  <w:tcW w:w="2130" w:type="dxa"/>
                </w:tcPr>
                <w:p w14:paraId="7ED27D0E" w14:textId="77777777" w:rsidR="00F05C60" w:rsidRDefault="00031983">
                  <w:pPr>
                    <w:pStyle w:val="BodyText"/>
                    <w:spacing w:before="120"/>
                    <w:rPr>
                      <w:i/>
                      <w:iCs/>
                      <w:sz w:val="16"/>
                      <w:szCs w:val="16"/>
                      <w:lang w:eastAsia="zh-CN"/>
                    </w:rPr>
                  </w:pPr>
                  <w:r>
                    <w:rPr>
                      <w:i/>
                      <w:iCs/>
                      <w:sz w:val="16"/>
                      <w:szCs w:val="16"/>
                      <w:lang w:eastAsia="zh-CN"/>
                    </w:rPr>
                    <w:t>Non-hopping mode</w:t>
                  </w:r>
                </w:p>
              </w:tc>
              <w:tc>
                <w:tcPr>
                  <w:tcW w:w="1926" w:type="dxa"/>
                  <w:vMerge w:val="restart"/>
                </w:tcPr>
                <w:p w14:paraId="6C148F53" w14:textId="77777777" w:rsidR="00F05C60" w:rsidRDefault="00F05C60">
                  <w:pPr>
                    <w:pStyle w:val="BodyText"/>
                    <w:spacing w:before="120"/>
                    <w:rPr>
                      <w:i/>
                      <w:iCs/>
                      <w:sz w:val="16"/>
                      <w:szCs w:val="16"/>
                      <w:lang w:eastAsia="zh-CN"/>
                    </w:rPr>
                  </w:pPr>
                </w:p>
                <w:p w14:paraId="6BCB4C20" w14:textId="77777777" w:rsidR="00F05C60" w:rsidRDefault="00F05C60">
                  <w:pPr>
                    <w:pStyle w:val="BodyText"/>
                    <w:spacing w:before="120"/>
                    <w:rPr>
                      <w:i/>
                      <w:iCs/>
                      <w:sz w:val="16"/>
                      <w:szCs w:val="16"/>
                      <w:lang w:eastAsia="zh-CN"/>
                    </w:rPr>
                  </w:pPr>
                </w:p>
                <w:p w14:paraId="713453E5" w14:textId="77777777" w:rsidR="00F05C60" w:rsidRDefault="00F05C60">
                  <w:pPr>
                    <w:pStyle w:val="BodyText"/>
                    <w:spacing w:before="120"/>
                    <w:rPr>
                      <w:i/>
                      <w:iCs/>
                      <w:sz w:val="16"/>
                      <w:szCs w:val="16"/>
                      <w:lang w:eastAsia="zh-CN"/>
                    </w:rPr>
                  </w:pPr>
                </w:p>
                <w:p w14:paraId="7F836429" w14:textId="77777777" w:rsidR="00F05C60" w:rsidRDefault="00F05C60">
                  <w:pPr>
                    <w:pStyle w:val="BodyText"/>
                    <w:spacing w:before="120"/>
                    <w:rPr>
                      <w:i/>
                      <w:iCs/>
                      <w:sz w:val="16"/>
                      <w:szCs w:val="16"/>
                      <w:lang w:eastAsia="zh-CN"/>
                    </w:rPr>
                  </w:pPr>
                </w:p>
                <w:p w14:paraId="6EA66F5B" w14:textId="77777777" w:rsidR="00F05C60" w:rsidRDefault="00031983">
                  <w:pPr>
                    <w:pStyle w:val="BodyText"/>
                    <w:spacing w:before="120"/>
                    <w:rPr>
                      <w:i/>
                      <w:iCs/>
                      <w:sz w:val="16"/>
                      <w:szCs w:val="16"/>
                      <w:lang w:eastAsia="zh-CN"/>
                    </w:rPr>
                  </w:pPr>
                  <w:r>
                    <w:rPr>
                      <w:i/>
                      <w:iCs/>
                      <w:sz w:val="16"/>
                      <w:szCs w:val="16"/>
                      <w:lang w:eastAsia="zh-CN"/>
                    </w:rPr>
                    <w:t>Binary sequence as baseline</w:t>
                  </w:r>
                </w:p>
                <w:p w14:paraId="020AD6A5" w14:textId="77777777" w:rsidR="00F05C60" w:rsidRDefault="00031983">
                  <w:pPr>
                    <w:pStyle w:val="BodyText"/>
                    <w:spacing w:before="120"/>
                    <w:rPr>
                      <w:i/>
                      <w:iCs/>
                      <w:sz w:val="16"/>
                      <w:szCs w:val="16"/>
                      <w:lang w:eastAsia="zh-CN"/>
                    </w:rPr>
                  </w:pPr>
                  <w:r>
                    <w:rPr>
                      <w:i/>
                      <w:iCs/>
                      <w:sz w:val="16"/>
                      <w:szCs w:val="16"/>
                      <w:lang w:eastAsia="zh-CN"/>
                    </w:rPr>
                    <w:t>FFS other potential sequence</w:t>
                  </w:r>
                </w:p>
                <w:p w14:paraId="74D930A9" w14:textId="77777777" w:rsidR="00F05C60" w:rsidRDefault="00F05C60">
                  <w:pPr>
                    <w:pStyle w:val="BodyText"/>
                    <w:spacing w:before="120"/>
                    <w:rPr>
                      <w:i/>
                      <w:iCs/>
                      <w:sz w:val="16"/>
                      <w:szCs w:val="16"/>
                      <w:lang w:eastAsia="zh-CN"/>
                    </w:rPr>
                  </w:pPr>
                </w:p>
              </w:tc>
              <w:tc>
                <w:tcPr>
                  <w:tcW w:w="3171" w:type="dxa"/>
                  <w:vMerge w:val="restart"/>
                </w:tcPr>
                <w:p w14:paraId="4B2CB07E"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i/>
                      <w:iCs/>
                      <w:sz w:val="16"/>
                      <w:szCs w:val="16"/>
                      <w:lang w:eastAsia="zh-CN"/>
                    </w:rPr>
                    <w:t>How to consider the impact of single-tone/two-tone, 1SB /2SB</w:t>
                  </w:r>
                </w:p>
                <w:p w14:paraId="0C7BAE50"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rFonts w:eastAsiaTheme="minorEastAsia"/>
                      <w:i/>
                      <w:iCs/>
                      <w:sz w:val="16"/>
                      <w:szCs w:val="16"/>
                      <w:lang w:eastAsia="zh-CN"/>
                    </w:rPr>
                    <w:t>OOK modulates “1” and “0” of D2R signal</w:t>
                  </w:r>
                </w:p>
              </w:tc>
            </w:tr>
            <w:tr w:rsidR="00F05C60" w14:paraId="761EB06A" w14:textId="77777777">
              <w:tc>
                <w:tcPr>
                  <w:tcW w:w="2059" w:type="dxa"/>
                  <w:vMerge/>
                  <w:shd w:val="clear" w:color="auto" w:fill="DAE3F3" w:themeFill="accent5" w:themeFillTint="32"/>
                </w:tcPr>
                <w:p w14:paraId="0DAB1836" w14:textId="77777777" w:rsidR="00F05C60" w:rsidRDefault="00F05C60">
                  <w:pPr>
                    <w:pStyle w:val="BodyText"/>
                    <w:spacing w:before="120"/>
                    <w:jc w:val="center"/>
                    <w:rPr>
                      <w:i/>
                      <w:iCs/>
                      <w:sz w:val="16"/>
                      <w:szCs w:val="16"/>
                      <w:lang w:eastAsia="zh-CN"/>
                    </w:rPr>
                  </w:pPr>
                </w:p>
              </w:tc>
              <w:tc>
                <w:tcPr>
                  <w:tcW w:w="2130" w:type="dxa"/>
                </w:tcPr>
                <w:p w14:paraId="77CC850A" w14:textId="77777777" w:rsidR="00F05C60" w:rsidRDefault="00031983">
                  <w:pPr>
                    <w:pStyle w:val="BodyText"/>
                    <w:spacing w:before="120"/>
                    <w:rPr>
                      <w:i/>
                      <w:iCs/>
                      <w:sz w:val="16"/>
                      <w:szCs w:val="16"/>
                      <w:lang w:eastAsia="zh-CN"/>
                    </w:rPr>
                  </w:pPr>
                  <w:r>
                    <w:rPr>
                      <w:i/>
                      <w:iCs/>
                      <w:sz w:val="16"/>
                      <w:szCs w:val="16"/>
                      <w:lang w:eastAsia="zh-CN"/>
                    </w:rPr>
                    <w:t>Hopping mode</w:t>
                  </w:r>
                </w:p>
              </w:tc>
              <w:tc>
                <w:tcPr>
                  <w:tcW w:w="1926" w:type="dxa"/>
                  <w:vMerge/>
                </w:tcPr>
                <w:p w14:paraId="7C18BE06" w14:textId="77777777" w:rsidR="00F05C60" w:rsidRDefault="00F05C60">
                  <w:pPr>
                    <w:pStyle w:val="BodyText"/>
                    <w:spacing w:before="120"/>
                    <w:rPr>
                      <w:i/>
                      <w:iCs/>
                      <w:sz w:val="16"/>
                      <w:szCs w:val="16"/>
                      <w:lang w:eastAsia="zh-CN"/>
                    </w:rPr>
                  </w:pPr>
                </w:p>
              </w:tc>
              <w:tc>
                <w:tcPr>
                  <w:tcW w:w="3171" w:type="dxa"/>
                  <w:vMerge/>
                </w:tcPr>
                <w:p w14:paraId="5C3EF3E0" w14:textId="77777777" w:rsidR="00F05C60" w:rsidRDefault="00F05C60">
                  <w:pPr>
                    <w:pStyle w:val="BodyText"/>
                    <w:spacing w:before="120"/>
                    <w:rPr>
                      <w:i/>
                      <w:iCs/>
                      <w:sz w:val="16"/>
                      <w:szCs w:val="16"/>
                      <w:lang w:eastAsia="zh-CN"/>
                    </w:rPr>
                  </w:pPr>
                </w:p>
              </w:tc>
            </w:tr>
            <w:tr w:rsidR="00F05C60" w14:paraId="7BE0B4FA" w14:textId="77777777">
              <w:trPr>
                <w:trHeight w:val="762"/>
              </w:trPr>
              <w:tc>
                <w:tcPr>
                  <w:tcW w:w="2059" w:type="dxa"/>
                  <w:vMerge w:val="restart"/>
                  <w:shd w:val="clear" w:color="auto" w:fill="DAE3F3" w:themeFill="accent5" w:themeFillTint="32"/>
                </w:tcPr>
                <w:p w14:paraId="1262BCC2" w14:textId="77777777" w:rsidR="00F05C60" w:rsidRDefault="00031983">
                  <w:pPr>
                    <w:pStyle w:val="BodyText"/>
                    <w:spacing w:before="120"/>
                    <w:jc w:val="center"/>
                    <w:rPr>
                      <w:i/>
                      <w:iCs/>
                      <w:sz w:val="16"/>
                      <w:szCs w:val="16"/>
                      <w:lang w:eastAsia="zh-CN"/>
                    </w:rPr>
                  </w:pPr>
                  <w:r>
                    <w:rPr>
                      <w:i/>
                      <w:iCs/>
                      <w:sz w:val="16"/>
                      <w:szCs w:val="16"/>
                      <w:lang w:eastAsia="zh-CN"/>
                    </w:rPr>
                    <w:t>BPSK</w:t>
                  </w:r>
                </w:p>
                <w:p w14:paraId="70F027D4" w14:textId="77777777" w:rsidR="00F05C60" w:rsidRDefault="00F05C60">
                  <w:pPr>
                    <w:pStyle w:val="BodyText"/>
                    <w:spacing w:before="120"/>
                    <w:jc w:val="center"/>
                    <w:rPr>
                      <w:i/>
                      <w:iCs/>
                      <w:sz w:val="16"/>
                      <w:szCs w:val="16"/>
                      <w:lang w:eastAsia="zh-CN"/>
                    </w:rPr>
                  </w:pPr>
                </w:p>
              </w:tc>
              <w:tc>
                <w:tcPr>
                  <w:tcW w:w="2130" w:type="dxa"/>
                </w:tcPr>
                <w:p w14:paraId="4834E98D" w14:textId="77777777" w:rsidR="00F05C60" w:rsidRDefault="00031983">
                  <w:pPr>
                    <w:pStyle w:val="BodyText"/>
                    <w:spacing w:before="120"/>
                    <w:rPr>
                      <w:i/>
                      <w:iCs/>
                      <w:sz w:val="16"/>
                      <w:szCs w:val="16"/>
                      <w:lang w:eastAsia="zh-CN"/>
                    </w:rPr>
                  </w:pPr>
                  <w:r>
                    <w:rPr>
                      <w:i/>
                      <w:iCs/>
                      <w:sz w:val="16"/>
                      <w:szCs w:val="16"/>
                      <w:lang w:eastAsia="zh-CN"/>
                    </w:rPr>
                    <w:t>Non-hopping mode</w:t>
                  </w:r>
                </w:p>
              </w:tc>
              <w:tc>
                <w:tcPr>
                  <w:tcW w:w="1926" w:type="dxa"/>
                  <w:vMerge/>
                </w:tcPr>
                <w:p w14:paraId="30F091AD" w14:textId="77777777" w:rsidR="00F05C60" w:rsidRDefault="00F05C60">
                  <w:pPr>
                    <w:pStyle w:val="BodyText"/>
                    <w:spacing w:before="120"/>
                    <w:rPr>
                      <w:i/>
                      <w:iCs/>
                      <w:sz w:val="16"/>
                      <w:szCs w:val="16"/>
                      <w:lang w:eastAsia="zh-CN"/>
                    </w:rPr>
                  </w:pPr>
                </w:p>
              </w:tc>
              <w:tc>
                <w:tcPr>
                  <w:tcW w:w="3171" w:type="dxa"/>
                  <w:vMerge w:val="restart"/>
                </w:tcPr>
                <w:p w14:paraId="18117051"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i/>
                      <w:iCs/>
                      <w:sz w:val="16"/>
                      <w:szCs w:val="16"/>
                      <w:lang w:eastAsia="zh-CN"/>
                    </w:rPr>
                    <w:t>How to consider the impact of single-tone/two-tone, 1SB /2SB</w:t>
                  </w:r>
                </w:p>
                <w:p w14:paraId="700E9E6D"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rFonts w:eastAsiaTheme="minorEastAsia"/>
                      <w:i/>
                      <w:iCs/>
                      <w:sz w:val="16"/>
                      <w:szCs w:val="16"/>
                      <w:lang w:eastAsia="zh-CN"/>
                    </w:rPr>
                    <w:t>BPSK modulates “+1” and “-1” of D2R signal using different phases</w:t>
                  </w:r>
                </w:p>
              </w:tc>
            </w:tr>
            <w:tr w:rsidR="00F05C60" w14:paraId="7DE62F44" w14:textId="77777777">
              <w:tc>
                <w:tcPr>
                  <w:tcW w:w="2059" w:type="dxa"/>
                  <w:vMerge/>
                  <w:shd w:val="clear" w:color="auto" w:fill="DAE3F3" w:themeFill="accent5" w:themeFillTint="32"/>
                </w:tcPr>
                <w:p w14:paraId="768BE4E9" w14:textId="77777777" w:rsidR="00F05C60" w:rsidRDefault="00F05C60">
                  <w:pPr>
                    <w:pStyle w:val="BodyText"/>
                    <w:spacing w:before="120"/>
                    <w:jc w:val="center"/>
                    <w:rPr>
                      <w:i/>
                      <w:iCs/>
                      <w:sz w:val="16"/>
                      <w:szCs w:val="16"/>
                      <w:lang w:eastAsia="zh-CN"/>
                    </w:rPr>
                  </w:pPr>
                </w:p>
              </w:tc>
              <w:tc>
                <w:tcPr>
                  <w:tcW w:w="2130" w:type="dxa"/>
                </w:tcPr>
                <w:p w14:paraId="6FD9B5DA" w14:textId="77777777" w:rsidR="00F05C60" w:rsidRDefault="00031983">
                  <w:pPr>
                    <w:pStyle w:val="BodyText"/>
                    <w:spacing w:before="120"/>
                    <w:rPr>
                      <w:i/>
                      <w:iCs/>
                      <w:sz w:val="16"/>
                      <w:szCs w:val="16"/>
                      <w:lang w:eastAsia="zh-CN"/>
                    </w:rPr>
                  </w:pPr>
                  <w:r>
                    <w:rPr>
                      <w:i/>
                      <w:iCs/>
                      <w:sz w:val="16"/>
                      <w:szCs w:val="16"/>
                      <w:lang w:eastAsia="zh-CN"/>
                    </w:rPr>
                    <w:t>Hopping mode</w:t>
                  </w:r>
                </w:p>
              </w:tc>
              <w:tc>
                <w:tcPr>
                  <w:tcW w:w="1926" w:type="dxa"/>
                  <w:vMerge/>
                </w:tcPr>
                <w:p w14:paraId="0E226C1A" w14:textId="77777777" w:rsidR="00F05C60" w:rsidRDefault="00F05C60">
                  <w:pPr>
                    <w:pStyle w:val="BodyText"/>
                    <w:spacing w:before="120"/>
                    <w:rPr>
                      <w:i/>
                      <w:iCs/>
                      <w:sz w:val="16"/>
                      <w:szCs w:val="16"/>
                      <w:lang w:eastAsia="zh-CN"/>
                    </w:rPr>
                  </w:pPr>
                </w:p>
              </w:tc>
              <w:tc>
                <w:tcPr>
                  <w:tcW w:w="3171" w:type="dxa"/>
                  <w:vMerge/>
                </w:tcPr>
                <w:p w14:paraId="5999D751" w14:textId="77777777" w:rsidR="00F05C60" w:rsidRDefault="00F05C60">
                  <w:pPr>
                    <w:pStyle w:val="BodyText"/>
                    <w:spacing w:before="120"/>
                    <w:rPr>
                      <w:i/>
                      <w:iCs/>
                      <w:sz w:val="16"/>
                      <w:szCs w:val="16"/>
                      <w:lang w:eastAsia="zh-CN"/>
                    </w:rPr>
                  </w:pPr>
                </w:p>
              </w:tc>
            </w:tr>
            <w:tr w:rsidR="00F05C60" w14:paraId="7603F788" w14:textId="77777777">
              <w:tc>
                <w:tcPr>
                  <w:tcW w:w="2059" w:type="dxa"/>
                  <w:shd w:val="clear" w:color="auto" w:fill="DAE3F3" w:themeFill="accent5" w:themeFillTint="32"/>
                </w:tcPr>
                <w:p w14:paraId="02B032AD" w14:textId="77777777" w:rsidR="00F05C60" w:rsidRDefault="00031983">
                  <w:pPr>
                    <w:pStyle w:val="BodyText"/>
                    <w:spacing w:before="120"/>
                    <w:jc w:val="center"/>
                    <w:rPr>
                      <w:i/>
                      <w:iCs/>
                      <w:sz w:val="16"/>
                      <w:szCs w:val="16"/>
                      <w:lang w:eastAsia="zh-CN"/>
                    </w:rPr>
                  </w:pPr>
                  <w:r>
                    <w:rPr>
                      <w:i/>
                      <w:iCs/>
                      <w:sz w:val="16"/>
                      <w:szCs w:val="16"/>
                      <w:lang w:eastAsia="zh-CN"/>
                    </w:rPr>
                    <w:t>BFSK</w:t>
                  </w:r>
                  <w:r>
                    <w:rPr>
                      <w:i/>
                      <w:iCs/>
                      <w:sz w:val="16"/>
                      <w:szCs w:val="16"/>
                      <w:u w:val="single"/>
                      <w:lang w:eastAsia="zh-CN"/>
                    </w:rPr>
                    <w:t xml:space="preserve"> (if supported)</w:t>
                  </w:r>
                </w:p>
                <w:p w14:paraId="3C94CAC6" w14:textId="77777777" w:rsidR="00F05C60" w:rsidRDefault="00F05C60">
                  <w:pPr>
                    <w:pStyle w:val="BodyText"/>
                    <w:spacing w:before="120"/>
                    <w:jc w:val="center"/>
                    <w:rPr>
                      <w:i/>
                      <w:iCs/>
                      <w:sz w:val="16"/>
                      <w:szCs w:val="16"/>
                      <w:lang w:eastAsia="zh-CN"/>
                    </w:rPr>
                  </w:pPr>
                </w:p>
              </w:tc>
              <w:tc>
                <w:tcPr>
                  <w:tcW w:w="2130" w:type="dxa"/>
                </w:tcPr>
                <w:p w14:paraId="3333E30D" w14:textId="77777777" w:rsidR="00F05C60" w:rsidRDefault="00031983">
                  <w:pPr>
                    <w:pStyle w:val="BodyText"/>
                    <w:spacing w:before="120"/>
                    <w:rPr>
                      <w:i/>
                      <w:iCs/>
                      <w:sz w:val="16"/>
                      <w:szCs w:val="16"/>
                      <w:lang w:eastAsia="zh-CN"/>
                    </w:rPr>
                  </w:pPr>
                  <w:r>
                    <w:rPr>
                      <w:i/>
                      <w:iCs/>
                      <w:sz w:val="16"/>
                      <w:szCs w:val="16"/>
                      <w:lang w:eastAsia="zh-CN"/>
                    </w:rPr>
                    <w:t>--</w:t>
                  </w:r>
                </w:p>
              </w:tc>
              <w:tc>
                <w:tcPr>
                  <w:tcW w:w="1926" w:type="dxa"/>
                  <w:vMerge/>
                </w:tcPr>
                <w:p w14:paraId="689A4163" w14:textId="77777777" w:rsidR="00F05C60" w:rsidRDefault="00F05C60">
                  <w:pPr>
                    <w:pStyle w:val="BodyText"/>
                    <w:spacing w:before="120"/>
                    <w:rPr>
                      <w:i/>
                      <w:iCs/>
                      <w:sz w:val="16"/>
                      <w:szCs w:val="16"/>
                      <w:lang w:eastAsia="zh-CN"/>
                    </w:rPr>
                  </w:pPr>
                </w:p>
              </w:tc>
              <w:tc>
                <w:tcPr>
                  <w:tcW w:w="3171" w:type="dxa"/>
                </w:tcPr>
                <w:p w14:paraId="00CB60BD"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i/>
                      <w:iCs/>
                      <w:sz w:val="16"/>
                      <w:szCs w:val="16"/>
                      <w:lang w:eastAsia="zh-CN"/>
                    </w:rPr>
                    <w:t>How to consider the impact of single-tone/two-tone, 1SB /2SB</w:t>
                  </w:r>
                </w:p>
                <w:p w14:paraId="154AEA1C" w14:textId="77777777" w:rsidR="00F05C60" w:rsidRDefault="00031983">
                  <w:pPr>
                    <w:pStyle w:val="BodyText"/>
                    <w:numPr>
                      <w:ilvl w:val="0"/>
                      <w:numId w:val="62"/>
                    </w:numPr>
                    <w:autoSpaceDE/>
                    <w:autoSpaceDN/>
                    <w:adjustRightInd/>
                    <w:snapToGrid/>
                    <w:spacing w:before="120"/>
                    <w:ind w:left="420"/>
                    <w:rPr>
                      <w:i/>
                      <w:iCs/>
                      <w:sz w:val="16"/>
                      <w:szCs w:val="16"/>
                      <w:lang w:eastAsia="zh-CN"/>
                    </w:rPr>
                  </w:pPr>
                  <w:r>
                    <w:rPr>
                      <w:rFonts w:eastAsiaTheme="minorEastAsia"/>
                      <w:i/>
                      <w:iCs/>
                      <w:sz w:val="16"/>
                      <w:szCs w:val="16"/>
                      <w:lang w:eastAsia="zh-CN"/>
                    </w:rPr>
                    <w:t>BFSK modulates D2R signal with different frequency</w:t>
                  </w:r>
                </w:p>
              </w:tc>
            </w:tr>
          </w:tbl>
          <w:p w14:paraId="113C0D10" w14:textId="77777777" w:rsidR="00F05C60" w:rsidRDefault="00031983">
            <w:pPr>
              <w:keepNext/>
              <w:keepLines/>
              <w:tabs>
                <w:tab w:val="left" w:pos="576"/>
              </w:tabs>
              <w:overflowPunct w:val="0"/>
              <w:spacing w:before="180" w:after="180"/>
              <w:textAlignment w:val="baseline"/>
              <w:rPr>
                <w:i/>
                <w:iCs/>
              </w:rPr>
            </w:pPr>
            <w:r>
              <w:rPr>
                <w:i/>
                <w:iCs/>
              </w:rPr>
              <w:t>Proposal 14: For D2R midamble</w:t>
            </w:r>
          </w:p>
          <w:p w14:paraId="47CDE937" w14:textId="77777777" w:rsidR="00F05C60" w:rsidRDefault="00031983">
            <w:pPr>
              <w:rPr>
                <w:i/>
                <w:iCs/>
                <w:lang w:eastAsia="zh-CN"/>
              </w:rPr>
            </w:pPr>
            <w:r>
              <w:rPr>
                <w:i/>
                <w:iCs/>
                <w:lang w:eastAsia="zh-CN"/>
              </w:rPr>
              <w:t xml:space="preserve">-- D2R </w:t>
            </w:r>
            <w:r>
              <w:rPr>
                <w:i/>
                <w:iCs/>
              </w:rPr>
              <w:t>midamble for the purpose of</w:t>
            </w:r>
            <w:r>
              <w:rPr>
                <w:i/>
                <w:iCs/>
                <w:lang w:eastAsia="zh-CN"/>
              </w:rPr>
              <w:t xml:space="preserve"> SFO tracking, whether support D2R midamble depends on the D2R message size and other factors, e.g., repetition factor.</w:t>
            </w:r>
          </w:p>
          <w:p w14:paraId="4178CAFB" w14:textId="77777777" w:rsidR="00F05C60" w:rsidRDefault="00031983">
            <w:pPr>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520FDD84" w14:textId="77777777" w:rsidR="00F05C60" w:rsidRDefault="00F05C60">
            <w:pPr>
              <w:pStyle w:val="ListParagraph"/>
              <w:keepNext/>
              <w:keepLines/>
              <w:widowControl/>
              <w:tabs>
                <w:tab w:val="left" w:pos="576"/>
              </w:tabs>
              <w:overflowPunct w:val="0"/>
              <w:spacing w:before="180" w:after="180"/>
              <w:textAlignment w:val="baseline"/>
              <w:rPr>
                <w:i/>
                <w:iCs/>
              </w:rPr>
            </w:pPr>
          </w:p>
          <w:p w14:paraId="45B20518" w14:textId="77777777" w:rsidR="00F05C60" w:rsidRDefault="00031983">
            <w:pPr>
              <w:keepNext/>
              <w:keepLines/>
              <w:tabs>
                <w:tab w:val="left" w:pos="576"/>
              </w:tabs>
              <w:overflowPunct w:val="0"/>
              <w:spacing w:before="180" w:after="180"/>
              <w:textAlignment w:val="baseline"/>
              <w:rPr>
                <w:i/>
                <w:iCs/>
              </w:rPr>
            </w:pPr>
            <w:r>
              <w:rPr>
                <w:i/>
                <w:iCs/>
              </w:rPr>
              <w:t>Proposal 15: For D2R postamble</w:t>
            </w:r>
          </w:p>
          <w:p w14:paraId="597A3206" w14:textId="77777777" w:rsidR="00F05C60" w:rsidRDefault="00031983">
            <w:pPr>
              <w:keepNext/>
              <w:keepLines/>
              <w:tabs>
                <w:tab w:val="left" w:pos="576"/>
              </w:tabs>
              <w:overflowPunct w:val="0"/>
              <w:spacing w:before="180" w:after="180"/>
              <w:textAlignment w:val="baseline"/>
              <w:rPr>
                <w:i/>
                <w:iCs/>
              </w:rPr>
            </w:pPr>
            <w:r>
              <w:rPr>
                <w:i/>
                <w:iCs/>
              </w:rPr>
              <w:t>--Limited by device’s capability and TBS, D2R postamble should be at least deprioritied for device 1 and 2a for the indicator of end of PDRCH and other functionality.</w:t>
            </w:r>
          </w:p>
          <w:p w14:paraId="3FDDF4E2" w14:textId="77777777" w:rsidR="00F05C60" w:rsidRDefault="00031983">
            <w:pPr>
              <w:keepNext/>
              <w:keepLines/>
              <w:tabs>
                <w:tab w:val="left" w:pos="576"/>
              </w:tabs>
              <w:overflowPunct w:val="0"/>
              <w:spacing w:before="180" w:after="180"/>
              <w:textAlignment w:val="baseline"/>
              <w:rPr>
                <w:i/>
                <w:iCs/>
              </w:rPr>
            </w:pPr>
            <w:r>
              <w:rPr>
                <w:i/>
                <w:iCs/>
              </w:rPr>
              <w:t xml:space="preserve">--The end function of PDRCH may be indicated by R2D control information. </w:t>
            </w:r>
          </w:p>
          <w:p w14:paraId="410860BC" w14:textId="77777777" w:rsidR="00F05C60" w:rsidRDefault="00031983">
            <w:pPr>
              <w:spacing w:beforeLines="50" w:before="120" w:line="288" w:lineRule="auto"/>
              <w:rPr>
                <w:i/>
                <w:iCs/>
              </w:rPr>
            </w:pPr>
            <w:r>
              <w:rPr>
                <w:i/>
                <w:iCs/>
                <w:lang w:eastAsia="zh-CN"/>
              </w:rPr>
              <w:t xml:space="preserve">Proposal 16: </w:t>
            </w:r>
            <w:r>
              <w:rPr>
                <w:i/>
                <w:iCs/>
              </w:rPr>
              <w:t xml:space="preserve">For D2R transmission, consider the potential SFO estimation methods at reader </w:t>
            </w:r>
            <w:proofErr w:type="gramStart"/>
            <w:r>
              <w:rPr>
                <w:i/>
                <w:iCs/>
              </w:rPr>
              <w:t>receivers</w:t>
            </w:r>
            <w:proofErr w:type="gramEnd"/>
            <w:r>
              <w:rPr>
                <w:i/>
                <w:iCs/>
              </w:rPr>
              <w:t xml:space="preserve"> side by carefully design D2R sequence and 2SB signal.</w:t>
            </w:r>
          </w:p>
        </w:tc>
      </w:tr>
      <w:tr w:rsidR="00F05C60" w14:paraId="5EC83C6C" w14:textId="77777777">
        <w:tc>
          <w:tcPr>
            <w:tcW w:w="2155" w:type="dxa"/>
          </w:tcPr>
          <w:p w14:paraId="70AF2319"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09E25C5D" w14:textId="77777777" w:rsidR="00F05C60" w:rsidRDefault="00031983">
            <w:pPr>
              <w:pStyle w:val="Proposal"/>
              <w:numPr>
                <w:ilvl w:val="0"/>
                <w:numId w:val="0"/>
              </w:numPr>
              <w:spacing w:after="120"/>
              <w:rPr>
                <w:b w:val="0"/>
                <w:bCs/>
                <w:sz w:val="22"/>
                <w:szCs w:val="22"/>
              </w:rPr>
            </w:pPr>
            <w:bookmarkStart w:id="336" w:name="_Toc182001035"/>
            <w:r>
              <w:rPr>
                <w:b w:val="0"/>
                <w:bCs/>
                <w:sz w:val="22"/>
                <w:szCs w:val="22"/>
              </w:rPr>
              <w:t xml:space="preserve">Proposal 13: Study if the CW and/pr R2D signal preambles may be used to determine the D2R preamble to address points 1-4. </w:t>
            </w:r>
            <w:bookmarkEnd w:id="336"/>
          </w:p>
          <w:p w14:paraId="4BFE0D03"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37" w:name="_Toc178952503"/>
            <w:bookmarkStart w:id="338" w:name="_Toc178952559"/>
            <w:bookmarkStart w:id="339" w:name="_Toc178952615"/>
            <w:bookmarkStart w:id="340" w:name="_Toc178952614"/>
            <w:bookmarkStart w:id="341" w:name="_Toc178952558"/>
            <w:bookmarkStart w:id="342" w:name="_Toc182001013"/>
            <w:bookmarkStart w:id="343" w:name="_Toc178981154"/>
            <w:bookmarkStart w:id="344" w:name="_Toc181961984"/>
            <w:bookmarkStart w:id="345" w:name="_Toc178981155"/>
            <w:bookmarkStart w:id="346" w:name="_Toc178952502"/>
            <w:bookmarkStart w:id="347" w:name="_Toc182001014"/>
            <w:bookmarkEnd w:id="337"/>
            <w:bookmarkEnd w:id="338"/>
            <w:bookmarkEnd w:id="339"/>
            <w:bookmarkEnd w:id="340"/>
            <w:bookmarkEnd w:id="341"/>
            <w:bookmarkEnd w:id="342"/>
            <w:bookmarkEnd w:id="343"/>
            <w:bookmarkEnd w:id="344"/>
            <w:bookmarkEnd w:id="345"/>
            <w:bookmarkEnd w:id="346"/>
            <w:r>
              <w:rPr>
                <w:rFonts w:ascii="Times New Roman" w:hAnsi="Times New Roman" w:cs="Times New Roman"/>
                <w:b w:val="0"/>
                <w:i/>
                <w:sz w:val="22"/>
              </w:rPr>
              <w:t>Observation 16: To determine the start of the uplink frame and to detect and correct the sampling offset introduced by the device transmission, the need for preamble is inevitable in the PDRCH transmission.</w:t>
            </w:r>
            <w:bookmarkEnd w:id="347"/>
          </w:p>
          <w:p w14:paraId="6C4612E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48" w:name="_Toc182001015"/>
            <w:r>
              <w:rPr>
                <w:rFonts w:ascii="Times New Roman" w:hAnsi="Times New Roman" w:cs="Times New Roman"/>
                <w:b w:val="0"/>
                <w:i/>
                <w:sz w:val="22"/>
              </w:rPr>
              <w:t>Observation 17: Depending on the quality of preamble transmitted from two discreet tones, the following PDRCH payload can be transmitted only from the selected link.</w:t>
            </w:r>
            <w:bookmarkEnd w:id="348"/>
          </w:p>
          <w:p w14:paraId="574F96C2" w14:textId="77777777" w:rsidR="00F05C60" w:rsidRDefault="00031983">
            <w:pPr>
              <w:pStyle w:val="Proposal"/>
              <w:numPr>
                <w:ilvl w:val="0"/>
                <w:numId w:val="0"/>
              </w:numPr>
              <w:spacing w:after="120"/>
              <w:rPr>
                <w:b w:val="0"/>
                <w:bCs/>
                <w:sz w:val="22"/>
                <w:szCs w:val="22"/>
              </w:rPr>
            </w:pPr>
            <w:bookmarkStart w:id="349" w:name="_Toc182001036"/>
            <w:r>
              <w:rPr>
                <w:b w:val="0"/>
                <w:bCs/>
                <w:sz w:val="22"/>
                <w:szCs w:val="22"/>
              </w:rPr>
              <w:t>Proposal 14: RAN1 should consider D2R preamble sequence of length of 16 or 32 without Manchester encoding.</w:t>
            </w:r>
            <w:bookmarkEnd w:id="349"/>
          </w:p>
          <w:p w14:paraId="235779E7" w14:textId="77777777" w:rsidR="00F05C60" w:rsidRDefault="00031983">
            <w:pPr>
              <w:pStyle w:val="Proposal"/>
              <w:numPr>
                <w:ilvl w:val="0"/>
                <w:numId w:val="0"/>
              </w:numPr>
              <w:spacing w:after="120"/>
              <w:rPr>
                <w:b w:val="0"/>
                <w:bCs/>
                <w:sz w:val="22"/>
                <w:szCs w:val="22"/>
              </w:rPr>
            </w:pPr>
            <w:bookmarkStart w:id="350" w:name="_Toc182001037"/>
            <w:r>
              <w:rPr>
                <w:b w:val="0"/>
                <w:bCs/>
                <w:sz w:val="22"/>
                <w:szCs w:val="22"/>
              </w:rPr>
              <w:t>Proposal 15: Preamble sequence shall be transmitted from two discreet tones, if frequency hopping is used for PDRCH payload that follows.</w:t>
            </w:r>
            <w:bookmarkEnd w:id="350"/>
          </w:p>
          <w:p w14:paraId="6DEC5C32"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51" w:name="_Toc182001016"/>
            <w:r>
              <w:rPr>
                <w:rFonts w:ascii="Times New Roman" w:hAnsi="Times New Roman" w:cs="Times New Roman"/>
                <w:b w:val="0"/>
                <w:i/>
                <w:sz w:val="22"/>
              </w:rPr>
              <w:t>Observation 18: RAN1 should design preamble based on “m-sequence” as it provides better autocorrelation properties and has balanced number of ones and zeros.</w:t>
            </w:r>
            <w:bookmarkEnd w:id="351"/>
          </w:p>
          <w:p w14:paraId="1F99DCBB" w14:textId="77777777" w:rsidR="00F05C60" w:rsidRDefault="00031983">
            <w:pPr>
              <w:pStyle w:val="Proposal"/>
              <w:numPr>
                <w:ilvl w:val="0"/>
                <w:numId w:val="0"/>
              </w:numPr>
              <w:spacing w:after="120"/>
              <w:rPr>
                <w:b w:val="0"/>
                <w:bCs/>
                <w:sz w:val="22"/>
                <w:szCs w:val="22"/>
              </w:rPr>
            </w:pPr>
            <w:bookmarkStart w:id="352" w:name="_Toc182001038"/>
            <w:r>
              <w:rPr>
                <w:b w:val="0"/>
                <w:bCs/>
                <w:sz w:val="22"/>
                <w:szCs w:val="22"/>
              </w:rPr>
              <w:t>Proposal 16: RAN1 should consider generating preamble sequence for D2R transmission using m-sequence as it is simpler to implement at AIoT device and has better auto/cross correlation properties.</w:t>
            </w:r>
            <w:bookmarkEnd w:id="352"/>
          </w:p>
          <w:p w14:paraId="6CB5C16E"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53" w:name="_Toc182001017"/>
            <w:r>
              <w:rPr>
                <w:rFonts w:ascii="Times New Roman" w:hAnsi="Times New Roman" w:cs="Times New Roman"/>
                <w:b w:val="0"/>
                <w:i/>
                <w:sz w:val="22"/>
              </w:rPr>
              <w:t>Observation 19: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w:t>
            </w:r>
            <w:bookmarkEnd w:id="353"/>
            <w:r>
              <w:rPr>
                <w:rFonts w:ascii="Times New Roman" w:hAnsi="Times New Roman" w:cs="Times New Roman"/>
                <w:b w:val="0"/>
                <w:i/>
                <w:sz w:val="22"/>
              </w:rPr>
              <w:t xml:space="preserve"> </w:t>
            </w:r>
          </w:p>
          <w:p w14:paraId="13CA8E74" w14:textId="77777777" w:rsidR="00F05C60" w:rsidRDefault="00031983">
            <w:pPr>
              <w:pStyle w:val="Proposal"/>
              <w:numPr>
                <w:ilvl w:val="0"/>
                <w:numId w:val="0"/>
              </w:numPr>
              <w:spacing w:after="120"/>
              <w:rPr>
                <w:b w:val="0"/>
                <w:bCs/>
                <w:sz w:val="22"/>
                <w:szCs w:val="22"/>
              </w:rPr>
            </w:pPr>
            <w:bookmarkStart w:id="354" w:name="_Toc182001039"/>
            <w:r>
              <w:rPr>
                <w:b w:val="0"/>
                <w:bCs/>
                <w:sz w:val="22"/>
                <w:szCs w:val="22"/>
              </w:rPr>
              <w:t xml:space="preserve">Proposal 17: RAN1 to assess in </w:t>
            </w:r>
            <w:r>
              <w:rPr>
                <w:b w:val="0"/>
                <w:bCs/>
                <w:sz w:val="22"/>
                <w:szCs w:val="22"/>
                <w:lang w:eastAsia="zh-CN"/>
              </w:rPr>
              <w:t>AI 9.4.2.2</w:t>
            </w:r>
            <w:r>
              <w:rPr>
                <w:b w:val="0"/>
                <w:bCs/>
                <w:sz w:val="22"/>
                <w:szCs w:val="22"/>
              </w:rPr>
              <w:t xml:space="preserve"> whether both D2R midamble and D2R postamble are needed depending on the AIoT device type.</w:t>
            </w:r>
            <w:bookmarkEnd w:id="354"/>
            <w:r>
              <w:rPr>
                <w:b w:val="0"/>
                <w:bCs/>
                <w:sz w:val="22"/>
                <w:szCs w:val="22"/>
              </w:rPr>
              <w:t xml:space="preserve"> </w:t>
            </w:r>
          </w:p>
          <w:p w14:paraId="5CC7A46C"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bookmarkStart w:id="355" w:name="_Toc182001018"/>
            <w:r>
              <w:rPr>
                <w:rFonts w:ascii="Times New Roman" w:hAnsi="Times New Roman" w:cs="Times New Roman"/>
                <w:b w:val="0"/>
                <w:i/>
                <w:sz w:val="22"/>
              </w:rPr>
              <w:t>Observation 20: The D2R transmission may end with a set of samples indicating the termination of the frame.</w:t>
            </w:r>
            <w:bookmarkEnd w:id="355"/>
            <w:r>
              <w:rPr>
                <w:rFonts w:ascii="Times New Roman" w:hAnsi="Times New Roman" w:cs="Times New Roman"/>
                <w:b w:val="0"/>
                <w:i/>
                <w:sz w:val="22"/>
              </w:rPr>
              <w:t xml:space="preserve"> </w:t>
            </w:r>
          </w:p>
          <w:p w14:paraId="71FBAA7C" w14:textId="77777777" w:rsidR="00F05C60" w:rsidRDefault="00031983">
            <w:pPr>
              <w:pStyle w:val="Proposal"/>
              <w:numPr>
                <w:ilvl w:val="0"/>
                <w:numId w:val="0"/>
              </w:numPr>
              <w:spacing w:after="120"/>
              <w:rPr>
                <w:b w:val="0"/>
                <w:bCs/>
                <w:sz w:val="22"/>
                <w:szCs w:val="22"/>
              </w:rPr>
            </w:pPr>
            <w:bookmarkStart w:id="356" w:name="_Toc182001040"/>
            <w:r>
              <w:rPr>
                <w:b w:val="0"/>
                <w:bCs/>
                <w:sz w:val="22"/>
                <w:szCs w:val="22"/>
              </w:rPr>
              <w:t xml:space="preserve">Proposal 18: Study in </w:t>
            </w:r>
            <w:r>
              <w:rPr>
                <w:b w:val="0"/>
                <w:bCs/>
                <w:sz w:val="22"/>
                <w:szCs w:val="22"/>
                <w:lang w:eastAsia="zh-CN"/>
              </w:rPr>
              <w:t>AI 9.4.2.2</w:t>
            </w:r>
            <w:r>
              <w:rPr>
                <w:b w:val="0"/>
                <w:bCs/>
                <w:sz w:val="22"/>
                <w:szCs w:val="22"/>
              </w:rPr>
              <w:t xml:space="preserve"> the design of the D2R postamble which may </w:t>
            </w:r>
            <w:r>
              <w:rPr>
                <w:b w:val="0"/>
                <w:bCs/>
                <w:sz w:val="22"/>
                <w:szCs w:val="22"/>
              </w:rPr>
              <w:lastRenderedPageBreak/>
              <w:t>contain a known stop sequence to indicate the end of the frame.</w:t>
            </w:r>
            <w:bookmarkEnd w:id="356"/>
            <w:r>
              <w:rPr>
                <w:b w:val="0"/>
                <w:bCs/>
                <w:sz w:val="22"/>
                <w:szCs w:val="22"/>
              </w:rPr>
              <w:t xml:space="preserve"> </w:t>
            </w:r>
          </w:p>
        </w:tc>
      </w:tr>
      <w:tr w:rsidR="00F05C60" w14:paraId="7578D155" w14:textId="77777777">
        <w:tc>
          <w:tcPr>
            <w:tcW w:w="2155" w:type="dxa"/>
          </w:tcPr>
          <w:p w14:paraId="42C2F24C" w14:textId="77777777" w:rsidR="00F05C60" w:rsidRDefault="00031983">
            <w:pPr>
              <w:spacing w:line="276" w:lineRule="auto"/>
              <w:jc w:val="left"/>
              <w:rPr>
                <w:b/>
                <w:bCs/>
                <w:i/>
                <w:iCs/>
                <w:lang w:eastAsia="zh-CN"/>
              </w:rPr>
            </w:pPr>
            <w:r>
              <w:rPr>
                <w:b/>
                <w:bCs/>
                <w:i/>
                <w:iCs/>
                <w:lang w:eastAsia="zh-CN"/>
              </w:rPr>
              <w:lastRenderedPageBreak/>
              <w:t>Huawei [3]</w:t>
            </w:r>
          </w:p>
        </w:tc>
        <w:tc>
          <w:tcPr>
            <w:tcW w:w="7195" w:type="dxa"/>
          </w:tcPr>
          <w:p w14:paraId="4BD61923" w14:textId="77777777" w:rsidR="00F05C60" w:rsidRDefault="00031983">
            <w:pPr>
              <w:pStyle w:val="Caption"/>
              <w:jc w:val="left"/>
              <w:rPr>
                <w:b w:val="0"/>
                <w:bCs w:val="0"/>
                <w:i/>
                <w:sz w:val="22"/>
                <w:szCs w:val="22"/>
              </w:rPr>
            </w:pPr>
            <w:bookmarkStart w:id="357" w:name="_Hlk172307360"/>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11</w:t>
            </w:r>
            <w:r>
              <w:rPr>
                <w:b w:val="0"/>
                <w:bCs w:val="0"/>
                <w:i/>
                <w:sz w:val="22"/>
                <w:szCs w:val="22"/>
              </w:rPr>
              <w:fldChar w:fldCharType="end"/>
            </w:r>
            <w:r>
              <w:rPr>
                <w:b w:val="0"/>
                <w:bCs w:val="0"/>
                <w:i/>
                <w:sz w:val="22"/>
                <w:szCs w:val="22"/>
              </w:rPr>
              <w:t>: For D2R preamble, clock-like sampling frequency training signal can be considered for coarse SFO estimation.</w:t>
            </w:r>
          </w:p>
          <w:bookmarkEnd w:id="357"/>
          <w:p w14:paraId="6F8F3126" w14:textId="77777777" w:rsidR="00F05C60" w:rsidRDefault="00031983">
            <w:pPr>
              <w:pStyle w:val="Caption"/>
              <w:spacing w:beforeLines="50" w:before="120"/>
              <w:jc w:val="left"/>
              <w:rPr>
                <w:b w:val="0"/>
                <w:bCs w:val="0"/>
                <w:i/>
                <w:sz w:val="22"/>
                <w:szCs w:val="22"/>
              </w:rPr>
            </w:pPr>
            <w:r>
              <w:rPr>
                <w:b w:val="0"/>
                <w:bCs w:val="0"/>
                <w:i/>
                <w:sz w:val="22"/>
                <w:szCs w:val="22"/>
              </w:rPr>
              <w:t xml:space="preserve">Proposal </w:t>
            </w:r>
            <w:r>
              <w:rPr>
                <w:b w:val="0"/>
                <w:bCs w:val="0"/>
                <w:i/>
                <w:sz w:val="22"/>
                <w:szCs w:val="22"/>
              </w:rPr>
              <w:fldChar w:fldCharType="begin"/>
            </w:r>
            <w:r>
              <w:rPr>
                <w:b w:val="0"/>
                <w:bCs w:val="0"/>
                <w:i/>
                <w:sz w:val="22"/>
                <w:szCs w:val="22"/>
              </w:rPr>
              <w:instrText xml:space="preserve"> SEQ Proposal \* ARABIC </w:instrText>
            </w:r>
            <w:r>
              <w:rPr>
                <w:b w:val="0"/>
                <w:bCs w:val="0"/>
                <w:i/>
                <w:sz w:val="22"/>
                <w:szCs w:val="22"/>
              </w:rPr>
              <w:fldChar w:fldCharType="separate"/>
            </w:r>
            <w:r>
              <w:rPr>
                <w:b w:val="0"/>
                <w:bCs w:val="0"/>
                <w:i/>
                <w:sz w:val="22"/>
                <w:szCs w:val="22"/>
              </w:rPr>
              <w:t>12</w:t>
            </w:r>
            <w:r>
              <w:rPr>
                <w:b w:val="0"/>
                <w:bCs w:val="0"/>
                <w:i/>
                <w:sz w:val="22"/>
                <w:szCs w:val="22"/>
              </w:rPr>
              <w:fldChar w:fldCharType="end"/>
            </w:r>
            <w:r>
              <w:rPr>
                <w:b w:val="0"/>
                <w:bCs w:val="0"/>
                <w:i/>
                <w:sz w:val="22"/>
                <w:szCs w:val="22"/>
              </w:rPr>
              <w:t xml:space="preserve">: </w:t>
            </w:r>
            <w:r>
              <w:rPr>
                <w:rFonts w:eastAsiaTheme="minorEastAsia"/>
                <w:b w:val="0"/>
                <w:bCs w:val="0"/>
                <w:i/>
                <w:sz w:val="22"/>
                <w:szCs w:val="22"/>
              </w:rPr>
              <w:t xml:space="preserve"> For D2R preamble signals, line coding should be applied.</w:t>
            </w:r>
          </w:p>
          <w:p w14:paraId="635D6C0C" w14:textId="77777777" w:rsidR="00F05C60" w:rsidRDefault="00031983">
            <w:pPr>
              <w:rPr>
                <w:i/>
              </w:rPr>
            </w:pPr>
            <w:r>
              <w:rPr>
                <w:i/>
              </w:rPr>
              <w:t xml:space="preserve">Proposal </w:t>
            </w:r>
            <w:r>
              <w:rPr>
                <w:i/>
              </w:rPr>
              <w:fldChar w:fldCharType="begin"/>
            </w:r>
            <w:r>
              <w:rPr>
                <w:i/>
              </w:rPr>
              <w:instrText xml:space="preserve"> SEQ Proposal \* ARABIC </w:instrText>
            </w:r>
            <w:r>
              <w:rPr>
                <w:i/>
              </w:rPr>
              <w:fldChar w:fldCharType="separate"/>
            </w:r>
            <w:r>
              <w:rPr>
                <w:i/>
              </w:rPr>
              <w:t>13</w:t>
            </w:r>
            <w:r>
              <w:rPr>
                <w:i/>
              </w:rPr>
              <w:fldChar w:fldCharType="end"/>
            </w:r>
            <w:r>
              <w:rPr>
                <w:i/>
              </w:rPr>
              <w:t>: D2R midamble reuses the timing acquisition sequence in the preamble.</w:t>
            </w:r>
          </w:p>
          <w:p w14:paraId="12070245" w14:textId="77777777" w:rsidR="00F05C60" w:rsidRDefault="00031983">
            <w:pPr>
              <w:pStyle w:val="Caption"/>
              <w:jc w:val="both"/>
              <w:rPr>
                <w:b w:val="0"/>
                <w:bCs w:val="0"/>
                <w:i/>
              </w:rPr>
            </w:pPr>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14</w:t>
            </w:r>
            <w:r>
              <w:rPr>
                <w:b w:val="0"/>
                <w:bCs w:val="0"/>
                <w:i/>
              </w:rPr>
              <w:fldChar w:fldCharType="end"/>
            </w:r>
            <w:r>
              <w:rPr>
                <w:b w:val="0"/>
                <w:bCs w:val="0"/>
                <w:i/>
                <w:sz w:val="22"/>
                <w:szCs w:val="22"/>
              </w:rPr>
              <w:t>: For D2R postamble, a binary signal with good correlation properties such as Golay sequences, and which is orthogonal to the D2R time acquisition signal preamble should be supported.</w:t>
            </w:r>
          </w:p>
          <w:p w14:paraId="31EED8D9" w14:textId="77777777" w:rsidR="00F05C60" w:rsidRDefault="00031983">
            <w:pPr>
              <w:rPr>
                <w:rFonts w:ascii="Times" w:eastAsiaTheme="minorEastAsia" w:hAnsi="Times"/>
                <w:i/>
                <w:szCs w:val="24"/>
                <w:lang w:val="en-GB" w:eastAsia="zh-CN"/>
              </w:rPr>
            </w:pPr>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15</w:t>
            </w:r>
            <w:r>
              <w:rPr>
                <w:rFonts w:eastAsiaTheme="minorEastAsia"/>
                <w:i/>
                <w:lang w:val="en-GB" w:eastAsia="zh-CN"/>
              </w:rPr>
              <w:fldChar w:fldCharType="end"/>
            </w:r>
            <w:r>
              <w:rPr>
                <w:rFonts w:eastAsiaTheme="minorEastAsia"/>
                <w:i/>
                <w:lang w:val="en-GB" w:eastAsia="zh-CN"/>
              </w:rPr>
              <w:t>: For D2R signal design, capture the following observations into TR 38.769</w:t>
            </w:r>
          </w:p>
          <w:p w14:paraId="3301D71F"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MDR, timing error, residual SFO and BLER are the performance metrics.</w:t>
            </w:r>
          </w:p>
          <w:p w14:paraId="68A69561"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‘1’ sequence (encoded to 64-chip Manchester code) can achieve 0.97% residual SFO with 98% probability under -2.5dB SNR.</w:t>
            </w:r>
          </w:p>
          <w:p w14:paraId="59BD9143"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sequence (encoded to 64-chip Manchester code) can achieve 0.1% MDR and [-1/8, 1/8] chip timing error with 99.05% probability under -2.5dB SNR.</w:t>
            </w:r>
          </w:p>
          <w:p w14:paraId="587AAE2D"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postamble with 32-length sequence (encoded to 64-chip Manchester code) can further achieve less than 0.06% residual SFO with 99% probability at -2.5dB SNR.</w:t>
            </w:r>
          </w:p>
        </w:tc>
      </w:tr>
      <w:tr w:rsidR="00F05C60" w14:paraId="5D0C461D" w14:textId="77777777">
        <w:tc>
          <w:tcPr>
            <w:tcW w:w="2155" w:type="dxa"/>
          </w:tcPr>
          <w:p w14:paraId="370393AE" w14:textId="77777777" w:rsidR="00F05C60" w:rsidRDefault="00031983">
            <w:pPr>
              <w:spacing w:line="276" w:lineRule="auto"/>
              <w:jc w:val="left"/>
              <w:rPr>
                <w:b/>
                <w:bCs/>
                <w:i/>
                <w:iCs/>
                <w:lang w:eastAsia="zh-CN"/>
              </w:rPr>
            </w:pPr>
            <w:r>
              <w:rPr>
                <w:b/>
                <w:bCs/>
                <w:i/>
                <w:iCs/>
                <w:lang w:eastAsia="zh-CN"/>
              </w:rPr>
              <w:t>Lenovo [4]</w:t>
            </w:r>
          </w:p>
        </w:tc>
        <w:tc>
          <w:tcPr>
            <w:tcW w:w="7195" w:type="dxa"/>
          </w:tcPr>
          <w:p w14:paraId="1F453FF9"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 xml:space="preserve">Proposal 7: Study a channel structure for D2R transmission which comprises a preamble, a control part, a data part, midamble, postamble and a guard period. </w:t>
            </w:r>
          </w:p>
          <w:p w14:paraId="3EB3EB0E"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10: Midamble related information can be indicated:</w:t>
            </w:r>
          </w:p>
          <w:p w14:paraId="174D4963"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Option 1. by the corresponding R2D channel in the D2R scheduling information, in addition to the agreed information indicated for D2R scheduling.</w:t>
            </w:r>
          </w:p>
          <w:p w14:paraId="0B051184"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Option 2. in a pre-defined way.</w:t>
            </w:r>
          </w:p>
          <w:p w14:paraId="5C7DB16B" w14:textId="77777777" w:rsidR="00F05C60" w:rsidRDefault="00031983">
            <w:pPr>
              <w:pStyle w:val="BodyText"/>
              <w:rPr>
                <w:rFonts w:eastAsia="+mn-ea"/>
                <w:b/>
                <w:bCs/>
                <w:i/>
                <w:iCs/>
                <w:color w:val="000000"/>
                <w:kern w:val="24"/>
                <w:sz w:val="22"/>
                <w:szCs w:val="22"/>
                <w:u w:val="single"/>
              </w:rPr>
            </w:pPr>
            <w:r>
              <w:rPr>
                <w:rFonts w:eastAsia="+mn-ea"/>
                <w:i/>
                <w:iCs/>
                <w:color w:val="000000"/>
                <w:kern w:val="24"/>
                <w:sz w:val="22"/>
                <w:szCs w:val="22"/>
              </w:rPr>
              <w:t>Proposal 11: Study a postamble at the end of a D2R transmission for indicating the end of the PDRCH transmission for contention-based transmission.</w:t>
            </w:r>
            <w:r>
              <w:rPr>
                <w:rFonts w:eastAsia="+mn-ea"/>
                <w:b/>
                <w:bCs/>
                <w:i/>
                <w:iCs/>
                <w:color w:val="000000"/>
                <w:kern w:val="24"/>
                <w:sz w:val="22"/>
                <w:szCs w:val="22"/>
                <w:u w:val="single"/>
              </w:rPr>
              <w:t xml:space="preserve"> </w:t>
            </w:r>
          </w:p>
        </w:tc>
      </w:tr>
      <w:tr w:rsidR="00F05C60" w14:paraId="2FE4237F" w14:textId="77777777">
        <w:tc>
          <w:tcPr>
            <w:tcW w:w="2155" w:type="dxa"/>
          </w:tcPr>
          <w:p w14:paraId="3AEAA41F" w14:textId="77777777" w:rsidR="00F05C60" w:rsidRDefault="00031983">
            <w:pPr>
              <w:spacing w:line="276" w:lineRule="auto"/>
              <w:jc w:val="left"/>
              <w:rPr>
                <w:b/>
                <w:bCs/>
                <w:i/>
                <w:iCs/>
                <w:lang w:eastAsia="zh-CN"/>
              </w:rPr>
            </w:pPr>
            <w:r>
              <w:rPr>
                <w:b/>
                <w:bCs/>
                <w:i/>
                <w:iCs/>
                <w:lang w:eastAsia="zh-CN"/>
              </w:rPr>
              <w:t>CMCC [5]</w:t>
            </w:r>
          </w:p>
        </w:tc>
        <w:tc>
          <w:tcPr>
            <w:tcW w:w="7195" w:type="dxa"/>
          </w:tcPr>
          <w:p w14:paraId="56A70E14" w14:textId="77777777" w:rsidR="00F05C60" w:rsidRDefault="00031983">
            <w:pPr>
              <w:spacing w:beforeLines="50" w:before="120" w:line="288" w:lineRule="auto"/>
              <w:rPr>
                <w:i/>
                <w:iCs/>
              </w:rPr>
            </w:pPr>
            <w:r>
              <w:rPr>
                <w:i/>
                <w:iCs/>
              </w:rPr>
              <w:t xml:space="preserve">Proposal 10: For D2R, a postamble at the end of PDRCH transmission is beneficial for timing tracking and fine SFO estimation. </w:t>
            </w:r>
          </w:p>
          <w:p w14:paraId="61D406C8" w14:textId="77777777" w:rsidR="00F05C60" w:rsidRDefault="00031983">
            <w:pPr>
              <w:spacing w:beforeLines="50" w:before="120" w:line="288" w:lineRule="auto"/>
              <w:rPr>
                <w:i/>
                <w:iCs/>
              </w:rPr>
            </w:pPr>
            <w:r>
              <w:rPr>
                <w:i/>
                <w:iCs/>
              </w:rPr>
              <w:t>Observation 8: In case of low SINR, it is not feasible for the reader to perform rising/falling edge detection even if line coding is applied. More complicated operations will be processed at gNB or UE side, which requires precise channel estimation performance.</w:t>
            </w:r>
          </w:p>
          <w:p w14:paraId="1E15079E" w14:textId="77777777" w:rsidR="00F05C60" w:rsidRDefault="00031983">
            <w:pPr>
              <w:spacing w:beforeLines="50" w:before="120" w:line="288" w:lineRule="auto"/>
              <w:rPr>
                <w:i/>
                <w:iCs/>
              </w:rPr>
            </w:pPr>
            <w:r>
              <w:rPr>
                <w:i/>
                <w:iCs/>
              </w:rPr>
              <w:t xml:space="preserve">Observation 9: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27D1ED86" w14:textId="77777777" w:rsidR="00F05C60" w:rsidRDefault="00031983">
            <w:pPr>
              <w:spacing w:beforeLines="50" w:before="120" w:line="288" w:lineRule="auto"/>
              <w:rPr>
                <w:i/>
                <w:iCs/>
              </w:rPr>
            </w:pPr>
            <w:r>
              <w:rPr>
                <w:i/>
                <w:iCs/>
              </w:rPr>
              <w:lastRenderedPageBreak/>
              <w:t>Proposal 11: For D2R, midamble can be considered in the middle of the D2R transmission at least for channel estimation in case of large packet size or low data rate.</w:t>
            </w:r>
          </w:p>
          <w:p w14:paraId="3B91FF34" w14:textId="77777777" w:rsidR="00F05C60" w:rsidRDefault="00031983">
            <w:pPr>
              <w:widowControl/>
              <w:spacing w:beforeLines="50" w:before="120" w:line="288" w:lineRule="auto"/>
              <w:jc w:val="left"/>
              <w:rPr>
                <w:i/>
                <w:iCs/>
              </w:rPr>
            </w:pPr>
            <w:r>
              <w:rPr>
                <w:i/>
                <w:iCs/>
              </w:rPr>
              <w:t>Proposal 12: For the D2R postamble and D2R midamble, if supported, binary signal is considered.</w:t>
            </w:r>
          </w:p>
          <w:p w14:paraId="6AF83957" w14:textId="77777777" w:rsidR="00F05C60" w:rsidRDefault="00031983">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4FBCBB6F" w14:textId="77777777" w:rsidR="00F05C60" w:rsidRDefault="00031983">
            <w:pPr>
              <w:spacing w:beforeLines="50" w:before="120" w:line="288" w:lineRule="auto"/>
              <w:rPr>
                <w:i/>
                <w:iCs/>
              </w:rPr>
            </w:pPr>
            <w:r>
              <w:rPr>
                <w:i/>
                <w:iCs/>
              </w:rPr>
              <w:t>Proposal 14: For D2R, preamble/midamble/postamble design can be studied considering at least the following criteria:</w:t>
            </w:r>
          </w:p>
          <w:p w14:paraId="166F82D8"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4EFB5310"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1AAE684D"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tc>
      </w:tr>
      <w:tr w:rsidR="00F05C60" w14:paraId="61C4FE69" w14:textId="77777777">
        <w:tc>
          <w:tcPr>
            <w:tcW w:w="2155" w:type="dxa"/>
          </w:tcPr>
          <w:p w14:paraId="5E328A97" w14:textId="77777777" w:rsidR="00F05C60" w:rsidRDefault="00031983">
            <w:pPr>
              <w:spacing w:line="276" w:lineRule="auto"/>
              <w:jc w:val="left"/>
              <w:rPr>
                <w:b/>
                <w:bCs/>
                <w:i/>
                <w:iCs/>
                <w:lang w:eastAsia="zh-CN"/>
              </w:rPr>
            </w:pPr>
            <w:r>
              <w:rPr>
                <w:b/>
                <w:bCs/>
                <w:i/>
                <w:iCs/>
                <w:lang w:eastAsia="zh-CN"/>
              </w:rPr>
              <w:lastRenderedPageBreak/>
              <w:t>ZTE [6]</w:t>
            </w:r>
          </w:p>
        </w:tc>
        <w:tc>
          <w:tcPr>
            <w:tcW w:w="7195" w:type="dxa"/>
          </w:tcPr>
          <w:p w14:paraId="53FB9952" w14:textId="77777777" w:rsidR="00F05C60" w:rsidRDefault="00031983">
            <w:pPr>
              <w:pStyle w:val="YJ-Proposal"/>
              <w:numPr>
                <w:ilvl w:val="0"/>
                <w:numId w:val="0"/>
              </w:numPr>
              <w:spacing w:before="120" w:after="120"/>
              <w:rPr>
                <w:b w:val="0"/>
                <w:bCs w:val="0"/>
                <w:i/>
                <w:iCs/>
                <w:lang w:val="en-US" w:eastAsia="zh-CN"/>
              </w:rPr>
            </w:pPr>
            <w:bookmarkStart w:id="358" w:name="_Toc26642"/>
            <w:bookmarkStart w:id="359" w:name="_Toc10682"/>
            <w:bookmarkStart w:id="360" w:name="_Toc474"/>
            <w:bookmarkStart w:id="361" w:name="_Toc11690"/>
            <w:bookmarkStart w:id="362" w:name="_Toc28767"/>
            <w:bookmarkStart w:id="363" w:name="_Toc16499"/>
            <w:bookmarkStart w:id="364" w:name="_Toc20122"/>
            <w:bookmarkStart w:id="365" w:name="_Toc715"/>
            <w:bookmarkStart w:id="366" w:name="_Toc26395"/>
            <w:bookmarkStart w:id="367" w:name="_Toc13334"/>
            <w:bookmarkStart w:id="368" w:name="_Toc17144"/>
            <w:bookmarkStart w:id="369" w:name="_Toc19062"/>
            <w:bookmarkStart w:id="370" w:name="_Toc27828"/>
            <w:r>
              <w:rPr>
                <w:b w:val="0"/>
                <w:bCs w:val="0"/>
                <w:i/>
                <w:iCs/>
                <w:lang w:val="en-US" w:eastAsia="zh-CN"/>
              </w:rPr>
              <w:t xml:space="preserve">Proposal 22: </w:t>
            </w:r>
            <w:r>
              <w:rPr>
                <w:rFonts w:hint="eastAsia"/>
                <w:b w:val="0"/>
                <w:bCs w:val="0"/>
                <w:i/>
                <w:iCs/>
                <w:lang w:val="en-US" w:eastAsia="zh-CN"/>
              </w:rPr>
              <w:t>One or multiple sequences can be studied for the D2R preamble.</w:t>
            </w:r>
            <w:bookmarkEnd w:id="358"/>
            <w:bookmarkEnd w:id="359"/>
            <w:r>
              <w:rPr>
                <w:rFonts w:hint="eastAsia"/>
                <w:b w:val="0"/>
                <w:bCs w:val="0"/>
                <w:i/>
                <w:iCs/>
                <w:lang w:val="en-US" w:eastAsia="zh-CN"/>
              </w:rPr>
              <w:t xml:space="preserve"> The design/length of D2R preamble should be determined based on the metrics such as </w:t>
            </w:r>
            <w:r>
              <w:rPr>
                <w:b w:val="0"/>
                <w:bCs w:val="0"/>
                <w:i/>
                <w:iCs/>
              </w:rPr>
              <w:t xml:space="preserve">synchronization accuracy, channel </w:t>
            </w:r>
            <w:r>
              <w:rPr>
                <w:rFonts w:hint="eastAsia"/>
                <w:b w:val="0"/>
                <w:bCs w:val="0"/>
                <w:i/>
                <w:iCs/>
                <w:lang w:val="en-US" w:eastAsia="zh-CN"/>
              </w:rPr>
              <w:t xml:space="preserve">estimation, BLER performance, </w:t>
            </w:r>
            <w:proofErr w:type="gramStart"/>
            <w:r>
              <w:rPr>
                <w:rFonts w:hint="eastAsia"/>
                <w:b w:val="0"/>
                <w:bCs w:val="0"/>
                <w:i/>
                <w:iCs/>
                <w:lang w:val="en-US" w:eastAsia="zh-CN"/>
              </w:rPr>
              <w:t>etc..</w:t>
            </w:r>
            <w:bookmarkEnd w:id="360"/>
            <w:bookmarkEnd w:id="361"/>
            <w:bookmarkEnd w:id="362"/>
            <w:bookmarkEnd w:id="363"/>
            <w:bookmarkEnd w:id="364"/>
            <w:bookmarkEnd w:id="365"/>
            <w:bookmarkEnd w:id="366"/>
            <w:bookmarkEnd w:id="367"/>
            <w:bookmarkEnd w:id="368"/>
            <w:bookmarkEnd w:id="369"/>
            <w:bookmarkEnd w:id="370"/>
            <w:proofErr w:type="gramEnd"/>
          </w:p>
          <w:p w14:paraId="7635D027" w14:textId="77777777" w:rsidR="00F05C60" w:rsidRDefault="00031983">
            <w:pPr>
              <w:pStyle w:val="YJ-Proposal"/>
              <w:numPr>
                <w:ilvl w:val="0"/>
                <w:numId w:val="0"/>
              </w:numPr>
              <w:spacing w:before="120" w:after="120"/>
              <w:rPr>
                <w:b w:val="0"/>
                <w:bCs w:val="0"/>
                <w:i/>
                <w:iCs/>
                <w:lang w:val="en-US" w:eastAsia="zh-CN"/>
              </w:rPr>
            </w:pPr>
            <w:bookmarkStart w:id="371" w:name="_Toc27004"/>
            <w:r>
              <w:rPr>
                <w:b w:val="0"/>
                <w:bCs w:val="0"/>
                <w:i/>
                <w:iCs/>
                <w:lang w:val="en-US" w:eastAsia="zh-CN"/>
              </w:rPr>
              <w:t xml:space="preserve">Proposal 23: </w:t>
            </w:r>
            <w:r>
              <w:rPr>
                <w:rFonts w:hint="eastAsia"/>
                <w:b w:val="0"/>
                <w:bCs w:val="0"/>
                <w:i/>
                <w:iCs/>
                <w:lang w:val="en-US" w:eastAsia="zh-CN"/>
              </w:rPr>
              <w:t>A sequence with 32 bits for D2R preamble can be a start point.</w:t>
            </w:r>
            <w:bookmarkEnd w:id="371"/>
          </w:p>
          <w:p w14:paraId="097F618E" w14:textId="77777777" w:rsidR="00F05C60" w:rsidRDefault="00031983">
            <w:pPr>
              <w:pStyle w:val="YJ-Proposal"/>
              <w:numPr>
                <w:ilvl w:val="0"/>
                <w:numId w:val="0"/>
              </w:numPr>
              <w:spacing w:before="120" w:after="120"/>
              <w:rPr>
                <w:b w:val="0"/>
                <w:bCs w:val="0"/>
                <w:i/>
                <w:iCs/>
              </w:rPr>
            </w:pPr>
            <w:bookmarkStart w:id="372" w:name="_Toc7732"/>
            <w:bookmarkStart w:id="373" w:name="_Toc802"/>
            <w:bookmarkStart w:id="374" w:name="_Toc67"/>
            <w:bookmarkStart w:id="375" w:name="_Toc20073"/>
            <w:bookmarkStart w:id="376" w:name="_Toc27401"/>
            <w:bookmarkStart w:id="377" w:name="_Toc23500"/>
            <w:bookmarkStart w:id="378" w:name="_Toc32154"/>
            <w:bookmarkStart w:id="379" w:name="_Toc15657"/>
            <w:bookmarkStart w:id="380" w:name="_Toc20533"/>
            <w:bookmarkStart w:id="381" w:name="_Toc3435"/>
            <w:bookmarkStart w:id="382" w:name="_Toc13167"/>
            <w:bookmarkStart w:id="383" w:name="_Toc19763"/>
            <w:bookmarkStart w:id="384" w:name="_Toc7977"/>
            <w:bookmarkStart w:id="385" w:name="_Toc2932"/>
            <w:bookmarkStart w:id="386" w:name="_Toc29202"/>
            <w:bookmarkStart w:id="387" w:name="_Toc10496"/>
            <w:bookmarkStart w:id="388" w:name="_Toc6417"/>
            <w:r>
              <w:rPr>
                <w:b w:val="0"/>
                <w:bCs w:val="0"/>
                <w:i/>
                <w:iCs/>
                <w:lang w:val="en-US" w:eastAsia="zh-CN"/>
              </w:rPr>
              <w:t xml:space="preserve">Proposal 24: </w:t>
            </w:r>
            <w:r>
              <w:rPr>
                <w:rFonts w:hint="eastAsia"/>
                <w:b w:val="0"/>
                <w:bCs w:val="0"/>
                <w:i/>
                <w:iCs/>
                <w:lang w:val="en-US" w:eastAsia="zh-CN"/>
              </w:rPr>
              <w:t>D2R postamble should be supported.</w:t>
            </w:r>
            <w:bookmarkEnd w:id="372"/>
            <w:bookmarkEnd w:id="373"/>
            <w:bookmarkEnd w:id="374"/>
            <w:bookmarkEnd w:id="375"/>
            <w:bookmarkEnd w:id="376"/>
            <w:bookmarkEnd w:id="377"/>
            <w:bookmarkEnd w:id="378"/>
            <w:bookmarkEnd w:id="379"/>
            <w:bookmarkEnd w:id="380"/>
            <w:bookmarkEnd w:id="381"/>
            <w:bookmarkEnd w:id="382"/>
            <w:bookmarkEnd w:id="383"/>
            <w:r>
              <w:rPr>
                <w:rFonts w:hint="eastAsia"/>
                <w:b w:val="0"/>
                <w:bCs w:val="0"/>
                <w:i/>
                <w:iCs/>
                <w:lang w:val="en-US" w:eastAsia="zh-CN"/>
              </w:rPr>
              <w:t xml:space="preserve"> O</w:t>
            </w:r>
            <w:r>
              <w:rPr>
                <w:b w:val="0"/>
                <w:bCs w:val="0"/>
                <w:i/>
                <w:iCs/>
                <w:lang w:val="en-US" w:eastAsia="zh-CN"/>
              </w:rPr>
              <w:t>ne or multiple sequences can be studied for the D2R postamble. Each preamble is associated with a postamble.</w:t>
            </w:r>
            <w:bookmarkEnd w:id="384"/>
            <w:bookmarkEnd w:id="385"/>
            <w:bookmarkEnd w:id="386"/>
            <w:bookmarkEnd w:id="387"/>
            <w:bookmarkEnd w:id="388"/>
          </w:p>
          <w:p w14:paraId="76CE41F3" w14:textId="77777777" w:rsidR="00F05C60" w:rsidRDefault="00031983">
            <w:pPr>
              <w:pStyle w:val="YJ-Proposal"/>
              <w:numPr>
                <w:ilvl w:val="0"/>
                <w:numId w:val="0"/>
              </w:numPr>
              <w:spacing w:before="120" w:after="120"/>
              <w:rPr>
                <w:lang w:val="en-US" w:eastAsia="zh-CN"/>
              </w:rPr>
            </w:pPr>
            <w:bookmarkStart w:id="389" w:name="_Toc11157"/>
            <w:bookmarkStart w:id="390" w:name="_Toc13368"/>
            <w:bookmarkStart w:id="391" w:name="_Toc2522"/>
            <w:r>
              <w:rPr>
                <w:b w:val="0"/>
                <w:bCs w:val="0"/>
                <w:i/>
                <w:iCs/>
                <w:lang w:val="en-US" w:eastAsia="zh-CN"/>
              </w:rPr>
              <w:t xml:space="preserve">Proposal 25: </w:t>
            </w:r>
            <w:r>
              <w:rPr>
                <w:rFonts w:hint="eastAsia"/>
                <w:b w:val="0"/>
                <w:bCs w:val="0"/>
                <w:i/>
                <w:iCs/>
                <w:lang w:val="en-US" w:eastAsia="zh-CN"/>
              </w:rPr>
              <w:t>Midamble for D2R should be considered</w:t>
            </w:r>
            <w:bookmarkEnd w:id="389"/>
            <w:bookmarkEnd w:id="390"/>
            <w:r>
              <w:rPr>
                <w:rFonts w:hint="eastAsia"/>
                <w:b w:val="0"/>
                <w:bCs w:val="0"/>
                <w:i/>
                <w:iCs/>
                <w:lang w:val="en-US" w:eastAsia="zh-CN"/>
              </w:rPr>
              <w:t xml:space="preserve">, and one or multiple sequences can be studied for the D2R </w:t>
            </w:r>
            <w:r>
              <w:rPr>
                <w:b w:val="0"/>
                <w:bCs w:val="0"/>
                <w:i/>
                <w:iCs/>
                <w:lang w:val="en-US" w:eastAsia="zh-CN"/>
              </w:rPr>
              <w:t>midamble</w:t>
            </w:r>
            <w:r>
              <w:rPr>
                <w:rFonts w:hint="eastAsia"/>
                <w:b w:val="0"/>
                <w:bCs w:val="0"/>
                <w:i/>
                <w:iCs/>
                <w:lang w:val="en-US" w:eastAsia="zh-CN"/>
              </w:rPr>
              <w:t>.</w:t>
            </w:r>
            <w:bookmarkEnd w:id="391"/>
          </w:p>
        </w:tc>
      </w:tr>
      <w:tr w:rsidR="00F05C60" w14:paraId="40DED475" w14:textId="77777777">
        <w:tc>
          <w:tcPr>
            <w:tcW w:w="2155" w:type="dxa"/>
          </w:tcPr>
          <w:p w14:paraId="5D60FB27" w14:textId="77777777" w:rsidR="00F05C60" w:rsidRDefault="00031983">
            <w:pPr>
              <w:spacing w:line="276" w:lineRule="auto"/>
              <w:jc w:val="left"/>
              <w:rPr>
                <w:b/>
                <w:bCs/>
                <w:i/>
                <w:iCs/>
                <w:lang w:eastAsia="zh-CN"/>
              </w:rPr>
            </w:pPr>
            <w:r>
              <w:rPr>
                <w:b/>
                <w:bCs/>
                <w:i/>
                <w:iCs/>
                <w:lang w:eastAsia="zh-CN"/>
              </w:rPr>
              <w:t>Samsung [7]</w:t>
            </w:r>
          </w:p>
        </w:tc>
        <w:tc>
          <w:tcPr>
            <w:tcW w:w="7195" w:type="dxa"/>
          </w:tcPr>
          <w:p w14:paraId="6C8FEE6B"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w:t>
            </w:r>
            <w:r>
              <w:rPr>
                <w:rFonts w:eastAsiaTheme="minorEastAsia" w:hint="eastAsia"/>
                <w:bCs/>
                <w:i/>
                <w:iCs/>
                <w:lang w:eastAsia="ko-KR"/>
              </w:rPr>
              <w:t>R</w:t>
            </w:r>
            <w:r>
              <w:rPr>
                <w:rFonts w:eastAsiaTheme="minorEastAsia"/>
                <w:bCs/>
                <w:i/>
                <w:iCs/>
                <w:lang w:eastAsia="ko-KR"/>
              </w:rPr>
              <w:t>2D/D2R, an insertion of a midamble is either explicitly or implicitly indicated to the device.</w:t>
            </w:r>
          </w:p>
          <w:p w14:paraId="68BA643F"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Explicit indication is provided in the R2D control information, e.g., the number of payload segmentations and the payload segment size.</w:t>
            </w:r>
          </w:p>
          <w:p w14:paraId="51A4BBF2"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Implicit indication is based on either the R2D/D2R message type and/or the total payload size.</w:t>
            </w:r>
          </w:p>
          <w:p w14:paraId="37CB24CE"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For a long R2D/D2R transmission, if the transmission needs to be paused in the middle of signaling due to charging, the resumed transmission starts with a midamble.</w:t>
            </w:r>
          </w:p>
          <w:p w14:paraId="074FD046" w14:textId="77777777" w:rsidR="00F05C60" w:rsidRDefault="00031983">
            <w:pPr>
              <w:rPr>
                <w:bCs/>
                <w:i/>
                <w:iCs/>
              </w:rPr>
            </w:pPr>
            <w:r>
              <w:rPr>
                <w:rFonts w:eastAsiaTheme="minorEastAsia"/>
                <w:bCs/>
                <w:i/>
                <w:iCs/>
                <w:lang w:val="en-GB" w:eastAsia="ko-KR"/>
              </w:rPr>
              <w:t>Proposal 11</w:t>
            </w:r>
            <w:r>
              <w:rPr>
                <w:rFonts w:eastAsiaTheme="minorEastAsia"/>
                <w:bCs/>
                <w:i/>
                <w:iCs/>
                <w:lang w:eastAsia="ko-KR"/>
              </w:rPr>
              <w:t xml:space="preserve">: Each payload segment divided by a midamble is attached with a separate CRC. </w:t>
            </w:r>
          </w:p>
          <w:p w14:paraId="1BF5D450" w14:textId="77777777" w:rsidR="00F05C60" w:rsidRDefault="00031983">
            <w:pPr>
              <w:pStyle w:val="YJ-Proposal"/>
              <w:numPr>
                <w:ilvl w:val="0"/>
                <w:numId w:val="0"/>
              </w:numPr>
              <w:spacing w:before="120" w:after="120"/>
              <w:rPr>
                <w:b w:val="0"/>
                <w:i/>
                <w:iCs/>
                <w:lang w:val="en-US" w:eastAsia="zh-CN"/>
              </w:rPr>
            </w:pPr>
            <w:r>
              <w:rPr>
                <w:b w:val="0"/>
                <w:i/>
                <w:iCs/>
                <w:lang w:eastAsia="ko-KR"/>
              </w:rPr>
              <w:t>Proposal 12: At least for PRDCH, postamble can be used in addition to R2D control information for the determination of the end of PRDCH.</w:t>
            </w:r>
          </w:p>
        </w:tc>
      </w:tr>
      <w:tr w:rsidR="00F05C60" w14:paraId="3215C6E8" w14:textId="77777777">
        <w:tc>
          <w:tcPr>
            <w:tcW w:w="2155" w:type="dxa"/>
          </w:tcPr>
          <w:p w14:paraId="3F896CB6"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161C64A7" w14:textId="77777777" w:rsidR="00F05C60" w:rsidRDefault="00031983">
            <w:pPr>
              <w:rPr>
                <w:bCs/>
                <w:i/>
                <w:lang w:eastAsia="zh-CN"/>
              </w:rPr>
            </w:pPr>
            <w:r>
              <w:rPr>
                <w:bCs/>
                <w:i/>
                <w:lang w:eastAsia="zh-CN"/>
              </w:rPr>
              <w:t xml:space="preserve">Proposal 5: The D2R preamble design can take the </w:t>
            </w:r>
            <w:r>
              <w:rPr>
                <w:bCs/>
                <w:i/>
              </w:rPr>
              <w:t>binary sequence-based</w:t>
            </w:r>
            <w:r>
              <w:rPr>
                <w:bCs/>
                <w:i/>
                <w:lang w:eastAsia="zh-CN"/>
              </w:rPr>
              <w:t xml:space="preserve"> signal with a fixed pattern as a starting point for discussion.   </w:t>
            </w:r>
          </w:p>
          <w:p w14:paraId="5A4E08AC" w14:textId="77777777" w:rsidR="00F05C60" w:rsidRDefault="00031983">
            <w:pPr>
              <w:pStyle w:val="ListParagraph"/>
              <w:rPr>
                <w:bCs/>
                <w:i/>
                <w:lang w:eastAsia="zh-CN"/>
              </w:rPr>
            </w:pPr>
            <w:r>
              <w:rPr>
                <w:bCs/>
                <w:i/>
                <w:lang w:eastAsia="zh-CN"/>
              </w:rPr>
              <w:t xml:space="preserve">Proposal 6: The D2R Midamble should be </w:t>
            </w:r>
            <w:proofErr w:type="gramStart"/>
            <w:r>
              <w:rPr>
                <w:bCs/>
                <w:i/>
                <w:lang w:eastAsia="zh-CN"/>
              </w:rPr>
              <w:t>studied</w:t>
            </w:r>
            <w:proofErr w:type="gramEnd"/>
            <w:r>
              <w:rPr>
                <w:bCs/>
                <w:i/>
                <w:lang w:eastAsia="zh-CN"/>
              </w:rPr>
              <w:t xml:space="preserve"> and the sequence can </w:t>
            </w:r>
            <w:r>
              <w:rPr>
                <w:bCs/>
                <w:i/>
                <w:lang w:eastAsia="zh-CN"/>
              </w:rPr>
              <w:lastRenderedPageBreak/>
              <w:t>be the same as preamble.</w:t>
            </w:r>
          </w:p>
          <w:p w14:paraId="7EAF9C8D" w14:textId="77777777" w:rsidR="00F05C60" w:rsidRDefault="00031983">
            <w:pPr>
              <w:rPr>
                <w:bCs/>
                <w:i/>
                <w:lang w:eastAsia="zh-CN"/>
              </w:rPr>
            </w:pPr>
            <w:r>
              <w:rPr>
                <w:bCs/>
                <w:i/>
                <w:lang w:eastAsia="zh-CN"/>
              </w:rPr>
              <w:t xml:space="preserve">Proposal 7: The D2R Postamble should be </w:t>
            </w:r>
            <w:proofErr w:type="gramStart"/>
            <w:r>
              <w:rPr>
                <w:bCs/>
                <w:i/>
                <w:lang w:eastAsia="zh-CN"/>
              </w:rPr>
              <w:t>studied</w:t>
            </w:r>
            <w:proofErr w:type="gramEnd"/>
            <w:r>
              <w:rPr>
                <w:bCs/>
                <w:i/>
                <w:lang w:eastAsia="zh-CN"/>
              </w:rPr>
              <w:t xml:space="preserve"> and the sequence can be the same as preamble.  </w:t>
            </w:r>
          </w:p>
        </w:tc>
      </w:tr>
      <w:tr w:rsidR="00F05C60" w14:paraId="0A7BDC4F" w14:textId="77777777">
        <w:tc>
          <w:tcPr>
            <w:tcW w:w="2155" w:type="dxa"/>
          </w:tcPr>
          <w:p w14:paraId="087C8B86"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2D0153F8" w14:textId="77777777" w:rsidR="00F05C60" w:rsidRDefault="00031983">
            <w:pPr>
              <w:rPr>
                <w:bCs/>
                <w:i/>
                <w:iCs/>
                <w:szCs w:val="20"/>
                <w:lang w:val="en-GB" w:eastAsia="zh-CN"/>
              </w:rPr>
            </w:pPr>
            <w:r>
              <w:rPr>
                <w:rFonts w:eastAsia="DengXian"/>
                <w:bCs/>
                <w:i/>
                <w:iCs/>
                <w:szCs w:val="20"/>
                <w:lang w:val="en-GB" w:eastAsia="zh-CN"/>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5</w:t>
            </w:r>
            <w:r>
              <w:rPr>
                <w:bCs/>
                <w:i/>
                <w:iCs/>
                <w:szCs w:val="20"/>
              </w:rPr>
              <w:fldChar w:fldCharType="end"/>
            </w:r>
            <w:r>
              <w:rPr>
                <w:rFonts w:eastAsia="DengXian"/>
                <w:bCs/>
                <w:i/>
                <w:iCs/>
                <w:szCs w:val="20"/>
                <w:lang w:val="en-GB" w:eastAsia="zh-CN"/>
              </w:rPr>
              <w:t>:</w:t>
            </w:r>
            <w:r>
              <w:rPr>
                <w:bCs/>
                <w:i/>
                <w:iCs/>
                <w:szCs w:val="20"/>
                <w:lang w:eastAsia="zh-CN"/>
              </w:rPr>
              <w:t xml:space="preserve"> </w:t>
            </w:r>
            <w:r>
              <w:rPr>
                <w:bCs/>
                <w:i/>
                <w:iCs/>
                <w:szCs w:val="20"/>
                <w:lang w:val="en-GB" w:eastAsia="zh-CN"/>
              </w:rPr>
              <w:t xml:space="preserve">A unique sequence can be considered </w:t>
            </w:r>
            <w:r>
              <w:rPr>
                <w:rFonts w:hint="eastAsia"/>
                <w:bCs/>
                <w:i/>
                <w:iCs/>
                <w:szCs w:val="20"/>
                <w:lang w:val="en-GB" w:eastAsia="zh-CN"/>
              </w:rPr>
              <w:t>for</w:t>
            </w:r>
            <w:r>
              <w:rPr>
                <w:bCs/>
                <w:i/>
                <w:iCs/>
                <w:szCs w:val="20"/>
                <w:lang w:val="en-GB" w:eastAsia="zh-CN"/>
              </w:rPr>
              <w:t xml:space="preserve"> a </w:t>
            </w:r>
            <w:r>
              <w:rPr>
                <w:rFonts w:hint="eastAsia"/>
                <w:bCs/>
                <w:i/>
                <w:iCs/>
                <w:szCs w:val="20"/>
                <w:lang w:val="en-GB" w:eastAsia="zh-CN"/>
              </w:rPr>
              <w:t xml:space="preserve">D2R </w:t>
            </w:r>
            <w:r>
              <w:rPr>
                <w:bCs/>
                <w:i/>
                <w:iCs/>
                <w:szCs w:val="20"/>
                <w:lang w:val="en-GB" w:eastAsia="zh-CN"/>
              </w:rPr>
              <w:t xml:space="preserve">preamble </w:t>
            </w:r>
            <w:r>
              <w:rPr>
                <w:rFonts w:hint="eastAsia"/>
                <w:bCs/>
                <w:i/>
                <w:iCs/>
                <w:szCs w:val="20"/>
                <w:lang w:val="en-GB" w:eastAsia="zh-CN"/>
              </w:rPr>
              <w:t>design</w:t>
            </w:r>
            <w:r>
              <w:rPr>
                <w:bCs/>
                <w:i/>
                <w:iCs/>
                <w:szCs w:val="20"/>
                <w:lang w:val="en-GB" w:eastAsia="zh-CN"/>
              </w:rPr>
              <w:t>.</w:t>
            </w:r>
          </w:p>
          <w:p w14:paraId="26FF2517" w14:textId="77777777" w:rsidR="00F05C60" w:rsidRDefault="00031983">
            <w:pPr>
              <w:pStyle w:val="ListParagraph"/>
              <w:numPr>
                <w:ilvl w:val="0"/>
                <w:numId w:val="64"/>
              </w:numPr>
              <w:autoSpaceDE/>
              <w:autoSpaceDN/>
              <w:spacing w:after="0"/>
              <w:contextualSpacing w:val="0"/>
              <w:rPr>
                <w:bCs/>
                <w:i/>
                <w:iCs/>
                <w:sz w:val="20"/>
                <w:szCs w:val="20"/>
                <w:lang w:val="en-GB"/>
              </w:rPr>
            </w:pPr>
            <w:r>
              <w:rPr>
                <w:bCs/>
                <w:i/>
                <w:iCs/>
                <w:sz w:val="20"/>
                <w:szCs w:val="20"/>
                <w:lang w:val="en-GB"/>
              </w:rPr>
              <w:t>Sequence pool with multiple sequences with required correlation properties is not needed.</w:t>
            </w:r>
          </w:p>
          <w:p w14:paraId="253EAE96" w14:textId="77777777" w:rsidR="00F05C60" w:rsidRDefault="00031983">
            <w:pPr>
              <w:spacing w:before="120"/>
              <w:rPr>
                <w:rFonts w:eastAsia="DengXian"/>
                <w:bCs/>
                <w:i/>
                <w:iCs/>
                <w:szCs w:val="20"/>
                <w:lang w:val="en-GB" w:eastAsia="zh-CN"/>
              </w:rPr>
            </w:pPr>
            <w:r>
              <w:rPr>
                <w:rFonts w:eastAsia="DengXian"/>
                <w:bCs/>
                <w:i/>
                <w:iCs/>
                <w:szCs w:val="20"/>
                <w:lang w:val="en-GB" w:eastAsia="zh-CN"/>
              </w:rPr>
              <w:t xml:space="preserve">Proposal </w:t>
            </w:r>
            <w:r>
              <w:rPr>
                <w:rFonts w:eastAsia="DengXian"/>
                <w:bCs/>
                <w:i/>
                <w:iCs/>
                <w:szCs w:val="20"/>
                <w:lang w:val="en-GB" w:eastAsia="zh-CN"/>
              </w:rPr>
              <w:fldChar w:fldCharType="begin"/>
            </w:r>
            <w:r>
              <w:rPr>
                <w:rFonts w:eastAsia="DengXian"/>
                <w:bCs/>
                <w:i/>
                <w:iCs/>
                <w:szCs w:val="20"/>
                <w:lang w:val="en-GB" w:eastAsia="zh-CN"/>
              </w:rPr>
              <w:instrText xml:space="preserve"> SEQ Proposal \* ARABIC </w:instrText>
            </w:r>
            <w:r>
              <w:rPr>
                <w:rFonts w:eastAsia="DengXian"/>
                <w:bCs/>
                <w:i/>
                <w:iCs/>
                <w:szCs w:val="20"/>
                <w:lang w:val="en-GB" w:eastAsia="zh-CN"/>
              </w:rPr>
              <w:fldChar w:fldCharType="separate"/>
            </w:r>
            <w:r>
              <w:rPr>
                <w:rFonts w:eastAsia="DengXian"/>
                <w:bCs/>
                <w:i/>
                <w:iCs/>
                <w:szCs w:val="20"/>
                <w:lang w:val="en-GB" w:eastAsia="zh-CN"/>
              </w:rPr>
              <w:t>6</w:t>
            </w:r>
            <w:r>
              <w:rPr>
                <w:rFonts w:eastAsia="DengXian"/>
                <w:bCs/>
                <w:i/>
                <w:iCs/>
                <w:szCs w:val="20"/>
                <w:lang w:val="en-GB" w:eastAsia="zh-CN"/>
              </w:rPr>
              <w:fldChar w:fldCharType="end"/>
            </w:r>
            <w:r>
              <w:rPr>
                <w:rFonts w:eastAsia="DengXian" w:hint="eastAsia"/>
                <w:bCs/>
                <w:i/>
                <w:iCs/>
                <w:szCs w:val="20"/>
                <w:lang w:val="en-GB" w:eastAsia="zh-CN"/>
              </w:rPr>
              <w:t xml:space="preserve">: </w:t>
            </w:r>
            <w:r>
              <w:rPr>
                <w:rFonts w:eastAsia="DengXian"/>
                <w:bCs/>
                <w:i/>
                <w:iCs/>
                <w:szCs w:val="20"/>
                <w:lang w:val="en-GB" w:eastAsia="zh-CN"/>
              </w:rPr>
              <w:t>It is beneficial for the preamble sequence to have following properties.</w:t>
            </w:r>
          </w:p>
          <w:p w14:paraId="70BC720D" w14:textId="77777777" w:rsidR="00F05C60" w:rsidRDefault="00031983">
            <w:pPr>
              <w:pStyle w:val="ListParagraph"/>
              <w:numPr>
                <w:ilvl w:val="0"/>
                <w:numId w:val="65"/>
              </w:numPr>
              <w:autoSpaceDE/>
              <w:autoSpaceDN/>
              <w:spacing w:after="0"/>
              <w:contextualSpacing w:val="0"/>
              <w:rPr>
                <w:rFonts w:eastAsia="DengXian"/>
                <w:bCs/>
                <w:i/>
                <w:iCs/>
                <w:sz w:val="20"/>
                <w:szCs w:val="20"/>
                <w:lang w:val="en-GB"/>
              </w:rPr>
            </w:pPr>
            <w:r>
              <w:rPr>
                <w:rFonts w:eastAsia="DengXian" w:hint="eastAsia"/>
                <w:bCs/>
                <w:i/>
                <w:iCs/>
                <w:sz w:val="20"/>
                <w:szCs w:val="20"/>
                <w:lang w:val="en-GB"/>
              </w:rPr>
              <w:t xml:space="preserve">The sequences have good spectral </w:t>
            </w:r>
            <w:r>
              <w:rPr>
                <w:rFonts w:eastAsia="DengXian"/>
                <w:bCs/>
                <w:i/>
                <w:iCs/>
                <w:sz w:val="20"/>
                <w:szCs w:val="20"/>
                <w:lang w:val="en-GB"/>
              </w:rPr>
              <w:t>properties</w:t>
            </w:r>
            <w:r>
              <w:rPr>
                <w:rFonts w:eastAsia="DengXian" w:hint="eastAsia"/>
                <w:bCs/>
                <w:i/>
                <w:iCs/>
                <w:sz w:val="20"/>
                <w:szCs w:val="20"/>
                <w:lang w:val="en-GB"/>
              </w:rPr>
              <w:t xml:space="preserve"> with a concentrated spectrum and a sharp main peak, so that the a</w:t>
            </w:r>
            <w:r>
              <w:rPr>
                <w:rFonts w:eastAsia="DengXian"/>
                <w:bCs/>
                <w:i/>
                <w:iCs/>
                <w:sz w:val="20"/>
                <w:szCs w:val="20"/>
                <w:lang w:val="en-GB"/>
              </w:rPr>
              <w:t>ctual frequency shift</w:t>
            </w:r>
            <w:r>
              <w:rPr>
                <w:rFonts w:eastAsia="DengXian" w:hint="eastAsia"/>
                <w:bCs/>
                <w:i/>
                <w:iCs/>
                <w:sz w:val="20"/>
                <w:szCs w:val="20"/>
                <w:lang w:val="en-GB"/>
              </w:rPr>
              <w:t xml:space="preserve"> can be identified</w:t>
            </w:r>
            <w:r>
              <w:rPr>
                <w:rFonts w:eastAsia="DengXian"/>
                <w:bCs/>
                <w:i/>
                <w:iCs/>
                <w:sz w:val="20"/>
                <w:szCs w:val="20"/>
                <w:lang w:val="en-GB"/>
              </w:rPr>
              <w:t xml:space="preserve"> to facilitate SFO estimation.</w:t>
            </w:r>
          </w:p>
          <w:p w14:paraId="08705A75" w14:textId="77777777" w:rsidR="00F05C60" w:rsidRDefault="00031983">
            <w:pPr>
              <w:pStyle w:val="ListParagraph"/>
              <w:numPr>
                <w:ilvl w:val="0"/>
                <w:numId w:val="65"/>
              </w:numPr>
              <w:autoSpaceDE/>
              <w:autoSpaceDN/>
              <w:contextualSpacing w:val="0"/>
              <w:rPr>
                <w:rFonts w:eastAsia="DengXian"/>
                <w:bCs/>
                <w:i/>
                <w:iCs/>
                <w:sz w:val="20"/>
                <w:szCs w:val="20"/>
                <w:lang w:val="en-GB"/>
              </w:rPr>
            </w:pPr>
            <w:r>
              <w:rPr>
                <w:rFonts w:eastAsia="DengXian"/>
                <w:bCs/>
                <w:i/>
                <w:iCs/>
                <w:sz w:val="20"/>
                <w:szCs w:val="20"/>
                <w:lang w:val="en-GB"/>
              </w:rPr>
              <w:t>S</w:t>
            </w:r>
            <w:r>
              <w:rPr>
                <w:rFonts w:eastAsia="DengXian" w:hint="eastAsia"/>
                <w:bCs/>
                <w:i/>
                <w:iCs/>
                <w:sz w:val="20"/>
                <w:szCs w:val="20"/>
                <w:lang w:val="en-GB"/>
              </w:rPr>
              <w:t>equences with good correlation properties</w:t>
            </w:r>
            <w:r>
              <w:rPr>
                <w:rFonts w:eastAsia="DengXian"/>
                <w:bCs/>
                <w:i/>
                <w:iCs/>
                <w:sz w:val="20"/>
                <w:szCs w:val="20"/>
                <w:lang w:val="en-GB"/>
              </w:rPr>
              <w:t xml:space="preserve"> for timing sync</w:t>
            </w:r>
            <w:r>
              <w:rPr>
                <w:rFonts w:eastAsia="DengXian" w:hint="eastAsia"/>
                <w:bCs/>
                <w:i/>
                <w:iCs/>
                <w:sz w:val="20"/>
                <w:szCs w:val="20"/>
                <w:lang w:val="en-GB"/>
              </w:rPr>
              <w:t xml:space="preserve">, </w:t>
            </w:r>
            <w:r>
              <w:rPr>
                <w:rFonts w:eastAsia="DengXian"/>
                <w:bCs/>
                <w:i/>
                <w:iCs/>
                <w:sz w:val="20"/>
                <w:szCs w:val="20"/>
                <w:lang w:val="en-GB"/>
              </w:rPr>
              <w:t>e.g.,</w:t>
            </w:r>
            <w:r>
              <w:rPr>
                <w:rFonts w:eastAsia="DengXian" w:hint="eastAsia"/>
                <w:bCs/>
                <w:i/>
                <w:iCs/>
                <w:sz w:val="20"/>
                <w:szCs w:val="20"/>
                <w:lang w:val="en-GB"/>
              </w:rPr>
              <w:t xml:space="preserve"> m-sequences or Golay sequences.</w:t>
            </w:r>
          </w:p>
          <w:p w14:paraId="594AE630" w14:textId="77777777" w:rsidR="00F05C60" w:rsidRDefault="00031983">
            <w:pPr>
              <w:spacing w:before="120"/>
              <w:rPr>
                <w:bCs/>
                <w:i/>
                <w:iCs/>
                <w:szCs w:val="20"/>
                <w:lang w:eastAsia="zh-CN"/>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7</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At least the following two metrics should be considered for D2R preamble:</w:t>
            </w:r>
          </w:p>
          <w:p w14:paraId="296D954F" w14:textId="77777777" w:rsidR="00F05C60" w:rsidRDefault="00031983">
            <w:pPr>
              <w:pStyle w:val="ListParagraph"/>
              <w:numPr>
                <w:ilvl w:val="0"/>
                <w:numId w:val="66"/>
              </w:numPr>
              <w:autoSpaceDE/>
              <w:autoSpaceDN/>
              <w:adjustRightInd/>
              <w:snapToGrid/>
              <w:spacing w:before="120"/>
              <w:contextualSpacing w:val="0"/>
              <w:rPr>
                <w:bCs/>
                <w:i/>
                <w:iCs/>
                <w:sz w:val="20"/>
                <w:szCs w:val="20"/>
              </w:rPr>
            </w:pPr>
            <w:r>
              <w:rPr>
                <w:bCs/>
                <w:i/>
                <w:iCs/>
                <w:sz w:val="20"/>
                <w:szCs w:val="20"/>
              </w:rPr>
              <w:t>Peak Sidelobe Level (PSL): the largest magnitude of all its autocorrelation sidelobes,</w:t>
            </w:r>
          </w:p>
          <w:p w14:paraId="6C05B151" w14:textId="77777777" w:rsidR="00F05C60" w:rsidRDefault="00031983">
            <w:pPr>
              <w:pStyle w:val="ListParagraph"/>
              <w:numPr>
                <w:ilvl w:val="0"/>
                <w:numId w:val="66"/>
              </w:numPr>
              <w:autoSpaceDE/>
              <w:autoSpaceDN/>
              <w:adjustRightInd/>
              <w:snapToGrid/>
              <w:spacing w:before="120"/>
              <w:contextualSpacing w:val="0"/>
              <w:rPr>
                <w:bCs/>
                <w:i/>
                <w:iCs/>
                <w:sz w:val="20"/>
                <w:szCs w:val="20"/>
              </w:rPr>
            </w:pPr>
            <w:r>
              <w:rPr>
                <w:bCs/>
                <w:i/>
                <w:iCs/>
                <w:sz w:val="20"/>
                <w:szCs w:val="20"/>
              </w:rPr>
              <w:t>Merit Factor (MF): the ratio of the energy of the autocorrelation main lobe and the total energy of all its autocorrelation sidelobes.</w:t>
            </w:r>
          </w:p>
          <w:p w14:paraId="3170646A" w14:textId="77777777" w:rsidR="00F05C60" w:rsidRDefault="00031983">
            <w:pPr>
              <w:spacing w:before="120"/>
              <w:rPr>
                <w:bCs/>
                <w:i/>
                <w:iCs/>
                <w:szCs w:val="20"/>
                <w:lang w:eastAsia="zh-CN"/>
              </w:rPr>
            </w:pPr>
            <w:bookmarkStart w:id="392" w:name="_Ref174124624"/>
            <w:bookmarkStart w:id="393" w:name="PP11"/>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8</w:t>
            </w:r>
            <w:r>
              <w:rPr>
                <w:bCs/>
                <w:i/>
                <w:iCs/>
                <w:szCs w:val="20"/>
              </w:rPr>
              <w:fldChar w:fldCharType="end"/>
            </w:r>
            <w:r>
              <w:rPr>
                <w:rFonts w:eastAsia="DengXian"/>
                <w:bCs/>
                <w:i/>
                <w:iCs/>
                <w:szCs w:val="20"/>
                <w:lang w:val="en-GB"/>
              </w:rPr>
              <w:t>:</w:t>
            </w:r>
            <w:r>
              <w:rPr>
                <w:bCs/>
                <w:i/>
                <w:iCs/>
                <w:szCs w:val="20"/>
              </w:rPr>
              <w:t xml:space="preserve"> </w:t>
            </w:r>
            <w:r>
              <w:rPr>
                <w:bCs/>
                <w:i/>
                <w:iCs/>
                <w:szCs w:val="20"/>
                <w:lang w:eastAsia="zh-CN"/>
              </w:rPr>
              <w:t>Different preamble lengths can be considered for D2R transmissions with different response time.</w:t>
            </w:r>
            <w:bookmarkEnd w:id="392"/>
          </w:p>
          <w:p w14:paraId="3FC9173E" w14:textId="77777777" w:rsidR="00F05C60" w:rsidRDefault="00031983">
            <w:pPr>
              <w:pStyle w:val="ListParagraph"/>
              <w:numPr>
                <w:ilvl w:val="0"/>
                <w:numId w:val="67"/>
              </w:numPr>
              <w:autoSpaceDE/>
              <w:autoSpaceDN/>
              <w:spacing w:before="120"/>
              <w:contextualSpacing w:val="0"/>
              <w:rPr>
                <w:bCs/>
                <w:i/>
                <w:iCs/>
                <w:sz w:val="20"/>
                <w:szCs w:val="20"/>
                <w:lang w:val="en-GB"/>
              </w:rPr>
            </w:pPr>
            <w:r>
              <w:rPr>
                <w:bCs/>
                <w:i/>
                <w:iCs/>
                <w:sz w:val="20"/>
                <w:szCs w:val="20"/>
              </w:rPr>
              <w:t>If D2R response occurs immediately after the PRDCH, e.g., within a few tens of us, a short preamble can be considered.</w:t>
            </w:r>
          </w:p>
          <w:p w14:paraId="208D6C1C" w14:textId="77777777" w:rsidR="00F05C60" w:rsidRDefault="00031983">
            <w:pPr>
              <w:pStyle w:val="ListParagraph"/>
              <w:numPr>
                <w:ilvl w:val="0"/>
                <w:numId w:val="67"/>
              </w:numPr>
              <w:autoSpaceDE/>
              <w:autoSpaceDN/>
              <w:spacing w:before="120"/>
              <w:contextualSpacing w:val="0"/>
              <w:rPr>
                <w:bCs/>
                <w:i/>
                <w:iCs/>
                <w:sz w:val="20"/>
                <w:szCs w:val="20"/>
                <w:lang w:val="en-GB"/>
              </w:rPr>
            </w:pPr>
            <w:r>
              <w:rPr>
                <w:bCs/>
                <w:i/>
                <w:iCs/>
                <w:sz w:val="20"/>
                <w:szCs w:val="20"/>
              </w:rPr>
              <w:t>If D2R response occurs within a long duration after the PRDCH, e.g., tens of ms, a long preamble can be considered.</w:t>
            </w:r>
          </w:p>
          <w:p w14:paraId="6C7925B1" w14:textId="77777777" w:rsidR="00F05C60" w:rsidRDefault="00031983">
            <w:pPr>
              <w:spacing w:before="120"/>
              <w:rPr>
                <w:bCs/>
                <w:i/>
                <w:iCs/>
                <w:szCs w:val="20"/>
                <w:lang w:eastAsia="zh-CN"/>
              </w:rPr>
            </w:pPr>
            <w:bookmarkStart w:id="394" w:name="_Ref178603451"/>
            <w:bookmarkEnd w:id="393"/>
            <w:r>
              <w:rPr>
                <w:rFonts w:eastAsia="DengXian"/>
                <w:bCs/>
                <w:i/>
                <w:iCs/>
                <w:szCs w:val="20"/>
                <w:lang w:eastAsia="zh-CN"/>
              </w:rPr>
              <w:t xml:space="preserve">Observation </w:t>
            </w:r>
            <w:r>
              <w:rPr>
                <w:rFonts w:eastAsia="DengXian"/>
                <w:bCs/>
                <w:i/>
                <w:iCs/>
                <w:szCs w:val="20"/>
                <w:lang w:val="en-GB" w:eastAsia="zh-CN"/>
              </w:rPr>
              <w:fldChar w:fldCharType="begin"/>
            </w:r>
            <w:r>
              <w:rPr>
                <w:rFonts w:eastAsia="DengXian"/>
                <w:bCs/>
                <w:i/>
                <w:iCs/>
                <w:szCs w:val="20"/>
                <w:lang w:val="en-GB" w:eastAsia="zh-CN"/>
              </w:rPr>
              <w:instrText xml:space="preserve"> SEQ Observation \* ARABIC </w:instrText>
            </w:r>
            <w:r>
              <w:rPr>
                <w:rFonts w:eastAsia="DengXian"/>
                <w:bCs/>
                <w:i/>
                <w:iCs/>
                <w:szCs w:val="20"/>
                <w:lang w:val="en-GB" w:eastAsia="zh-CN"/>
              </w:rPr>
              <w:fldChar w:fldCharType="separate"/>
            </w:r>
            <w:r>
              <w:rPr>
                <w:rFonts w:eastAsia="DengXian"/>
                <w:bCs/>
                <w:i/>
                <w:iCs/>
                <w:szCs w:val="20"/>
                <w:lang w:val="en-GB" w:eastAsia="zh-CN"/>
              </w:rPr>
              <w:t>6</w:t>
            </w:r>
            <w:r>
              <w:rPr>
                <w:rFonts w:eastAsia="DengXian"/>
                <w:bCs/>
                <w:i/>
                <w:iCs/>
                <w:szCs w:val="20"/>
                <w:lang w:val="en-GB" w:eastAsia="zh-CN"/>
              </w:rPr>
              <w:fldChar w:fldCharType="end"/>
            </w:r>
            <w:r>
              <w:rPr>
                <w:rFonts w:eastAsia="DengXian"/>
                <w:bCs/>
                <w:i/>
                <w:iCs/>
                <w:szCs w:val="20"/>
                <w:lang w:eastAsia="zh-CN"/>
              </w:rPr>
              <w:t>:</w:t>
            </w:r>
            <w:r>
              <w:rPr>
                <w:bCs/>
                <w:i/>
                <w:iCs/>
                <w:szCs w:val="20"/>
                <w:lang w:eastAsia="zh-CN"/>
              </w:rPr>
              <w:t xml:space="preserve"> Other than D2R timing acquisition functionality, no additional functionalities of the preamble are necessary for D2R transmissions from sequence design perspective, although it can be up to </w:t>
            </w:r>
            <w:r>
              <w:rPr>
                <w:rFonts w:hint="eastAsia"/>
                <w:bCs/>
                <w:i/>
                <w:iCs/>
                <w:szCs w:val="20"/>
                <w:lang w:eastAsia="zh-CN"/>
              </w:rPr>
              <w:t>reader</w:t>
            </w:r>
            <w:r>
              <w:rPr>
                <w:bCs/>
                <w:i/>
                <w:iCs/>
                <w:szCs w:val="20"/>
                <w:lang w:eastAsia="zh-CN"/>
              </w:rPr>
              <w:t xml:space="preserve"> implementation to decide whether preamble is also used for frequency synchronization, channel and interference estimation if necessary.</w:t>
            </w:r>
            <w:bookmarkEnd w:id="394"/>
          </w:p>
          <w:p w14:paraId="7EA7E7FD" w14:textId="77777777" w:rsidR="00F05C60" w:rsidRDefault="00031983">
            <w:pPr>
              <w:spacing w:before="120"/>
              <w:rPr>
                <w:bCs/>
                <w:i/>
                <w:iCs/>
                <w:szCs w:val="20"/>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9</w:t>
            </w:r>
            <w:r>
              <w:rPr>
                <w:bCs/>
                <w:i/>
                <w:iCs/>
                <w:szCs w:val="20"/>
              </w:rPr>
              <w:fldChar w:fldCharType="end"/>
            </w:r>
            <w:r>
              <w:rPr>
                <w:rFonts w:eastAsia="DengXian"/>
                <w:bCs/>
                <w:i/>
                <w:iCs/>
                <w:szCs w:val="20"/>
                <w:lang w:val="en-GB"/>
              </w:rPr>
              <w:t>:</w:t>
            </w:r>
            <w:r>
              <w:rPr>
                <w:bCs/>
                <w:i/>
                <w:iCs/>
                <w:szCs w:val="20"/>
              </w:rPr>
              <w:t xml:space="preserve"> If midamble/postamble is supported</w:t>
            </w:r>
            <w:r>
              <w:rPr>
                <w:rFonts w:hint="eastAsia"/>
                <w:bCs/>
                <w:i/>
                <w:iCs/>
                <w:szCs w:val="20"/>
                <w:lang w:eastAsia="zh-CN"/>
              </w:rPr>
              <w:t xml:space="preserve"> for the same purpose(s) as preamble</w:t>
            </w:r>
            <w:r>
              <w:rPr>
                <w:bCs/>
                <w:i/>
                <w:iCs/>
                <w:szCs w:val="20"/>
              </w:rPr>
              <w:t xml:space="preserve">, </w:t>
            </w:r>
            <w:r>
              <w:rPr>
                <w:bCs/>
                <w:i/>
                <w:iCs/>
                <w:szCs w:val="20"/>
                <w:lang w:eastAsia="zh-CN"/>
              </w:rPr>
              <w:t>the</w:t>
            </w:r>
            <w:r>
              <w:rPr>
                <w:bCs/>
                <w:i/>
                <w:iCs/>
                <w:szCs w:val="20"/>
              </w:rPr>
              <w:t xml:space="preserve"> design principle </w:t>
            </w:r>
            <w:r>
              <w:rPr>
                <w:rFonts w:hint="eastAsia"/>
                <w:bCs/>
                <w:i/>
                <w:iCs/>
                <w:szCs w:val="20"/>
                <w:lang w:eastAsia="zh-CN"/>
              </w:rPr>
              <w:t>as</w:t>
            </w:r>
            <w:r>
              <w:rPr>
                <w:bCs/>
                <w:i/>
                <w:iCs/>
                <w:szCs w:val="20"/>
              </w:rPr>
              <w:t xml:space="preserve"> that of preamble design can be considered as starting point.</w:t>
            </w:r>
          </w:p>
        </w:tc>
      </w:tr>
      <w:tr w:rsidR="00F05C60" w14:paraId="01CDD69A" w14:textId="77777777">
        <w:tc>
          <w:tcPr>
            <w:tcW w:w="2155" w:type="dxa"/>
          </w:tcPr>
          <w:p w14:paraId="4CBF7EDE" w14:textId="77777777" w:rsidR="00F05C60" w:rsidRDefault="00031983">
            <w:pPr>
              <w:spacing w:line="276" w:lineRule="auto"/>
              <w:jc w:val="left"/>
              <w:rPr>
                <w:b/>
                <w:bCs/>
                <w:i/>
                <w:iCs/>
                <w:lang w:eastAsia="zh-CN"/>
              </w:rPr>
            </w:pPr>
            <w:r>
              <w:rPr>
                <w:b/>
                <w:bCs/>
                <w:i/>
                <w:iCs/>
                <w:lang w:eastAsia="zh-CN"/>
              </w:rPr>
              <w:t>Apple [12]</w:t>
            </w:r>
          </w:p>
        </w:tc>
        <w:tc>
          <w:tcPr>
            <w:tcW w:w="7195" w:type="dxa"/>
          </w:tcPr>
          <w:p w14:paraId="6972DF04" w14:textId="77777777" w:rsidR="00F05C60" w:rsidRDefault="00031983">
            <w:pPr>
              <w:rPr>
                <w:i/>
                <w:iCs/>
                <w:lang w:eastAsia="zh-CN"/>
              </w:rPr>
            </w:pPr>
            <w:r>
              <w:rPr>
                <w:i/>
                <w:iCs/>
                <w:lang w:eastAsia="zh-CN"/>
              </w:rPr>
              <w:t>Proposal 7: For preamble, midamble and postamble, following design options are captured in the TR:</w:t>
            </w:r>
          </w:p>
          <w:p w14:paraId="76E28A85"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1: A single sequence is supported and used for preamble, midamble and postamble, i.e. same sequence repeated for preamble, midamble and postamble</w:t>
            </w:r>
          </w:p>
          <w:p w14:paraId="6BE909FF"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2: A longer/separate sequence is supported for preamble and shorter/different sequence is considered for midamble and postamble</w:t>
            </w:r>
          </w:p>
          <w:p w14:paraId="66317B3D"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 xml:space="preserve">Furthermore, if multiple midambles are supported, then same sequence can be repeated for multiple instances of midambles. </w:t>
            </w:r>
          </w:p>
          <w:p w14:paraId="1351B9E4" w14:textId="77777777" w:rsidR="00F05C60" w:rsidRDefault="00F05C60">
            <w:pPr>
              <w:rPr>
                <w:i/>
                <w:iCs/>
                <w:lang w:eastAsia="zh-CN"/>
              </w:rPr>
            </w:pPr>
          </w:p>
          <w:p w14:paraId="4155146E" w14:textId="77777777" w:rsidR="00F05C60" w:rsidRDefault="00031983">
            <w:pPr>
              <w:rPr>
                <w:i/>
                <w:iCs/>
                <w:lang w:eastAsia="zh-CN"/>
              </w:rPr>
            </w:pPr>
            <w:r>
              <w:rPr>
                <w:i/>
                <w:iCs/>
                <w:lang w:eastAsia="zh-CN"/>
              </w:rPr>
              <w:lastRenderedPageBreak/>
              <w:t>Proposal 8: On the signaling details of preamble, midamble and postamble, following is captured in the TR:</w:t>
            </w:r>
          </w:p>
          <w:p w14:paraId="77FD8711"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By default, preamble for D2R transmissions is supported, but the presence of midamble and/or postamble can be signaled to the device, via R2D control information as follows:</w:t>
            </w:r>
          </w:p>
          <w:p w14:paraId="54337F7A"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1: only a midamble is present, i.e. no postamble is present</w:t>
            </w:r>
          </w:p>
          <w:p w14:paraId="56AE3F2A"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 xml:space="preserve">Option 2: only a postamble is present, i.e. no midamble is present </w:t>
            </w:r>
          </w:p>
          <w:p w14:paraId="75BA11E9"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3: both midamble and postamble are present</w:t>
            </w:r>
          </w:p>
          <w:p w14:paraId="7E4E07CF"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4: multiple midamble(s) and a postamble are present</w:t>
            </w:r>
          </w:p>
          <w:p w14:paraId="128E8D42" w14:textId="77777777" w:rsidR="00F05C60" w:rsidRDefault="00031983">
            <w:pPr>
              <w:pStyle w:val="ListParagraph"/>
              <w:numPr>
                <w:ilvl w:val="1"/>
                <w:numId w:val="68"/>
              </w:numPr>
              <w:autoSpaceDE/>
              <w:autoSpaceDN/>
              <w:adjustRightInd/>
              <w:snapToGrid/>
              <w:spacing w:after="0"/>
              <w:contextualSpacing w:val="0"/>
              <w:jc w:val="left"/>
              <w:rPr>
                <w:b/>
                <w:bCs/>
                <w:i/>
                <w:iCs/>
                <w:lang w:eastAsia="zh-CN"/>
              </w:rPr>
            </w:pPr>
            <w:r>
              <w:rPr>
                <w:i/>
                <w:iCs/>
                <w:lang w:eastAsia="zh-CN"/>
              </w:rPr>
              <w:t>Absence of R2D control information implies only preamble is present</w:t>
            </w:r>
          </w:p>
        </w:tc>
      </w:tr>
      <w:tr w:rsidR="00F05C60" w14:paraId="60E4CEF0" w14:textId="77777777">
        <w:tc>
          <w:tcPr>
            <w:tcW w:w="2155" w:type="dxa"/>
          </w:tcPr>
          <w:p w14:paraId="50AE7935"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506CC6FD" w14:textId="77777777" w:rsidR="00F05C60" w:rsidRDefault="00031983">
            <w:pPr>
              <w:spacing w:beforeLines="50" w:before="120"/>
              <w:rPr>
                <w:rFonts w:eastAsiaTheme="minorEastAsia"/>
                <w:i/>
                <w:iCs/>
                <w:szCs w:val="20"/>
                <w:lang w:eastAsia="zh-CN"/>
              </w:rPr>
            </w:pPr>
            <w:bookmarkStart w:id="395" w:name="OLE_LINK4"/>
            <w:r>
              <w:rPr>
                <w:rFonts w:eastAsiaTheme="minorEastAsia"/>
                <w:i/>
                <w:iCs/>
                <w:szCs w:val="20"/>
                <w:lang w:eastAsia="zh-CN"/>
              </w:rPr>
              <w:t>Proposal 14: For the D2R preamble which is immediately transmitted before any PDRCH transmission:</w:t>
            </w:r>
          </w:p>
          <w:p w14:paraId="781AB57E" w14:textId="77777777" w:rsidR="00F05C60" w:rsidRDefault="00031983">
            <w:pPr>
              <w:pStyle w:val="ListParagraph"/>
              <w:numPr>
                <w:ilvl w:val="0"/>
                <w:numId w:val="69"/>
              </w:numPr>
              <w:autoSpaceDE/>
              <w:adjustRightInd/>
              <w:snapToGrid/>
              <w:spacing w:beforeLines="50" w:before="120"/>
              <w:contextualSpacing w:val="0"/>
              <w:rPr>
                <w:rFonts w:eastAsiaTheme="minorEastAsia"/>
                <w:i/>
                <w:iCs/>
                <w:szCs w:val="20"/>
              </w:rPr>
            </w:pPr>
            <w:r>
              <w:rPr>
                <w:rFonts w:eastAsiaTheme="minorEastAsia"/>
                <w:i/>
                <w:iCs/>
                <w:szCs w:val="20"/>
              </w:rPr>
              <w:t>Golay sequence can be used as baseline, other sequence</w:t>
            </w:r>
            <w:r>
              <w:rPr>
                <w:rFonts w:eastAsiaTheme="minorEastAsia" w:hint="eastAsia"/>
                <w:i/>
                <w:iCs/>
                <w:szCs w:val="20"/>
              </w:rPr>
              <w:t>s</w:t>
            </w:r>
            <w:r>
              <w:rPr>
                <w:rFonts w:eastAsiaTheme="minorEastAsia"/>
                <w:i/>
                <w:iCs/>
                <w:szCs w:val="20"/>
              </w:rPr>
              <w:t>, e.g., m sequence or Gold sequence can be further studied.</w:t>
            </w:r>
          </w:p>
          <w:p w14:paraId="33B19DF5" w14:textId="77777777" w:rsidR="00F05C60" w:rsidRDefault="00031983">
            <w:pPr>
              <w:spacing w:beforeLines="50" w:before="120"/>
              <w:rPr>
                <w:rFonts w:eastAsiaTheme="minorEastAsia"/>
                <w:i/>
                <w:iCs/>
                <w:szCs w:val="20"/>
                <w:lang w:eastAsia="zh-CN"/>
              </w:rPr>
            </w:pPr>
            <w:bookmarkStart w:id="396" w:name="OLE_LINK156"/>
            <w:bookmarkEnd w:id="395"/>
            <w:r>
              <w:rPr>
                <w:rFonts w:eastAsiaTheme="minorEastAsia"/>
                <w:i/>
                <w:iCs/>
                <w:szCs w:val="20"/>
                <w:lang w:eastAsia="zh-CN"/>
              </w:rPr>
              <w:t>Proposal 15: For D2R transmission, midamble/postamble are also studied for the potential additional functionalities:</w:t>
            </w:r>
          </w:p>
          <w:p w14:paraId="40058B28"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2FB85E7D"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4F0DBCE6"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5D149513"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Interference estimation.</w:t>
            </w:r>
          </w:p>
          <w:p w14:paraId="79A7EBB7" w14:textId="77777777" w:rsidR="00F05C60" w:rsidRDefault="00031983">
            <w:pPr>
              <w:spacing w:beforeLines="50" w:before="120"/>
              <w:rPr>
                <w:rFonts w:eastAsiaTheme="minorEastAsia"/>
                <w:i/>
                <w:iCs/>
                <w:szCs w:val="20"/>
              </w:rPr>
            </w:pPr>
            <w:bookmarkStart w:id="397" w:name="OLE_LINK10"/>
            <w:bookmarkEnd w:id="396"/>
            <w:r>
              <w:rPr>
                <w:rFonts w:eastAsiaTheme="minorEastAsia"/>
                <w:i/>
                <w:iCs/>
                <w:szCs w:val="20"/>
                <w:lang w:eastAsia="zh-CN"/>
              </w:rPr>
              <w:t>Proposal 16:</w:t>
            </w:r>
            <w:r>
              <w:rPr>
                <w:i/>
                <w:iCs/>
                <w:szCs w:val="20"/>
              </w:rPr>
              <w:t xml:space="preserve"> </w:t>
            </w:r>
            <w:bookmarkStart w:id="398" w:name="OLE_LINK192"/>
            <w:r>
              <w:rPr>
                <w:i/>
                <w:iCs/>
                <w:szCs w:val="20"/>
              </w:rPr>
              <w:t>D2R postamble can be a complementary Golay sequence of the preamble</w:t>
            </w:r>
            <w:bookmarkEnd w:id="398"/>
            <w:r>
              <w:rPr>
                <w:rFonts w:eastAsiaTheme="minorEastAsia"/>
                <w:i/>
                <w:iCs/>
                <w:szCs w:val="20"/>
              </w:rPr>
              <w:t>.</w:t>
            </w:r>
          </w:p>
          <w:p w14:paraId="3A0AC850" w14:textId="77777777" w:rsidR="00F05C60" w:rsidRDefault="00031983">
            <w:pPr>
              <w:pStyle w:val="ListParagraph"/>
              <w:numPr>
                <w:ilvl w:val="0"/>
                <w:numId w:val="71"/>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4AB37037" w14:textId="77777777" w:rsidR="00F05C60" w:rsidRDefault="00031983">
            <w:pPr>
              <w:spacing w:beforeLines="50" w:before="120"/>
              <w:rPr>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a same sequence as preamble.</w:t>
            </w:r>
            <w:bookmarkEnd w:id="397"/>
          </w:p>
        </w:tc>
      </w:tr>
      <w:tr w:rsidR="00F05C60" w14:paraId="0C2FC4C5" w14:textId="77777777">
        <w:tc>
          <w:tcPr>
            <w:tcW w:w="2155" w:type="dxa"/>
          </w:tcPr>
          <w:p w14:paraId="44E3A8AD" w14:textId="77777777" w:rsidR="00F05C60" w:rsidRDefault="00031983">
            <w:pPr>
              <w:spacing w:line="276" w:lineRule="auto"/>
              <w:jc w:val="left"/>
              <w:rPr>
                <w:b/>
                <w:bCs/>
                <w:i/>
                <w:iCs/>
                <w:lang w:eastAsia="zh-CN"/>
              </w:rPr>
            </w:pPr>
            <w:r>
              <w:rPr>
                <w:b/>
                <w:bCs/>
                <w:i/>
                <w:iCs/>
                <w:lang w:eastAsia="zh-CN"/>
              </w:rPr>
              <w:t>CATT [15]</w:t>
            </w:r>
          </w:p>
        </w:tc>
        <w:tc>
          <w:tcPr>
            <w:tcW w:w="7195" w:type="dxa"/>
          </w:tcPr>
          <w:p w14:paraId="6CCAC65E"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28</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design of D2R clock-acquisition part, the following is captured in the TR 38.769: </w:t>
            </w:r>
          </w:p>
          <w:p w14:paraId="3A28F5F7"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reader can obtain chip synchronization by detecting the rising and falling edges of the CAP sequence.</w:t>
            </w:r>
          </w:p>
          <w:p w14:paraId="5070DB46"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29</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design of D2R clock-acquisition part,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1498DE67"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CAP for D2R preamble can implicitly carry some additional information, such as device IDs or device group IDs, different CAP sequences correspond to different devices or device groups, so that the reader can obtain device IDs or device group IDs by detecting CAP sequences.</w:t>
            </w:r>
          </w:p>
          <w:p w14:paraId="4798E451"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30</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w:t>
            </w:r>
            <w:r>
              <w:rPr>
                <w:rFonts w:eastAsia="DengXian"/>
                <w:bCs/>
                <w:i/>
                <w:iCs/>
                <w:lang w:eastAsia="zh-CN"/>
              </w:rPr>
              <w:t>D2R preamble design</w:t>
            </w:r>
            <w:r>
              <w:rPr>
                <w:rFonts w:eastAsiaTheme="minorEastAsia"/>
                <w:bCs/>
                <w:i/>
                <w:iCs/>
                <w:color w:val="000000" w:themeColor="text1"/>
                <w:szCs w:val="24"/>
                <w:lang w:eastAsia="zh-CN"/>
              </w:rPr>
              <w:t xml:space="preserve">, the following is captured in the TR 38.769: </w:t>
            </w:r>
          </w:p>
          <w:p w14:paraId="4F7BDB88"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The D2R preamble design needs to take into consideration of performing fine frequency synchronization and clock calibration for Device 2a/2b.</w:t>
            </w:r>
          </w:p>
          <w:p w14:paraId="5DA1BDA8" w14:textId="77777777" w:rsidR="00F05C60" w:rsidRDefault="00031983">
            <w:pPr>
              <w:spacing w:after="0"/>
              <w:rPr>
                <w:rFonts w:eastAsia="DengXian"/>
                <w:bCs/>
                <w:i/>
                <w:iCs/>
                <w:lang w:eastAsia="zh-CN"/>
              </w:rPr>
            </w:pPr>
            <w:r>
              <w:rPr>
                <w:rFonts w:eastAsiaTheme="minorEastAsia"/>
                <w:bCs/>
                <w:i/>
                <w:iCs/>
                <w:color w:val="000000" w:themeColor="text1"/>
                <w:szCs w:val="24"/>
                <w:lang w:eastAsia="zh-CN"/>
              </w:rPr>
              <w:lastRenderedPageBreak/>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w:t>
            </w:r>
            <w:r>
              <w:rPr>
                <w:rFonts w:eastAsia="DengXian"/>
                <w:bCs/>
                <w:i/>
                <w:iCs/>
                <w:lang w:eastAsia="zh-CN"/>
              </w:rPr>
              <w:t>There is no need to introduce D2R midamble for A-IoT downlink communication.</w:t>
            </w:r>
          </w:p>
          <w:p w14:paraId="20F5BA4A"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D2R postamble,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0DF85DB6"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D2R postamble should not be introduced to indicate the end of PDRCH transmission and TBS indication should be included in the D2R scheduling information of PRDCH.</w:t>
            </w:r>
          </w:p>
        </w:tc>
      </w:tr>
      <w:tr w:rsidR="00F05C60" w14:paraId="47605003" w14:textId="77777777">
        <w:tc>
          <w:tcPr>
            <w:tcW w:w="2155" w:type="dxa"/>
          </w:tcPr>
          <w:p w14:paraId="1F9C6F24" w14:textId="77777777" w:rsidR="00F05C60" w:rsidRDefault="00031983">
            <w:pPr>
              <w:spacing w:line="276" w:lineRule="auto"/>
              <w:jc w:val="left"/>
              <w:rPr>
                <w:b/>
                <w:bCs/>
                <w:i/>
                <w:iCs/>
                <w:lang w:eastAsia="zh-CN"/>
              </w:rPr>
            </w:pPr>
            <w:r>
              <w:rPr>
                <w:b/>
                <w:bCs/>
                <w:i/>
                <w:iCs/>
                <w:lang w:eastAsia="zh-CN"/>
              </w:rPr>
              <w:lastRenderedPageBreak/>
              <w:t>Oppo [19]</w:t>
            </w:r>
          </w:p>
        </w:tc>
        <w:tc>
          <w:tcPr>
            <w:tcW w:w="7195" w:type="dxa"/>
          </w:tcPr>
          <w:p w14:paraId="4F608D0C" w14:textId="77777777" w:rsidR="00F05C60" w:rsidRDefault="00031983">
            <w:pPr>
              <w:spacing w:beforeLines="100" w:before="240" w:afterLines="100" w:after="240"/>
              <w:rPr>
                <w:rFonts w:eastAsiaTheme="minorEastAsia"/>
                <w:i/>
                <w:iCs/>
                <w:color w:val="000000"/>
              </w:rPr>
            </w:pPr>
            <w:bookmarkStart w:id="399" w:name="_Toc181894890"/>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19</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D2R preamble should be reader specific, collision-resistance and distinguishable from PDRCH. Walsh sequence can be considered as a candidate for the binary signal generation.</w:t>
            </w:r>
            <w:bookmarkEnd w:id="399"/>
          </w:p>
          <w:p w14:paraId="460FDE73" w14:textId="77777777" w:rsidR="00F05C60" w:rsidRDefault="00031983">
            <w:pPr>
              <w:spacing w:beforeLines="100" w:before="240" w:afterLines="100" w:after="240"/>
              <w:rPr>
                <w:rFonts w:eastAsiaTheme="minorEastAsia"/>
                <w:i/>
                <w:iCs/>
                <w:color w:val="000000"/>
              </w:rPr>
            </w:pPr>
            <w:bookmarkStart w:id="400" w:name="_Toc181894891"/>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20</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Mid-amble is not considered for D2R transmission.</w:t>
            </w:r>
            <w:bookmarkEnd w:id="400"/>
          </w:p>
          <w:p w14:paraId="69D5BA7D" w14:textId="77777777" w:rsidR="00F05C60" w:rsidRDefault="00031983">
            <w:pPr>
              <w:spacing w:beforeLines="100" w:before="240" w:afterLines="100" w:after="240"/>
              <w:rPr>
                <w:rFonts w:eastAsiaTheme="minorEastAsia"/>
                <w:i/>
                <w:iCs/>
                <w:color w:val="000000"/>
                <w:lang w:eastAsia="zh-CN"/>
              </w:rPr>
            </w:pPr>
            <w:bookmarkStart w:id="401" w:name="OLE_LINK3"/>
            <w:bookmarkStart w:id="402" w:name="_Toc181894892"/>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Post-amble is not supported for PDRCH TBS indication and channel estimation.</w:t>
            </w:r>
            <w:bookmarkEnd w:id="401"/>
            <w:bookmarkEnd w:id="402"/>
          </w:p>
        </w:tc>
      </w:tr>
      <w:tr w:rsidR="00F05C60" w14:paraId="3232018D" w14:textId="77777777">
        <w:tc>
          <w:tcPr>
            <w:tcW w:w="2155" w:type="dxa"/>
          </w:tcPr>
          <w:p w14:paraId="54EA4D91"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3BAEA2A5"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3" w:name="_Toc182018507"/>
            <w:r>
              <w:rPr>
                <w:rFonts w:ascii="Times New Roman" w:hAnsi="Times New Roman" w:cs="Times New Roman"/>
                <w:b w:val="0"/>
                <w:bCs w:val="0"/>
                <w:i/>
                <w:iCs/>
                <w:sz w:val="22"/>
              </w:rPr>
              <w:t>Observation 19: D2R preamble length should be designed to strike a balance between detection/estimation performance and overheads due to signaling and transmit power consumption.</w:t>
            </w:r>
            <w:bookmarkEnd w:id="403"/>
          </w:p>
          <w:p w14:paraId="35A26E28"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4" w:name="_Toc182018508"/>
            <w:r>
              <w:rPr>
                <w:rFonts w:ascii="Times New Roman" w:hAnsi="Times New Roman" w:cs="Times New Roman"/>
                <w:b w:val="0"/>
                <w:bCs w:val="0"/>
                <w:i/>
                <w:iCs/>
                <w:sz w:val="22"/>
              </w:rPr>
              <w:t>Observation 20: The simulated D2R preamble can tolerate SFO up to 1% (AWGN) with upto 1 dB loss in performance for a sufficiently long preamble sequence length (32 or greater).</w:t>
            </w:r>
            <w:bookmarkEnd w:id="404"/>
          </w:p>
          <w:p w14:paraId="3368C2AF"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5" w:name="_Toc182018509"/>
            <w:r>
              <w:rPr>
                <w:rFonts w:ascii="Times New Roman" w:hAnsi="Times New Roman" w:cs="Times New Roman"/>
                <w:b w:val="0"/>
                <w:bCs w:val="0"/>
                <w:i/>
                <w:iCs/>
                <w:sz w:val="22"/>
              </w:rPr>
              <w:t>Observation 21: The simulated D2R preamble cannot tolerate SFO beyond 1% (AWGN) without a significant loss in performance which suggests that it is sufficient to target a residual SFO of 1% or lower after SFO correction.</w:t>
            </w:r>
            <w:bookmarkEnd w:id="405"/>
          </w:p>
          <w:p w14:paraId="5501785C"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6" w:name="_Toc182018510"/>
            <w:r>
              <w:rPr>
                <w:rFonts w:ascii="Times New Roman" w:hAnsi="Times New Roman" w:cs="Times New Roman"/>
                <w:b w:val="0"/>
                <w:bCs w:val="0"/>
                <w:i/>
                <w:iCs/>
                <w:sz w:val="22"/>
              </w:rPr>
              <w:t>Observation 22: The sequence design for D2R preamble will also depend on whether multiple access needs to be supported by leveraging a pool of preamble sequences.</w:t>
            </w:r>
            <w:bookmarkEnd w:id="406"/>
          </w:p>
          <w:p w14:paraId="34733185" w14:textId="77777777" w:rsidR="00F05C60" w:rsidRDefault="00031983">
            <w:pPr>
              <w:pStyle w:val="Proposal"/>
              <w:numPr>
                <w:ilvl w:val="0"/>
                <w:numId w:val="0"/>
              </w:numPr>
              <w:tabs>
                <w:tab w:val="left" w:pos="1701"/>
              </w:tabs>
              <w:overflowPunct/>
              <w:autoSpaceDE/>
              <w:autoSpaceDN/>
              <w:adjustRightInd/>
              <w:spacing w:before="0" w:after="120"/>
              <w:jc w:val="both"/>
              <w:textAlignment w:val="auto"/>
              <w:rPr>
                <w:b w:val="0"/>
                <w:iCs/>
                <w:sz w:val="22"/>
                <w:szCs w:val="22"/>
              </w:rPr>
            </w:pPr>
            <w:bookmarkStart w:id="407" w:name="_Toc182018530"/>
            <w:r>
              <w:rPr>
                <w:b w:val="0"/>
                <w:iCs/>
                <w:sz w:val="22"/>
                <w:szCs w:val="22"/>
              </w:rPr>
              <w:t>Proposal 16: RAN1 to clarify if D2R preamble needs to support multiple access by designing a set of preamble sequences.</w:t>
            </w:r>
            <w:bookmarkEnd w:id="407"/>
          </w:p>
          <w:p w14:paraId="423F9BD3"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08" w:name="_Toc182018511"/>
            <w:bookmarkStart w:id="409" w:name="OLE_LINK107"/>
            <w:r>
              <w:rPr>
                <w:rFonts w:ascii="Times New Roman" w:hAnsi="Times New Roman" w:cs="Times New Roman"/>
                <w:b w:val="0"/>
                <w:bCs w:val="0"/>
                <w:i/>
                <w:iCs/>
                <w:sz w:val="22"/>
              </w:rPr>
              <w:t>Observation 23: It is simplistic to assume that the SFO manifests as a change in the number of samples per received D2R OOK chip that remains constant across all received chips. Due to sampling rate mismatch between TX/RX thanks to SFO, the number of samples per received OOK chip will fluctuate across chips, leading to a further degradation in SFO estimation performance.</w:t>
            </w:r>
            <w:bookmarkEnd w:id="408"/>
          </w:p>
          <w:p w14:paraId="1D49C5B2" w14:textId="77777777" w:rsidR="00F05C60" w:rsidRDefault="00031983">
            <w:pPr>
              <w:pStyle w:val="Observation"/>
              <w:numPr>
                <w:ilvl w:val="0"/>
                <w:numId w:val="0"/>
              </w:numPr>
              <w:spacing w:before="120"/>
              <w:rPr>
                <w:rFonts w:ascii="Times New Roman" w:hAnsi="Times New Roman" w:cs="Times New Roman"/>
                <w:b w:val="0"/>
                <w:bCs w:val="0"/>
                <w:i/>
                <w:iCs/>
                <w:sz w:val="22"/>
              </w:rPr>
            </w:pPr>
            <w:bookmarkStart w:id="410" w:name="_Toc182018512"/>
            <w:bookmarkEnd w:id="409"/>
            <w:r>
              <w:rPr>
                <w:rFonts w:ascii="Times New Roman" w:hAnsi="Times New Roman" w:cs="Times New Roman"/>
                <w:b w:val="0"/>
                <w:bCs w:val="0"/>
                <w:i/>
                <w:iCs/>
                <w:sz w:val="22"/>
              </w:rPr>
              <w:t>Observation 24: Normalized SFO estimation error of less than 10% can be achieved with a training sequence length 64 or longer.</w:t>
            </w:r>
            <w:bookmarkEnd w:id="410"/>
            <w:r>
              <w:rPr>
                <w:rFonts w:ascii="Times New Roman" w:hAnsi="Times New Roman" w:cs="Times New Roman"/>
                <w:b w:val="0"/>
                <w:bCs w:val="0"/>
                <w:i/>
                <w:iCs/>
                <w:sz w:val="22"/>
              </w:rPr>
              <w:t xml:space="preserve"> </w:t>
            </w:r>
          </w:p>
        </w:tc>
      </w:tr>
      <w:tr w:rsidR="00F05C60" w14:paraId="7537E6E5" w14:textId="77777777">
        <w:tc>
          <w:tcPr>
            <w:tcW w:w="2155" w:type="dxa"/>
          </w:tcPr>
          <w:p w14:paraId="4372476D" w14:textId="77777777" w:rsidR="00F05C60" w:rsidRDefault="00031983">
            <w:pPr>
              <w:spacing w:line="276" w:lineRule="auto"/>
              <w:jc w:val="left"/>
              <w:rPr>
                <w:b/>
                <w:bCs/>
                <w:i/>
                <w:iCs/>
                <w:lang w:eastAsia="zh-CN"/>
              </w:rPr>
            </w:pPr>
            <w:r>
              <w:rPr>
                <w:b/>
                <w:bCs/>
                <w:i/>
                <w:iCs/>
                <w:lang w:eastAsia="zh-CN"/>
              </w:rPr>
              <w:t>NTT Docomo [26]</w:t>
            </w:r>
          </w:p>
        </w:tc>
        <w:tc>
          <w:tcPr>
            <w:tcW w:w="7195" w:type="dxa"/>
          </w:tcPr>
          <w:p w14:paraId="122B0C33" w14:textId="77777777" w:rsidR="00F05C60" w:rsidRDefault="00031983">
            <w:pPr>
              <w:spacing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12</w:t>
            </w:r>
            <w:r>
              <w:rPr>
                <w:i/>
                <w:iCs/>
                <w:szCs w:val="18"/>
                <w:lang w:eastAsia="zh-CN"/>
              </w:rPr>
              <w:t>:</w:t>
            </w:r>
            <w:r>
              <w:rPr>
                <w:rFonts w:hint="eastAsia"/>
                <w:i/>
                <w:iCs/>
                <w:szCs w:val="18"/>
                <w:lang w:eastAsia="zh-CN"/>
              </w:rPr>
              <w:t xml:space="preserve"> </w:t>
            </w:r>
          </w:p>
          <w:p w14:paraId="187FADB6" w14:textId="77777777" w:rsidR="00F05C60" w:rsidRDefault="00031983">
            <w:pPr>
              <w:pStyle w:val="ListParagraph"/>
              <w:numPr>
                <w:ilvl w:val="0"/>
                <w:numId w:val="21"/>
              </w:numPr>
              <w:autoSpaceDE/>
              <w:autoSpaceDN/>
              <w:adjustRightInd/>
              <w:snapToGrid/>
              <w:spacing w:afterLines="50"/>
              <w:contextualSpacing w:val="0"/>
              <w:rPr>
                <w:b/>
                <w:bCs/>
                <w:szCs w:val="18"/>
                <w:lang w:eastAsia="zh-CN"/>
              </w:rPr>
            </w:pPr>
            <w:r>
              <w:rPr>
                <w:i/>
                <w:iCs/>
                <w:szCs w:val="18"/>
                <w:lang w:eastAsia="zh-CN"/>
              </w:rPr>
              <w:t xml:space="preserve">Study </w:t>
            </w:r>
            <w:r>
              <w:rPr>
                <w:rFonts w:hint="eastAsia"/>
                <w:i/>
                <w:iCs/>
                <w:szCs w:val="18"/>
                <w:lang w:eastAsia="zh-CN"/>
              </w:rPr>
              <w:t>b</w:t>
            </w:r>
            <w:r>
              <w:rPr>
                <w:i/>
                <w:iCs/>
                <w:szCs w:val="18"/>
                <w:lang w:eastAsia="zh-CN"/>
              </w:rPr>
              <w:t>inary sequence with good auto-correlation property</w:t>
            </w:r>
            <w:r>
              <w:rPr>
                <w:rFonts w:hint="eastAsia"/>
                <w:i/>
                <w:iCs/>
                <w:szCs w:val="18"/>
                <w:lang w:eastAsia="zh-CN"/>
              </w:rPr>
              <w:t xml:space="preserve"> for D2R preamble.</w:t>
            </w:r>
          </w:p>
        </w:tc>
      </w:tr>
      <w:tr w:rsidR="00F05C60" w14:paraId="207C7272" w14:textId="77777777">
        <w:tc>
          <w:tcPr>
            <w:tcW w:w="2155" w:type="dxa"/>
          </w:tcPr>
          <w:p w14:paraId="7CA1DFD7"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691536A9" w14:textId="77777777" w:rsidR="00F05C60" w:rsidRDefault="00031983">
            <w:pPr>
              <w:rPr>
                <w:i/>
                <w:iCs/>
                <w:lang w:eastAsia="ja-JP"/>
              </w:rPr>
            </w:pPr>
            <w:r>
              <w:rPr>
                <w:i/>
                <w:iCs/>
                <w:lang w:eastAsia="ja-JP"/>
              </w:rPr>
              <w:t>Observation2:</w:t>
            </w:r>
          </w:p>
          <w:p w14:paraId="6DDEDF76"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 xml:space="preserve">Compared with edge detection, the channel estimation-based coherent detection can be used achieve better D2R detection performance at the </w:t>
            </w:r>
            <w:r>
              <w:rPr>
                <w:i/>
                <w:iCs/>
                <w:lang w:eastAsia="ja-JP"/>
              </w:rPr>
              <w:lastRenderedPageBreak/>
              <w:t>reader side.</w:t>
            </w:r>
          </w:p>
          <w:p w14:paraId="1A2FAB8E" w14:textId="77777777" w:rsidR="00F05C60" w:rsidRDefault="00031983">
            <w:pPr>
              <w:rPr>
                <w:i/>
                <w:iCs/>
                <w:lang w:eastAsia="ja-JP"/>
              </w:rPr>
            </w:pPr>
            <w:r>
              <w:rPr>
                <w:i/>
                <w:iCs/>
                <w:lang w:eastAsia="ja-JP"/>
              </w:rPr>
              <w:t xml:space="preserve">Proposal 2: </w:t>
            </w:r>
          </w:p>
          <w:p w14:paraId="31D51977"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Single binary sequence is considered for the D2R preamble before a PDRCH as baseline.</w:t>
            </w:r>
          </w:p>
          <w:p w14:paraId="573EAA85"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Multiple binary sequences can be considered for the D2R preamble without PDRCH (e.g., for msg1)</w:t>
            </w:r>
          </w:p>
          <w:p w14:paraId="1A208450" w14:textId="77777777" w:rsidR="00F05C60" w:rsidRDefault="00031983">
            <w:pPr>
              <w:rPr>
                <w:i/>
                <w:iCs/>
                <w:lang w:eastAsia="ja-JP"/>
              </w:rPr>
            </w:pPr>
            <w:r>
              <w:rPr>
                <w:i/>
                <w:iCs/>
                <w:lang w:eastAsia="ja-JP"/>
              </w:rPr>
              <w:t>Observation3:</w:t>
            </w:r>
          </w:p>
          <w:p w14:paraId="6C80BC4A"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The D2R transmission rate (e.g., chip length/duration or square-</w:t>
            </w:r>
            <w:proofErr w:type="gramStart"/>
            <w:r>
              <w:rPr>
                <w:i/>
                <w:iCs/>
                <w:lang w:eastAsia="ja-JP"/>
              </w:rPr>
              <w:t>wave length</w:t>
            </w:r>
            <w:proofErr w:type="gramEnd"/>
            <w:r>
              <w:rPr>
                <w:i/>
                <w:iCs/>
                <w:lang w:eastAsia="ja-JP"/>
              </w:rPr>
              <w:t>/duration) should be controlled by the reader but not arbitrarily selected by devices, especially if TDMA/FDMA/CDMA multiplexing is supported.</w:t>
            </w:r>
          </w:p>
          <w:p w14:paraId="21C44ACF" w14:textId="77777777" w:rsidR="00F05C60" w:rsidRDefault="00F05C60">
            <w:pPr>
              <w:rPr>
                <w:i/>
                <w:iCs/>
                <w:lang w:eastAsia="ja-JP"/>
              </w:rPr>
            </w:pPr>
          </w:p>
          <w:p w14:paraId="0276BEA5" w14:textId="77777777" w:rsidR="00F05C60" w:rsidRDefault="00031983">
            <w:pPr>
              <w:rPr>
                <w:b/>
                <w:bCs/>
                <w:sz w:val="20"/>
                <w:szCs w:val="20"/>
                <w:lang w:eastAsia="ja-JP"/>
              </w:rPr>
            </w:pPr>
            <w:r>
              <w:rPr>
                <w:i/>
                <w:iCs/>
                <w:lang w:eastAsia="ja-JP"/>
              </w:rPr>
              <w:t>Proposal 3: The D2R preamble chip rate is same as the D2R transmission rate (e.g., chip length/duration or square-</w:t>
            </w:r>
            <w:proofErr w:type="gramStart"/>
            <w:r>
              <w:rPr>
                <w:i/>
                <w:iCs/>
                <w:lang w:eastAsia="ja-JP"/>
              </w:rPr>
              <w:t>wave length</w:t>
            </w:r>
            <w:proofErr w:type="gramEnd"/>
            <w:r>
              <w:rPr>
                <w:i/>
                <w:iCs/>
                <w:lang w:eastAsia="ja-JP"/>
              </w:rPr>
              <w:t>/duration), based at least on reader’s instruction, e.g., by R2D control.</w:t>
            </w:r>
          </w:p>
        </w:tc>
      </w:tr>
    </w:tbl>
    <w:p w14:paraId="613F433A" w14:textId="77777777" w:rsidR="00F05C60" w:rsidRDefault="00F05C60">
      <w:pPr>
        <w:spacing w:line="276" w:lineRule="auto"/>
        <w:rPr>
          <w:b/>
          <w:bCs/>
          <w:i/>
          <w:iCs/>
        </w:rPr>
      </w:pPr>
    </w:p>
    <w:p w14:paraId="68813030" w14:textId="77777777" w:rsidR="00BE740C" w:rsidRDefault="00BE740C">
      <w:pPr>
        <w:spacing w:line="276" w:lineRule="auto"/>
        <w:rPr>
          <w:b/>
          <w:bCs/>
          <w:i/>
          <w:iCs/>
        </w:rPr>
      </w:pPr>
    </w:p>
    <w:p w14:paraId="2B66E75E" w14:textId="77777777" w:rsidR="00BE740C" w:rsidRDefault="00BE740C">
      <w:pPr>
        <w:spacing w:line="276" w:lineRule="auto"/>
        <w:rPr>
          <w:b/>
          <w:bCs/>
          <w:i/>
          <w:iCs/>
        </w:rPr>
      </w:pPr>
    </w:p>
    <w:p w14:paraId="5302E14F" w14:textId="77777777" w:rsidR="00F05C60" w:rsidRPr="00BE740C" w:rsidRDefault="00031983" w:rsidP="00BE740C">
      <w:pPr>
        <w:rPr>
          <w:b/>
          <w:bCs/>
        </w:rPr>
      </w:pPr>
      <w:r w:rsidRPr="00BE740C">
        <w:rPr>
          <w:b/>
          <w:bCs/>
        </w:rPr>
        <w:t xml:space="preserve">[Closed] 1st Discussion Round </w:t>
      </w:r>
    </w:p>
    <w:p w14:paraId="308A7A5A" w14:textId="77777777" w:rsidR="00F05C60" w:rsidRDefault="00031983">
      <w:pPr>
        <w:spacing w:after="0"/>
      </w:pPr>
      <w:r>
        <w:t>For the D2R preamble, most of the inputs provide observations regarding multiple aspects including different requirements/properties for the signal, sequence types for signal. Based on above, following proposal is provided to capture the observations on these aspects for the D2r preamble. With this proposal potentially agreed, we can expect the discussion to be concluded for D2R preamble during the study item. Specific design including down-scoping, if any, can be handled during potential work item scoping and/or work item phase.</w:t>
      </w:r>
    </w:p>
    <w:p w14:paraId="4B84A2B1" w14:textId="77777777" w:rsidR="00F05C60" w:rsidRDefault="00F05C60">
      <w:pPr>
        <w:spacing w:line="276" w:lineRule="auto"/>
      </w:pPr>
    </w:p>
    <w:p w14:paraId="3A622B88" w14:textId="77777777" w:rsidR="00F05C60" w:rsidRDefault="00031983">
      <w:pPr>
        <w:rPr>
          <w:b/>
          <w:bCs/>
        </w:rPr>
      </w:pPr>
      <w:bookmarkStart w:id="411" w:name="_HP_Proposal_2.2.1-1"/>
      <w:bookmarkEnd w:id="411"/>
      <w:r>
        <w:rPr>
          <w:b/>
          <w:bCs/>
        </w:rPr>
        <w:t>HP Proposal 2.2.1-1</w:t>
      </w:r>
    </w:p>
    <w:p w14:paraId="632CC1F7" w14:textId="77777777" w:rsidR="00F05C60" w:rsidRDefault="00031983">
      <w:r>
        <w:t>For the D2R preamble design, following aspects have been studied and can be captured in the TR 38.769:</w:t>
      </w:r>
    </w:p>
    <w:p w14:paraId="471A1E76" w14:textId="77777777" w:rsidR="00F05C60" w:rsidRDefault="00031983">
      <w:pPr>
        <w:pStyle w:val="ListParagraph"/>
        <w:numPr>
          <w:ilvl w:val="0"/>
          <w:numId w:val="72"/>
        </w:numPr>
      </w:pPr>
      <w:r>
        <w:t>Autocorrelation Property</w:t>
      </w:r>
    </w:p>
    <w:p w14:paraId="500F66C3" w14:textId="77777777" w:rsidR="00F05C60" w:rsidRDefault="00031983">
      <w:pPr>
        <w:pStyle w:val="ListParagraph"/>
        <w:numPr>
          <w:ilvl w:val="1"/>
          <w:numId w:val="72"/>
        </w:numPr>
      </w:pPr>
      <w:r>
        <w:rPr>
          <w:b/>
          <w:bCs/>
        </w:rPr>
        <w:t>11 sources [Nokia, Huawei, CMCC, Xiaomi, CATT, Oppo, Ericsson, NTT Docomo, Qualcomm, ZTE]</w:t>
      </w:r>
      <w:r>
        <w:t xml:space="preserve"> observed that the signal should have good autocorrelation properties for accurate peak detection based on the signal correlation at the reader </w:t>
      </w:r>
    </w:p>
    <w:p w14:paraId="79E63522" w14:textId="77777777" w:rsidR="00F05C60" w:rsidRDefault="00031983">
      <w:pPr>
        <w:pStyle w:val="ListParagraph"/>
        <w:numPr>
          <w:ilvl w:val="0"/>
          <w:numId w:val="72"/>
        </w:numPr>
      </w:pPr>
      <w:r>
        <w:t>Cross-correlation Property</w:t>
      </w:r>
    </w:p>
    <w:p w14:paraId="0F914195" w14:textId="77777777" w:rsidR="00F05C60" w:rsidRDefault="00031983">
      <w:pPr>
        <w:pStyle w:val="ListParagraph"/>
        <w:numPr>
          <w:ilvl w:val="1"/>
          <w:numId w:val="72"/>
        </w:numPr>
      </w:pPr>
      <w:r>
        <w:rPr>
          <w:b/>
          <w:bCs/>
        </w:rPr>
        <w:t>6 sources [Nokia, CMCC, Oppo, Ericsson, Qualcomm]</w:t>
      </w:r>
      <w:r>
        <w:t xml:space="preserve"> observed that the signal should have good cross-correlation properties if multiple D2R preamble sequences are considered. On the other hand, 1 source [Vivo] observed that the signal need not have good cross-correlation properties is not necessary as a single preamble sequence should only be considered</w:t>
      </w:r>
    </w:p>
    <w:p w14:paraId="528D97B7" w14:textId="77777777" w:rsidR="00F05C60" w:rsidRDefault="00031983">
      <w:pPr>
        <w:pStyle w:val="ListParagraph"/>
        <w:numPr>
          <w:ilvl w:val="0"/>
          <w:numId w:val="72"/>
        </w:numPr>
      </w:pPr>
      <w:r>
        <w:t>Number of sequences</w:t>
      </w:r>
    </w:p>
    <w:p w14:paraId="1D02363A" w14:textId="77777777" w:rsidR="00F05C60" w:rsidRDefault="00031983">
      <w:pPr>
        <w:pStyle w:val="ListParagraph"/>
        <w:numPr>
          <w:ilvl w:val="1"/>
          <w:numId w:val="72"/>
        </w:numPr>
      </w:pPr>
      <w:r>
        <w:rPr>
          <w:b/>
          <w:bCs/>
        </w:rPr>
        <w:t xml:space="preserve">7 sources [CMCC, ZTE, Samsung, CATT, Oppo, Ericsson, Qualcomm] </w:t>
      </w:r>
      <w:r>
        <w:t xml:space="preserve">observed that multiple sequences could be considered in view of supporting multiple access schemes for D2R transmissions. On the other hand, 1 source [Vivo] observed that </w:t>
      </w:r>
      <w:r>
        <w:rPr>
          <w:lang w:val="en-GB"/>
        </w:rPr>
        <w:t xml:space="preserve">due to large SFO in backscattered signals, it will be difficult to recover D2R transmission and therefore a unique </w:t>
      </w:r>
      <w:r>
        <w:rPr>
          <w:color w:val="000000" w:themeColor="text1"/>
          <w:lang w:val="en-GB"/>
        </w:rPr>
        <w:t>sequence</w:t>
      </w:r>
      <w:r>
        <w:rPr>
          <w:rFonts w:hint="eastAsia"/>
          <w:color w:val="000000" w:themeColor="text1"/>
          <w:lang w:val="en-GB"/>
        </w:rPr>
        <w:t>,</w:t>
      </w:r>
      <w:r>
        <w:rPr>
          <w:color w:val="000000" w:themeColor="text1"/>
          <w:lang w:val="en-GB"/>
        </w:rPr>
        <w:t xml:space="preserve"> instead of multiple sequences is considered. 1 source [Qualcomm] observed that </w:t>
      </w:r>
      <w:r>
        <w:rPr>
          <w:color w:val="000000" w:themeColor="text1"/>
          <w:lang w:val="en-GB"/>
        </w:rPr>
        <w:lastRenderedPageBreak/>
        <w:t>single sequence is sufficient as a baseline if there is PDRCH following the D2R preamble and multiple sequences can be used if there is no PDRCH following the D2R preamble (e.g. for msg1).</w:t>
      </w:r>
    </w:p>
    <w:p w14:paraId="78E71460" w14:textId="77777777" w:rsidR="00F05C60" w:rsidRDefault="00031983">
      <w:pPr>
        <w:pStyle w:val="ListParagraph"/>
        <w:numPr>
          <w:ilvl w:val="0"/>
          <w:numId w:val="72"/>
        </w:numPr>
      </w:pPr>
      <w:r>
        <w:rPr>
          <w:lang w:val="en-GB"/>
        </w:rPr>
        <w:t>Line coding</w:t>
      </w:r>
    </w:p>
    <w:p w14:paraId="5405A7C0" w14:textId="77777777" w:rsidR="00F05C60" w:rsidRDefault="00031983">
      <w:pPr>
        <w:pStyle w:val="ListParagraph"/>
        <w:numPr>
          <w:ilvl w:val="1"/>
          <w:numId w:val="72"/>
        </w:numPr>
      </w:pPr>
      <w:r>
        <w:rPr>
          <w:b/>
          <w:bCs/>
        </w:rPr>
        <w:t>1 source [Nokia]</w:t>
      </w:r>
      <w:r>
        <w:t xml:space="preserve"> observed that line coding is not consider for D2R preamble as it may impact the autocorrelation property of the sequence. On the other hand, 1 source [Huawei] observed that for D2R preamble, to apply backscattering, line coding can help shift the baseband signal frequency location away from the carrier wave and improve the detection performance.</w:t>
      </w:r>
    </w:p>
    <w:p w14:paraId="78015AC5" w14:textId="77777777" w:rsidR="00F05C60" w:rsidRDefault="00031983">
      <w:pPr>
        <w:pStyle w:val="ListParagraph"/>
        <w:numPr>
          <w:ilvl w:val="0"/>
          <w:numId w:val="72"/>
        </w:numPr>
      </w:pPr>
      <w:r>
        <w:t xml:space="preserve">Sequence Types </w:t>
      </w:r>
      <w:r>
        <w:rPr>
          <w:color w:val="000000" w:themeColor="text1"/>
        </w:rPr>
        <w:t>(not limited to below types only)</w:t>
      </w:r>
    </w:p>
    <w:p w14:paraId="67043897" w14:textId="77777777" w:rsidR="00F05C60" w:rsidRDefault="00031983">
      <w:pPr>
        <w:pStyle w:val="ListParagraph"/>
        <w:numPr>
          <w:ilvl w:val="1"/>
          <w:numId w:val="72"/>
        </w:numPr>
      </w:pPr>
      <w:r>
        <w:t>M-sequence</w:t>
      </w:r>
    </w:p>
    <w:p w14:paraId="27FBF0F8" w14:textId="77777777" w:rsidR="00F05C60" w:rsidRDefault="00031983">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07581418" w14:textId="77777777" w:rsidR="00F05C60" w:rsidRDefault="00031983">
      <w:pPr>
        <w:pStyle w:val="ListParagraph"/>
        <w:numPr>
          <w:ilvl w:val="1"/>
          <w:numId w:val="72"/>
        </w:numPr>
      </w:pPr>
      <w:r>
        <w:t>Golay sequence</w:t>
      </w:r>
    </w:p>
    <w:p w14:paraId="59078075" w14:textId="77777777" w:rsidR="00F05C60" w:rsidRDefault="00031983">
      <w:pPr>
        <w:pStyle w:val="ListParagraph"/>
        <w:numPr>
          <w:ilvl w:val="2"/>
          <w:numId w:val="72"/>
        </w:numPr>
      </w:pPr>
      <w:r>
        <w:rPr>
          <w:b/>
          <w:bCs/>
          <w:color w:val="000000" w:themeColor="text1"/>
        </w:rPr>
        <w:t>4 sources [CMCC, Vivo, Xiaomi, Samsung]</w:t>
      </w:r>
      <w:r>
        <w:rPr>
          <w:color w:val="000000" w:themeColor="text1"/>
        </w:rPr>
        <w:t xml:space="preserve"> </w:t>
      </w:r>
      <w:r>
        <w:t xml:space="preserve">observed that Golay sequence can be considered for D2R preamble mainly owing to good correlation properties and availability of large number of distinct sequences and complementary pairs.  </w:t>
      </w:r>
    </w:p>
    <w:p w14:paraId="0FD7FAFF" w14:textId="77777777" w:rsidR="00F05C60" w:rsidRDefault="00031983">
      <w:pPr>
        <w:pStyle w:val="ListParagraph"/>
        <w:numPr>
          <w:ilvl w:val="1"/>
          <w:numId w:val="72"/>
        </w:numPr>
      </w:pPr>
      <w:r>
        <w:t>Walsh sequence</w:t>
      </w:r>
    </w:p>
    <w:p w14:paraId="6BC4D117" w14:textId="77777777" w:rsidR="00F05C60" w:rsidRDefault="00031983">
      <w:pPr>
        <w:pStyle w:val="ListParagraph"/>
        <w:numPr>
          <w:ilvl w:val="2"/>
          <w:numId w:val="72"/>
        </w:numPr>
      </w:pPr>
      <w:r>
        <w:rPr>
          <w:b/>
          <w:bCs/>
        </w:rPr>
        <w:t>1 source [Oppo]</w:t>
      </w:r>
      <w:r>
        <w:t xml:space="preserve"> observed that </w:t>
      </w:r>
      <w:r>
        <w:rPr>
          <w:rFonts w:hint="eastAsia"/>
          <w:bCs/>
          <w:lang w:val="en-GB"/>
        </w:rPr>
        <w:t xml:space="preserve">Walsh sequence can be considered as a candidate </w:t>
      </w:r>
      <w:r>
        <w:rPr>
          <w:bCs/>
          <w:lang w:val="en-GB"/>
        </w:rPr>
        <w:t xml:space="preserve"> </w:t>
      </w:r>
      <w:r>
        <w:t xml:space="preserve">for D2R preamble </w:t>
      </w:r>
      <w:r>
        <w:rPr>
          <w:rFonts w:hint="eastAsia"/>
          <w:bCs/>
          <w:lang w:val="en-GB"/>
        </w:rPr>
        <w:t xml:space="preserve">thanks to its good </w:t>
      </w:r>
      <w:r>
        <w:rPr>
          <w:bCs/>
          <w:lang w:val="en-GB"/>
        </w:rPr>
        <w:t>auto</w:t>
      </w:r>
      <w:r>
        <w:rPr>
          <w:rFonts w:hint="eastAsia"/>
          <w:bCs/>
          <w:lang w:val="en-GB"/>
        </w:rPr>
        <w:t>/cross-</w:t>
      </w:r>
      <w:r>
        <w:rPr>
          <w:bCs/>
          <w:lang w:val="en-GB"/>
        </w:rPr>
        <w:t>correlation</w:t>
      </w:r>
      <w:r>
        <w:rPr>
          <w:rFonts w:hint="eastAsia"/>
          <w:bCs/>
          <w:lang w:val="en-GB"/>
        </w:rPr>
        <w:t xml:space="preserve"> property and flexible length</w:t>
      </w:r>
    </w:p>
    <w:p w14:paraId="789651FE" w14:textId="77777777" w:rsidR="00F05C60" w:rsidRDefault="00031983">
      <w:pPr>
        <w:pStyle w:val="ListParagraph"/>
        <w:numPr>
          <w:ilvl w:val="0"/>
          <w:numId w:val="72"/>
        </w:numPr>
      </w:pPr>
      <w:r>
        <w:t>General Observations</w:t>
      </w:r>
    </w:p>
    <w:p w14:paraId="39D47A2E" w14:textId="77777777" w:rsidR="00F05C60" w:rsidRDefault="00031983">
      <w:pPr>
        <w:pStyle w:val="ListParagraph"/>
        <w:numPr>
          <w:ilvl w:val="1"/>
          <w:numId w:val="72"/>
        </w:numPr>
        <w:rPr>
          <w:iCs/>
          <w:color w:val="000000" w:themeColor="text1"/>
          <w:lang w:val="en-GB" w:eastAsia="zh-CN"/>
        </w:rPr>
      </w:pPr>
      <w:r>
        <w:rPr>
          <w:b/>
          <w:bCs/>
          <w:iCs/>
          <w:color w:val="000000" w:themeColor="text1"/>
        </w:rPr>
        <w:t>1 source [Huawei]</w:t>
      </w:r>
      <w:r>
        <w:rPr>
          <w:iCs/>
          <w:color w:val="000000" w:themeColor="text1"/>
        </w:rPr>
        <w:t xml:space="preserve"> observed that D2R preamble including 2-parts with clock-like sampling frequency signal and timing-acquisition signal, having 32-length ‘1’ sequence </w:t>
      </w:r>
      <w:r>
        <w:rPr>
          <w:rFonts w:eastAsiaTheme="minorEastAsia"/>
          <w:iCs/>
          <w:color w:val="000000" w:themeColor="text1"/>
          <w:lang w:eastAsia="zh-CN"/>
        </w:rPr>
        <w:t>(encoded to 64-chip Manchester code)</w:t>
      </w:r>
      <w:r>
        <w:rPr>
          <w:iCs/>
          <w:color w:val="000000" w:themeColor="text1"/>
        </w:rPr>
        <w:t xml:space="preserve"> and 32-length sequence </w:t>
      </w:r>
      <w:r>
        <w:rPr>
          <w:rFonts w:eastAsiaTheme="minorEastAsia"/>
          <w:iCs/>
          <w:color w:val="000000" w:themeColor="text1"/>
          <w:lang w:eastAsia="zh-CN"/>
        </w:rPr>
        <w:t>(encoded to 64-chip Manchester code)</w:t>
      </w:r>
      <w:r>
        <w:rPr>
          <w:iCs/>
          <w:color w:val="000000" w:themeColor="text1"/>
        </w:rPr>
        <w:t xml:space="preserve">, respectively, </w:t>
      </w:r>
      <w:r>
        <w:rPr>
          <w:iCs/>
          <w:color w:val="000000" w:themeColor="text1"/>
          <w:lang w:val="en-GB"/>
        </w:rPr>
        <w:t xml:space="preserve">can achieve 0.97% residual SFO with 98% probability under -2.5dB SNR and 0.1% MDR with [-1/8, 1/8] chip timing error with 99.05% probability under -2.5dB SNR. </w:t>
      </w:r>
      <w:r>
        <w:rPr>
          <w:rFonts w:eastAsiaTheme="minorEastAsia"/>
          <w:iCs/>
          <w:color w:val="000000" w:themeColor="text1"/>
          <w:lang w:eastAsia="zh-CN"/>
        </w:rPr>
        <w:t>D2R postamble with 32-length sequence (encoded to 64-chip Manchester code) can further achieve less than 0.06% residual SFO with 99% probability at -2.5dB SNR.</w:t>
      </w:r>
    </w:p>
    <w:p w14:paraId="276008C2" w14:textId="77777777" w:rsidR="00F05C60" w:rsidRDefault="00031983">
      <w:pPr>
        <w:pStyle w:val="ListParagraph"/>
        <w:numPr>
          <w:ilvl w:val="1"/>
          <w:numId w:val="72"/>
        </w:numPr>
        <w:rPr>
          <w:b/>
          <w:i/>
          <w:lang w:val="en-GB"/>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 xml:space="preserve"> and postamble.</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 1 source [ZTE] observed that </w:t>
      </w:r>
      <w:r>
        <w:rPr>
          <w:lang w:eastAsia="zh-CN"/>
        </w:rPr>
        <w:t xml:space="preserve">a binary </w:t>
      </w:r>
      <w:r>
        <w:rPr>
          <w:rFonts w:hint="eastAsia"/>
          <w:lang w:eastAsia="zh-CN"/>
        </w:rPr>
        <w:t>sequence with 32 bits for D2R preamble can be a start point</w:t>
      </w:r>
      <w:r>
        <w:rPr>
          <w:lang w:eastAsia="zh-CN"/>
        </w:rPr>
        <w:t xml:space="preserve"> and 1 source [Vivo] observed that </w:t>
      </w:r>
      <w:r>
        <w:rPr>
          <w:szCs w:val="20"/>
          <w:lang w:eastAsia="zh-CN"/>
        </w:rPr>
        <w:t xml:space="preserve">the length of preamble sequence for D2R can be determined </w:t>
      </w:r>
      <w:r>
        <w:rPr>
          <w:rFonts w:hint="eastAsia"/>
          <w:szCs w:val="20"/>
          <w:lang w:eastAsia="zh-CN"/>
        </w:rPr>
        <w:t>based on the</w:t>
      </w:r>
      <w:r>
        <w:rPr>
          <w:szCs w:val="20"/>
          <w:lang w:eastAsia="zh-CN"/>
        </w:rPr>
        <w:t xml:space="preserve"> timeline of the D2R transmission.</w:t>
      </w:r>
    </w:p>
    <w:p w14:paraId="2A3CD059" w14:textId="77777777" w:rsidR="00F05C60" w:rsidRDefault="00031983">
      <w:pPr>
        <w:pStyle w:val="ListParagraph"/>
        <w:numPr>
          <w:ilvl w:val="1"/>
          <w:numId w:val="72"/>
        </w:numPr>
        <w:rPr>
          <w:b/>
          <w:i/>
          <w:lang w:val="en-GB"/>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w:t>
      </w:r>
    </w:p>
    <w:p w14:paraId="7A119FF3" w14:textId="77777777" w:rsidR="00F05C60" w:rsidRDefault="00F05C60">
      <w:pPr>
        <w:pStyle w:val="ListParagraph"/>
        <w:spacing w:after="0"/>
        <w:ind w:left="360"/>
        <w:rPr>
          <w:color w:val="000000"/>
          <w:szCs w:val="20"/>
        </w:rPr>
      </w:pPr>
    </w:p>
    <w:p w14:paraId="11322145" w14:textId="77777777" w:rsidR="00F05C60" w:rsidRDefault="00F05C60">
      <w:pPr>
        <w:spacing w:after="0"/>
        <w:ind w:left="270"/>
        <w:rPr>
          <w:color w:val="000000"/>
          <w:szCs w:val="20"/>
        </w:rPr>
      </w:pPr>
    </w:p>
    <w:tbl>
      <w:tblPr>
        <w:tblStyle w:val="TableGrid"/>
        <w:tblW w:w="9355" w:type="dxa"/>
        <w:tblLook w:val="04A0" w:firstRow="1" w:lastRow="0" w:firstColumn="1" w:lastColumn="0" w:noHBand="0" w:noVBand="1"/>
      </w:tblPr>
      <w:tblGrid>
        <w:gridCol w:w="1615"/>
        <w:gridCol w:w="7740"/>
      </w:tblGrid>
      <w:tr w:rsidR="00F05C60" w14:paraId="170ECBF9" w14:textId="77777777">
        <w:tc>
          <w:tcPr>
            <w:tcW w:w="1615" w:type="dxa"/>
          </w:tcPr>
          <w:p w14:paraId="4B330E6F" w14:textId="77777777" w:rsidR="00F05C60" w:rsidRDefault="00031983">
            <w:pPr>
              <w:spacing w:line="276" w:lineRule="auto"/>
              <w:rPr>
                <w:b/>
                <w:bCs/>
                <w:lang w:eastAsia="zh-CN"/>
              </w:rPr>
            </w:pPr>
            <w:r>
              <w:rPr>
                <w:b/>
                <w:bCs/>
                <w:lang w:eastAsia="zh-CN"/>
              </w:rPr>
              <w:t>Company</w:t>
            </w:r>
          </w:p>
        </w:tc>
        <w:tc>
          <w:tcPr>
            <w:tcW w:w="7740" w:type="dxa"/>
          </w:tcPr>
          <w:p w14:paraId="00BDA546" w14:textId="77777777" w:rsidR="00F05C60" w:rsidRDefault="00031983">
            <w:pPr>
              <w:spacing w:line="276" w:lineRule="auto"/>
              <w:jc w:val="left"/>
              <w:rPr>
                <w:b/>
                <w:bCs/>
                <w:lang w:eastAsia="zh-CN"/>
              </w:rPr>
            </w:pPr>
            <w:r>
              <w:rPr>
                <w:b/>
                <w:bCs/>
                <w:lang w:eastAsia="zh-CN"/>
              </w:rPr>
              <w:t>Please check if the observations from the sources are correctly captured for all the aspects</w:t>
            </w:r>
          </w:p>
          <w:p w14:paraId="067A25F5" w14:textId="77777777" w:rsidR="00F05C60" w:rsidRDefault="00031983">
            <w:pPr>
              <w:spacing w:line="276" w:lineRule="auto"/>
              <w:jc w:val="left"/>
              <w:rPr>
                <w:b/>
                <w:bCs/>
                <w:lang w:eastAsia="zh-CN"/>
              </w:rPr>
            </w:pPr>
            <w:r>
              <w:rPr>
                <w:b/>
                <w:bCs/>
                <w:lang w:eastAsia="zh-CN"/>
              </w:rPr>
              <w:t xml:space="preserve">Please note that </w:t>
            </w:r>
            <w:r w:rsidRPr="000B6575">
              <w:rPr>
                <w:b/>
                <w:bCs/>
                <w:lang w:eastAsia="zh-CN"/>
              </w:rPr>
              <w:t>NO down-selection</w:t>
            </w:r>
            <w:r>
              <w:rPr>
                <w:b/>
                <w:bCs/>
                <w:lang w:eastAsia="zh-CN"/>
              </w:rPr>
              <w:t xml:space="preserve"> is intended for any of the aspects</w:t>
            </w:r>
          </w:p>
        </w:tc>
      </w:tr>
      <w:tr w:rsidR="00F05C60" w14:paraId="1F88466F" w14:textId="77777777">
        <w:tc>
          <w:tcPr>
            <w:tcW w:w="1615" w:type="dxa"/>
          </w:tcPr>
          <w:p w14:paraId="2DB3D5A0" w14:textId="77777777" w:rsidR="00F05C60" w:rsidRDefault="00031983">
            <w:pPr>
              <w:spacing w:line="276" w:lineRule="auto"/>
              <w:rPr>
                <w:b/>
                <w:bCs/>
                <w:lang w:eastAsia="zh-CN"/>
              </w:rPr>
            </w:pPr>
            <w:r>
              <w:rPr>
                <w:b/>
                <w:bCs/>
                <w:lang w:eastAsia="zh-CN"/>
              </w:rPr>
              <w:t>TCL</w:t>
            </w:r>
          </w:p>
        </w:tc>
        <w:tc>
          <w:tcPr>
            <w:tcW w:w="7740" w:type="dxa"/>
          </w:tcPr>
          <w:p w14:paraId="67171E3D" w14:textId="77777777" w:rsidR="00F05C60" w:rsidRDefault="00031983">
            <w:pPr>
              <w:spacing w:line="276" w:lineRule="auto"/>
              <w:rPr>
                <w:lang w:eastAsia="zh-CN"/>
              </w:rPr>
            </w:pPr>
            <w:r>
              <w:rPr>
                <w:lang w:eastAsia="zh-CN"/>
              </w:rPr>
              <w:t>Sorry for the lost observation in our Tdoc. We want to add TCL in the second sub-bullet of general observations of last bullet</w:t>
            </w:r>
          </w:p>
          <w:p w14:paraId="7CF008A3" w14:textId="77777777" w:rsidR="00F05C60" w:rsidRDefault="00031983">
            <w:pPr>
              <w:spacing w:line="276" w:lineRule="auto"/>
              <w:rPr>
                <w:lang w:eastAsia="zh-CN"/>
              </w:rPr>
            </w:pPr>
            <w:r>
              <w:rPr>
                <w:b/>
                <w:iCs/>
                <w:lang w:val="en-GB"/>
              </w:rPr>
              <w:t>3 sources [CMCC, ZTE, Vivo</w:t>
            </w:r>
            <w:r>
              <w:rPr>
                <w:rFonts w:ascii="Times New Roman Bold" w:hAnsi="Times New Roman Bold" w:cs="Times New Roman Bold"/>
                <w:b/>
                <w:iCs/>
                <w:color w:val="FF0000"/>
              </w:rPr>
              <w:t>, TCL</w:t>
            </w:r>
            <w:r>
              <w:rPr>
                <w:b/>
                <w:iCs/>
                <w:lang w:val="en-GB"/>
              </w:rPr>
              <w:t xml:space="preserve">] observed that for D2R preamble with binary signal, </w:t>
            </w:r>
            <w:r>
              <w:rPr>
                <w:rFonts w:hint="eastAsia"/>
                <w:b/>
                <w:iCs/>
              </w:rPr>
              <w:t>the timing synchronization performance</w:t>
            </w:r>
            <w:r>
              <w:rPr>
                <w:b/>
                <w:iCs/>
              </w:rPr>
              <w:t>...</w:t>
            </w:r>
          </w:p>
        </w:tc>
      </w:tr>
      <w:tr w:rsidR="00F05C60" w14:paraId="5DC42F25" w14:textId="77777777">
        <w:tc>
          <w:tcPr>
            <w:tcW w:w="1615" w:type="dxa"/>
          </w:tcPr>
          <w:p w14:paraId="4A02D57C" w14:textId="77777777" w:rsidR="00F05C60" w:rsidRDefault="00031983">
            <w:pPr>
              <w:spacing w:line="276" w:lineRule="auto"/>
              <w:rPr>
                <w:b/>
                <w:bCs/>
                <w:lang w:eastAsia="zh-CN"/>
              </w:rPr>
            </w:pPr>
            <w:r>
              <w:rPr>
                <w:b/>
                <w:bCs/>
                <w:lang w:eastAsia="zh-CN"/>
              </w:rPr>
              <w:t>Qualcomm</w:t>
            </w:r>
          </w:p>
        </w:tc>
        <w:tc>
          <w:tcPr>
            <w:tcW w:w="7740" w:type="dxa"/>
          </w:tcPr>
          <w:p w14:paraId="69C4C29F" w14:textId="77777777" w:rsidR="00F05C60" w:rsidRDefault="00031983">
            <w:r>
              <w:t>We would like to modify the wording of our views as:</w:t>
            </w:r>
          </w:p>
          <w:p w14:paraId="3C6B4007" w14:textId="77777777" w:rsidR="00F05C60" w:rsidRDefault="00031983">
            <w:pPr>
              <w:pStyle w:val="ListParagraph"/>
              <w:numPr>
                <w:ilvl w:val="1"/>
                <w:numId w:val="72"/>
              </w:numPr>
            </w:pPr>
            <w:r>
              <w:t>…</w:t>
            </w:r>
            <w:r>
              <w:rPr>
                <w:lang w:val="en-GB"/>
              </w:rPr>
              <w:t xml:space="preserve"> 1 source [Qualcomm] observed that single sequence is sufficient as a </w:t>
            </w:r>
            <w:r>
              <w:rPr>
                <w:lang w:val="en-GB"/>
              </w:rPr>
              <w:lastRenderedPageBreak/>
              <w:t xml:space="preserve">baseline </w:t>
            </w:r>
            <w:r>
              <w:rPr>
                <w:color w:val="FF0000"/>
                <w:u w:val="single"/>
                <w:lang w:val="en-GB"/>
              </w:rPr>
              <w:t>if there is PDRCH following the D2R preamble and multiple sequences can be used if there is no PDRCH following the D2R preamble (e.g. for msg1)</w:t>
            </w:r>
            <w:r>
              <w:rPr>
                <w:lang w:val="en-GB"/>
              </w:rPr>
              <w:t>.</w:t>
            </w:r>
          </w:p>
          <w:p w14:paraId="79842674" w14:textId="77777777" w:rsidR="00F05C60" w:rsidRDefault="00F05C60">
            <w:pPr>
              <w:spacing w:line="276" w:lineRule="auto"/>
              <w:rPr>
                <w:lang w:eastAsia="zh-CN"/>
              </w:rPr>
            </w:pPr>
          </w:p>
        </w:tc>
      </w:tr>
      <w:tr w:rsidR="00F05C60" w14:paraId="2D3208D8" w14:textId="77777777">
        <w:tc>
          <w:tcPr>
            <w:tcW w:w="1615" w:type="dxa"/>
          </w:tcPr>
          <w:p w14:paraId="4A5173C9" w14:textId="77777777" w:rsidR="00F05C60" w:rsidRDefault="00031983">
            <w:pPr>
              <w:spacing w:line="276" w:lineRule="auto"/>
              <w:rPr>
                <w:b/>
                <w:bCs/>
                <w:lang w:eastAsia="zh-CN"/>
              </w:rPr>
            </w:pPr>
            <w:r>
              <w:rPr>
                <w:b/>
                <w:bCs/>
                <w:lang w:eastAsia="zh-CN"/>
              </w:rPr>
              <w:lastRenderedPageBreak/>
              <w:t>Mod2 (Apple)</w:t>
            </w:r>
          </w:p>
        </w:tc>
        <w:tc>
          <w:tcPr>
            <w:tcW w:w="7740" w:type="dxa"/>
          </w:tcPr>
          <w:p w14:paraId="31D3BB97" w14:textId="77777777" w:rsidR="00F05C60" w:rsidRDefault="00031983">
            <w:r>
              <w:t>@TCL: Updated, no problem!</w:t>
            </w:r>
          </w:p>
          <w:p w14:paraId="22D053F8" w14:textId="77777777" w:rsidR="00F05C60" w:rsidRDefault="00031983">
            <w:r>
              <w:t>@Qualcomm: Updated the wording for your observation, as commented</w:t>
            </w:r>
          </w:p>
        </w:tc>
      </w:tr>
      <w:tr w:rsidR="00F05C60" w14:paraId="5F7D83B6" w14:textId="77777777">
        <w:tc>
          <w:tcPr>
            <w:tcW w:w="1615" w:type="dxa"/>
          </w:tcPr>
          <w:p w14:paraId="7389FF56" w14:textId="77777777" w:rsidR="00F05C60" w:rsidRDefault="00031983">
            <w:pPr>
              <w:spacing w:line="276" w:lineRule="auto"/>
              <w:rPr>
                <w:b/>
                <w:bCs/>
                <w:lang w:eastAsia="zh-CN"/>
              </w:rPr>
            </w:pPr>
            <w:r>
              <w:rPr>
                <w:rFonts w:hint="eastAsia"/>
                <w:b/>
                <w:bCs/>
                <w:lang w:eastAsia="zh-CN"/>
              </w:rPr>
              <w:t>CMCC</w:t>
            </w:r>
          </w:p>
        </w:tc>
        <w:tc>
          <w:tcPr>
            <w:tcW w:w="7740" w:type="dxa"/>
          </w:tcPr>
          <w:p w14:paraId="10158147" w14:textId="77777777" w:rsidR="00F05C60" w:rsidRDefault="00031983">
            <w:pPr>
              <w:rPr>
                <w:lang w:eastAsia="zh-CN"/>
              </w:rPr>
            </w:pPr>
            <w:r>
              <w:rPr>
                <w:rFonts w:hint="eastAsia"/>
                <w:lang w:eastAsia="zh-CN"/>
              </w:rPr>
              <w:t xml:space="preserve">In our paper, we discuss the sequences which have large ZCCZ </w:t>
            </w:r>
            <w:r>
              <w:rPr>
                <w:lang w:eastAsia="zh-CN"/>
              </w:rPr>
              <w:t>and</w:t>
            </w:r>
            <w:r>
              <w:rPr>
                <w:rFonts w:hint="eastAsia"/>
                <w:lang w:eastAsia="zh-CN"/>
              </w:rPr>
              <w:t xml:space="preserve"> provide some references. Such sequences are also Golay complementary sequence, and therefore, we would like to include our views under the Golay </w:t>
            </w:r>
            <w:r>
              <w:rPr>
                <w:lang w:eastAsia="zh-CN"/>
              </w:rPr>
              <w:t>sequence</w:t>
            </w:r>
            <w:r>
              <w:rPr>
                <w:rFonts w:hint="eastAsia"/>
                <w:lang w:eastAsia="zh-CN"/>
              </w:rPr>
              <w:t>:</w:t>
            </w:r>
          </w:p>
          <w:p w14:paraId="240D3E29" w14:textId="77777777" w:rsidR="00F05C60" w:rsidRDefault="00031983">
            <w:pPr>
              <w:pStyle w:val="ListParagraph"/>
              <w:numPr>
                <w:ilvl w:val="1"/>
                <w:numId w:val="72"/>
              </w:numPr>
            </w:pPr>
            <w:r>
              <w:t>Golay sequence</w:t>
            </w:r>
          </w:p>
          <w:p w14:paraId="2B167BAB" w14:textId="77777777" w:rsidR="00F05C60" w:rsidRDefault="00031983">
            <w:pPr>
              <w:pStyle w:val="ListParagraph"/>
              <w:numPr>
                <w:ilvl w:val="2"/>
                <w:numId w:val="72"/>
              </w:numPr>
            </w:pPr>
            <w:r>
              <w:rPr>
                <w:strike/>
                <w:color w:val="FF0000"/>
              </w:rPr>
              <w:t>2</w:t>
            </w:r>
            <w:r>
              <w:rPr>
                <w:rFonts w:hint="eastAsia"/>
                <w:color w:val="FF0000"/>
                <w:lang w:eastAsia="zh-CN"/>
              </w:rPr>
              <w:t>3</w:t>
            </w:r>
            <w:r>
              <w:t xml:space="preserve"> sources [Vivo, Xiaomi</w:t>
            </w:r>
            <w:r>
              <w:rPr>
                <w:rFonts w:hint="eastAsia"/>
                <w:lang w:eastAsia="zh-CN"/>
              </w:rPr>
              <w:t xml:space="preserve">, </w:t>
            </w:r>
            <w:r>
              <w:rPr>
                <w:rFonts w:hint="eastAsia"/>
                <w:color w:val="FF0000"/>
                <w:lang w:eastAsia="zh-CN"/>
              </w:rPr>
              <w:t>CMCC</w:t>
            </w:r>
            <w:r>
              <w:t xml:space="preserve">] observed that Golay sequence can be considered for D2R preamble mainly owing to good correlation properties and availability of large number of distinct sequences and complementary pairs.  </w:t>
            </w:r>
          </w:p>
          <w:p w14:paraId="1893219F" w14:textId="77777777" w:rsidR="00F05C60" w:rsidRDefault="00F05C60"/>
        </w:tc>
      </w:tr>
      <w:tr w:rsidR="00F05C60" w14:paraId="06214787" w14:textId="77777777">
        <w:tc>
          <w:tcPr>
            <w:tcW w:w="1615" w:type="dxa"/>
          </w:tcPr>
          <w:p w14:paraId="6D32CABC" w14:textId="77777777" w:rsidR="00F05C60" w:rsidRDefault="00031983">
            <w:pPr>
              <w:spacing w:line="276" w:lineRule="auto"/>
              <w:rPr>
                <w:b/>
                <w:bCs/>
                <w:lang w:eastAsia="zh-CN"/>
              </w:rPr>
            </w:pPr>
            <w:r>
              <w:rPr>
                <w:b/>
                <w:bCs/>
                <w:lang w:eastAsia="zh-CN"/>
              </w:rPr>
              <w:t>Mod3 (Apple)</w:t>
            </w:r>
          </w:p>
        </w:tc>
        <w:tc>
          <w:tcPr>
            <w:tcW w:w="7740" w:type="dxa"/>
          </w:tcPr>
          <w:p w14:paraId="50988488" w14:textId="77777777" w:rsidR="00F05C60" w:rsidRDefault="00031983">
            <w:pPr>
              <w:rPr>
                <w:lang w:eastAsia="zh-CN"/>
              </w:rPr>
            </w:pPr>
            <w:r>
              <w:rPr>
                <w:lang w:eastAsia="zh-CN"/>
              </w:rPr>
              <w:t>@CMCC: Thanks! Updated as suggested.</w:t>
            </w:r>
          </w:p>
        </w:tc>
      </w:tr>
      <w:tr w:rsidR="00F05C60" w14:paraId="4174E750" w14:textId="77777777">
        <w:tc>
          <w:tcPr>
            <w:tcW w:w="1615" w:type="dxa"/>
          </w:tcPr>
          <w:p w14:paraId="45C1ABA8" w14:textId="77777777" w:rsidR="00F05C60" w:rsidRDefault="00031983">
            <w:pPr>
              <w:spacing w:line="276" w:lineRule="auto"/>
              <w:rPr>
                <w:b/>
                <w:bCs/>
                <w:lang w:eastAsia="zh-CN"/>
              </w:rPr>
            </w:pPr>
            <w:r>
              <w:rPr>
                <w:b/>
                <w:bCs/>
                <w:lang w:eastAsia="zh-CN"/>
              </w:rPr>
              <w:t>Samsung</w:t>
            </w:r>
          </w:p>
        </w:tc>
        <w:tc>
          <w:tcPr>
            <w:tcW w:w="7740" w:type="dxa"/>
          </w:tcPr>
          <w:p w14:paraId="31E32CEA" w14:textId="77777777" w:rsidR="00F05C60" w:rsidRDefault="00031983">
            <w:pPr>
              <w:rPr>
                <w:lang w:eastAsia="zh-CN"/>
              </w:rPr>
            </w:pPr>
            <w:r>
              <w:rPr>
                <w:lang w:eastAsia="zh-CN"/>
              </w:rPr>
              <w:t xml:space="preserve">Sorry that we didn’t expect the sequence types to be discussed and, therefore, we didn’t provide our input in our contribution. If it’s okay, we would like to add us in the below observation. </w:t>
            </w:r>
          </w:p>
          <w:p w14:paraId="733EE186" w14:textId="77777777" w:rsidR="00F05C60" w:rsidRDefault="00031983">
            <w:pPr>
              <w:pStyle w:val="ListParagraph"/>
              <w:numPr>
                <w:ilvl w:val="1"/>
                <w:numId w:val="72"/>
              </w:numPr>
            </w:pPr>
            <w:r>
              <w:t>Golay sequence</w:t>
            </w:r>
          </w:p>
          <w:p w14:paraId="4E5ECDAF" w14:textId="77777777" w:rsidR="00F05C60" w:rsidRDefault="00031983">
            <w:pPr>
              <w:pStyle w:val="ListParagraph"/>
              <w:numPr>
                <w:ilvl w:val="2"/>
                <w:numId w:val="72"/>
              </w:numPr>
            </w:pPr>
            <w:r>
              <w:rPr>
                <w:color w:val="FF0000"/>
              </w:rPr>
              <w:t>3</w:t>
            </w:r>
            <w:r>
              <w:t xml:space="preserve"> sources [Vivo, Xiaomi, </w:t>
            </w:r>
            <w:r>
              <w:rPr>
                <w:color w:val="FF0000"/>
              </w:rPr>
              <w:t>Samsung</w:t>
            </w:r>
            <w:r>
              <w:t xml:space="preserve">] observed that Golay sequence can be considered for D2R preamble mainly owing to good correlation properties and availability of large number of distinct sequences and complementary pairs.  </w:t>
            </w:r>
          </w:p>
          <w:p w14:paraId="2605A418" w14:textId="77777777" w:rsidR="00F05C60" w:rsidRDefault="00F05C60">
            <w:pPr>
              <w:rPr>
                <w:lang w:eastAsia="zh-CN"/>
              </w:rPr>
            </w:pPr>
          </w:p>
        </w:tc>
      </w:tr>
      <w:tr w:rsidR="00F05C60" w14:paraId="47246FD7" w14:textId="77777777">
        <w:tc>
          <w:tcPr>
            <w:tcW w:w="1615" w:type="dxa"/>
          </w:tcPr>
          <w:p w14:paraId="3CDAC38D" w14:textId="77777777" w:rsidR="00F05C60" w:rsidRDefault="00031983">
            <w:pPr>
              <w:spacing w:line="276" w:lineRule="auto"/>
              <w:rPr>
                <w:b/>
                <w:bCs/>
                <w:lang w:eastAsia="zh-CN"/>
              </w:rPr>
            </w:pPr>
            <w:r>
              <w:rPr>
                <w:b/>
                <w:bCs/>
                <w:lang w:eastAsia="zh-CN"/>
              </w:rPr>
              <w:t>Mod4 (Apple)</w:t>
            </w:r>
          </w:p>
        </w:tc>
        <w:tc>
          <w:tcPr>
            <w:tcW w:w="7740" w:type="dxa"/>
          </w:tcPr>
          <w:p w14:paraId="2F8CC9BF" w14:textId="77777777" w:rsidR="00F05C60" w:rsidRDefault="00031983">
            <w:pPr>
              <w:rPr>
                <w:lang w:eastAsia="zh-CN"/>
              </w:rPr>
            </w:pPr>
            <w:r>
              <w:rPr>
                <w:lang w:eastAsia="zh-CN"/>
              </w:rPr>
              <w:t xml:space="preserve">@Samsung: Thanks. Updated as suggested </w:t>
            </w:r>
          </w:p>
        </w:tc>
      </w:tr>
      <w:tr w:rsidR="00F05C60" w14:paraId="0512DBCE" w14:textId="77777777">
        <w:tc>
          <w:tcPr>
            <w:tcW w:w="1615" w:type="dxa"/>
          </w:tcPr>
          <w:p w14:paraId="5BE36192"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3D230F68" w14:textId="77777777" w:rsidR="00F05C60" w:rsidRDefault="00031983">
            <w:pPr>
              <w:rPr>
                <w:lang w:eastAsia="zh-CN"/>
              </w:rPr>
            </w:pPr>
            <w:r>
              <w:rPr>
                <w:strike/>
              </w:rPr>
              <w:t>9</w:t>
            </w:r>
            <w:r>
              <w:rPr>
                <w:color w:val="FF0000"/>
              </w:rPr>
              <w:t xml:space="preserve"> 10</w:t>
            </w:r>
            <w:r>
              <w:t xml:space="preserve"> sources [Nokia, Huawei, CMCC, Xiaomi, CATT, Oppo, Ericsson, NTT Docomo, Qualcomm</w:t>
            </w:r>
            <w:r>
              <w:rPr>
                <w:color w:val="FF0000"/>
              </w:rPr>
              <w:t>, Spreadtrum</w:t>
            </w:r>
            <w:r>
              <w:t>] observed that the signal should have good autocorrelation properties for accurate peak detection based on the signal correlation at the reader.</w:t>
            </w:r>
          </w:p>
        </w:tc>
      </w:tr>
      <w:tr w:rsidR="00F05C60" w14:paraId="18FF83BE" w14:textId="77777777">
        <w:tc>
          <w:tcPr>
            <w:tcW w:w="1615" w:type="dxa"/>
          </w:tcPr>
          <w:p w14:paraId="3F872B34" w14:textId="77777777" w:rsidR="00F05C60" w:rsidRDefault="00031983">
            <w:pPr>
              <w:spacing w:line="276" w:lineRule="auto"/>
              <w:rPr>
                <w:b/>
                <w:bCs/>
                <w:lang w:eastAsia="zh-CN"/>
              </w:rPr>
            </w:pPr>
            <w:r>
              <w:rPr>
                <w:rFonts w:hint="eastAsia"/>
                <w:b/>
                <w:bCs/>
                <w:lang w:eastAsia="zh-CN"/>
              </w:rPr>
              <w:t>ZTE, Sanechips</w:t>
            </w:r>
          </w:p>
        </w:tc>
        <w:tc>
          <w:tcPr>
            <w:tcW w:w="7740" w:type="dxa"/>
          </w:tcPr>
          <w:p w14:paraId="3F913AAA" w14:textId="77777777" w:rsidR="00F05C60" w:rsidRDefault="00031983">
            <w:pPr>
              <w:rPr>
                <w:lang w:eastAsia="zh-CN"/>
              </w:rPr>
            </w:pPr>
            <w:r>
              <w:rPr>
                <w:rFonts w:hint="eastAsia"/>
                <w:lang w:eastAsia="zh-CN"/>
              </w:rPr>
              <w:t xml:space="preserve">We also use golay sequence in our evaluation. Moreover, we think due to the limited time in the SI phase, the sequence type is not aimed to down-select, and we suggest </w:t>
            </w:r>
            <w:proofErr w:type="gramStart"/>
            <w:r>
              <w:rPr>
                <w:rFonts w:hint="eastAsia"/>
                <w:lang w:eastAsia="zh-CN"/>
              </w:rPr>
              <w:t>to add</w:t>
            </w:r>
            <w:proofErr w:type="gramEnd"/>
            <w:r>
              <w:rPr>
                <w:rFonts w:hint="eastAsia"/>
                <w:lang w:eastAsia="zh-CN"/>
              </w:rPr>
              <w:t xml:space="preserve"> </w:t>
            </w:r>
            <w:r>
              <w:rPr>
                <w:lang w:eastAsia="zh-CN"/>
              </w:rPr>
              <w:t>“</w:t>
            </w:r>
            <w:r>
              <w:rPr>
                <w:rFonts w:hint="eastAsia"/>
                <w:color w:val="0070C0"/>
                <w:lang w:eastAsia="zh-CN"/>
              </w:rPr>
              <w:t>Other sequences are not precluded</w:t>
            </w:r>
            <w:r>
              <w:rPr>
                <w:lang w:eastAsia="zh-CN"/>
              </w:rPr>
              <w:t>”</w:t>
            </w:r>
            <w:r>
              <w:rPr>
                <w:rFonts w:hint="eastAsia"/>
                <w:lang w:eastAsia="zh-CN"/>
              </w:rPr>
              <w:t xml:space="preserve"> as another bullet.</w:t>
            </w:r>
          </w:p>
          <w:p w14:paraId="41845E41" w14:textId="77777777" w:rsidR="00F05C60" w:rsidRDefault="00031983">
            <w:pPr>
              <w:rPr>
                <w:lang w:eastAsia="zh-CN"/>
              </w:rPr>
            </w:pPr>
            <w:r>
              <w:rPr>
                <w:rFonts w:hint="eastAsia"/>
                <w:lang w:eastAsia="zh-CN"/>
              </w:rPr>
              <w:t>The following is suggested.</w:t>
            </w:r>
          </w:p>
          <w:p w14:paraId="0E20BCEE" w14:textId="77777777" w:rsidR="00F05C60" w:rsidRDefault="00031983">
            <w:pPr>
              <w:pStyle w:val="ListParagraph"/>
              <w:numPr>
                <w:ilvl w:val="0"/>
                <w:numId w:val="72"/>
              </w:numPr>
            </w:pPr>
            <w:r>
              <w:t>Autocorrelation Property</w:t>
            </w:r>
          </w:p>
          <w:p w14:paraId="18FCBDB8" w14:textId="77777777" w:rsidR="00F05C60" w:rsidRDefault="00031983">
            <w:pPr>
              <w:pStyle w:val="ListParagraph"/>
              <w:numPr>
                <w:ilvl w:val="1"/>
                <w:numId w:val="72"/>
              </w:numPr>
            </w:pPr>
            <w:r>
              <w:rPr>
                <w:color w:val="0070C0"/>
                <w:lang w:eastAsia="zh-CN"/>
              </w:rPr>
              <w:t>1</w:t>
            </w:r>
            <w:r>
              <w:rPr>
                <w:rFonts w:hint="eastAsia"/>
                <w:color w:val="0070C0"/>
                <w:lang w:eastAsia="zh-CN"/>
              </w:rPr>
              <w:t>1</w:t>
            </w:r>
            <w:r>
              <w:rPr>
                <w:color w:val="0070C0"/>
                <w:lang w:eastAsia="zh-CN"/>
              </w:rPr>
              <w:t xml:space="preserve"> </w:t>
            </w:r>
            <w:r>
              <w:t xml:space="preserve"> sources [Nokia, Huawei, CMCC, Xiaomi, CATT, Oppo, Ericsson, NTT Docomo, Qualcomm</w:t>
            </w:r>
            <w:r>
              <w:rPr>
                <w:color w:val="FF0000"/>
              </w:rPr>
              <w:t>, Spreadtrum</w:t>
            </w:r>
            <w:r>
              <w:rPr>
                <w:rFonts w:hint="eastAsia"/>
                <w:color w:val="0070C0"/>
                <w:lang w:eastAsia="zh-CN"/>
              </w:rPr>
              <w:t>, ZTE</w:t>
            </w:r>
            <w:r>
              <w:t xml:space="preserve">] observed that the signal should have good autocorrelation properties for accurate peak detection based on the signal correlation at the reader </w:t>
            </w:r>
          </w:p>
          <w:p w14:paraId="33070BB8" w14:textId="77777777" w:rsidR="00F05C60" w:rsidRDefault="00031983">
            <w:pPr>
              <w:pStyle w:val="ListParagraph"/>
              <w:numPr>
                <w:ilvl w:val="0"/>
                <w:numId w:val="72"/>
              </w:numPr>
            </w:pPr>
            <w:r>
              <w:t>Cross-correlation Property</w:t>
            </w:r>
          </w:p>
          <w:p w14:paraId="30595D73" w14:textId="77777777" w:rsidR="00F05C60" w:rsidRDefault="00031983">
            <w:pPr>
              <w:pStyle w:val="ListParagraph"/>
              <w:numPr>
                <w:ilvl w:val="1"/>
                <w:numId w:val="72"/>
              </w:numPr>
            </w:pPr>
            <w:r>
              <w:rPr>
                <w:rFonts w:hint="eastAsia"/>
                <w:color w:val="0070C0"/>
                <w:lang w:eastAsia="zh-CN"/>
              </w:rPr>
              <w:t xml:space="preserve">6 </w:t>
            </w:r>
            <w:r>
              <w:rPr>
                <w:strike/>
                <w:color w:val="0070C0"/>
              </w:rPr>
              <w:t>5</w:t>
            </w:r>
            <w:r>
              <w:t xml:space="preserve"> sources [Nokia, CMCC, Oppo, Ericsson, Qualcomm</w:t>
            </w:r>
            <w:r>
              <w:rPr>
                <w:rFonts w:hint="eastAsia"/>
                <w:color w:val="0070C0"/>
                <w:lang w:eastAsia="zh-CN"/>
              </w:rPr>
              <w:t>, ZTE</w:t>
            </w:r>
            <w:r>
              <w:t xml:space="preserve">] observed that the signal should have good cross-correlation properties if multiple D2R preamble sequences are considered. On the other hand, q source [Vivo] observed that the signal need not have good cross-correlation </w:t>
            </w:r>
            <w:r>
              <w:lastRenderedPageBreak/>
              <w:t>properties is not necessary as a single preamble sequence should only be considered</w:t>
            </w:r>
          </w:p>
          <w:p w14:paraId="6F62C2D1" w14:textId="77777777" w:rsidR="00F05C60" w:rsidRDefault="00F05C60"/>
          <w:p w14:paraId="3AD8B50D" w14:textId="77777777" w:rsidR="00F05C60" w:rsidRDefault="00031983">
            <w:pPr>
              <w:pStyle w:val="ListParagraph"/>
              <w:numPr>
                <w:ilvl w:val="0"/>
                <w:numId w:val="72"/>
              </w:numPr>
            </w:pPr>
            <w:r>
              <w:t>Sequence Types</w:t>
            </w:r>
          </w:p>
          <w:p w14:paraId="26A68792" w14:textId="77777777" w:rsidR="00F05C60" w:rsidRDefault="00031983">
            <w:pPr>
              <w:pStyle w:val="ListParagraph"/>
              <w:numPr>
                <w:ilvl w:val="1"/>
                <w:numId w:val="72"/>
              </w:numPr>
            </w:pPr>
            <w:r>
              <w:t>M-sequence</w:t>
            </w:r>
          </w:p>
          <w:p w14:paraId="5DABA954" w14:textId="77777777" w:rsidR="00F05C60" w:rsidRDefault="00031983">
            <w:pPr>
              <w:pStyle w:val="ListParagraph"/>
              <w:numPr>
                <w:ilvl w:val="2"/>
                <w:numId w:val="72"/>
              </w:numPr>
            </w:pPr>
            <w:r>
              <w:t>.</w:t>
            </w:r>
            <w:r>
              <w:rPr>
                <w:rFonts w:hint="eastAsia"/>
                <w:lang w:eastAsia="zh-CN"/>
              </w:rPr>
              <w:t>..</w:t>
            </w:r>
            <w:r>
              <w:t xml:space="preserve">  </w:t>
            </w:r>
          </w:p>
          <w:p w14:paraId="1D8BEBB0" w14:textId="77777777" w:rsidR="00F05C60" w:rsidRDefault="00031983">
            <w:pPr>
              <w:pStyle w:val="ListParagraph"/>
              <w:numPr>
                <w:ilvl w:val="1"/>
                <w:numId w:val="72"/>
              </w:numPr>
              <w:rPr>
                <w:color w:val="0070C0"/>
              </w:rPr>
            </w:pPr>
            <w:r>
              <w:rPr>
                <w:rFonts w:hint="eastAsia"/>
                <w:color w:val="0070C0"/>
                <w:lang w:eastAsia="zh-CN"/>
              </w:rPr>
              <w:t>Other sequences are not precluded.</w:t>
            </w:r>
          </w:p>
          <w:p w14:paraId="1BDD6F32" w14:textId="77777777" w:rsidR="00F05C60" w:rsidRDefault="00F05C60">
            <w:pPr>
              <w:rPr>
                <w:lang w:eastAsia="zh-CN"/>
              </w:rPr>
            </w:pPr>
          </w:p>
        </w:tc>
      </w:tr>
      <w:tr w:rsidR="00F05C60" w14:paraId="7A66FD29" w14:textId="77777777">
        <w:tc>
          <w:tcPr>
            <w:tcW w:w="1615" w:type="dxa"/>
          </w:tcPr>
          <w:p w14:paraId="1D6DDACE" w14:textId="77777777" w:rsidR="00F05C60" w:rsidRDefault="00031983">
            <w:pPr>
              <w:spacing w:line="276" w:lineRule="auto"/>
              <w:rPr>
                <w:b/>
                <w:bCs/>
                <w:lang w:eastAsia="zh-CN"/>
              </w:rPr>
            </w:pPr>
            <w:r>
              <w:rPr>
                <w:rFonts w:hint="eastAsia"/>
                <w:b/>
                <w:bCs/>
                <w:lang w:eastAsia="zh-CN"/>
              </w:rPr>
              <w:lastRenderedPageBreak/>
              <w:t>H</w:t>
            </w:r>
            <w:r>
              <w:rPr>
                <w:b/>
                <w:bCs/>
                <w:lang w:eastAsia="zh-CN"/>
              </w:rPr>
              <w:t>uawei, HiSilicon</w:t>
            </w:r>
          </w:p>
        </w:tc>
        <w:tc>
          <w:tcPr>
            <w:tcW w:w="7740" w:type="dxa"/>
          </w:tcPr>
          <w:p w14:paraId="1A6FCEF4" w14:textId="77777777" w:rsidR="00F05C60" w:rsidRDefault="00031983">
            <w:pPr>
              <w:rPr>
                <w:lang w:eastAsia="zh-CN"/>
              </w:rPr>
            </w:pPr>
            <w:r>
              <w:rPr>
                <w:rFonts w:hint="eastAsia"/>
                <w:lang w:eastAsia="zh-CN"/>
              </w:rPr>
              <w:t>T</w:t>
            </w:r>
            <w:r>
              <w:rPr>
                <w:lang w:eastAsia="zh-CN"/>
              </w:rPr>
              <w:t xml:space="preserve">hanks for feature lead’s effort. </w:t>
            </w:r>
          </w:p>
          <w:p w14:paraId="4E63305F" w14:textId="77777777" w:rsidR="00F05C60" w:rsidRDefault="00031983">
            <w:pPr>
              <w:rPr>
                <w:lang w:eastAsia="zh-CN"/>
              </w:rPr>
            </w:pPr>
            <w:r>
              <w:rPr>
                <w:lang w:eastAsia="zh-CN"/>
              </w:rPr>
              <w:t>We would like to clarify in our paper, the structure is to discuss x-ambles one by one thus why the proposal 12 only says f</w:t>
            </w:r>
            <w:r>
              <w:rPr>
                <w:rFonts w:eastAsiaTheme="minorEastAsia"/>
                <w:i/>
              </w:rPr>
              <w:t xml:space="preserve">or D2R preamble signals, line coding should be applied. </w:t>
            </w:r>
            <w:r>
              <w:rPr>
                <w:lang w:eastAsia="zh-CN"/>
              </w:rPr>
              <w:t xml:space="preserve">In fact, this spirit also should be applied to midamble and postamble which is our intention. We don’t have same proposal </w:t>
            </w:r>
            <w:proofErr w:type="gramStart"/>
            <w:r>
              <w:rPr>
                <w:lang w:eastAsia="zh-CN"/>
              </w:rPr>
              <w:t>on line</w:t>
            </w:r>
            <w:proofErr w:type="gramEnd"/>
            <w:r>
              <w:rPr>
                <w:lang w:eastAsia="zh-CN"/>
              </w:rPr>
              <w:t xml:space="preserve"> coding for those two in the later paragraph but when we say “reuse” or give simulation result which </w:t>
            </w:r>
            <w:r>
              <w:rPr>
                <w:rFonts w:hint="eastAsia"/>
                <w:lang w:eastAsia="zh-CN"/>
              </w:rPr>
              <w:t>ac</w:t>
            </w:r>
            <w:r>
              <w:rPr>
                <w:lang w:eastAsia="zh-CN"/>
              </w:rPr>
              <w:t>tually indicating the same logic where line coding is applied for them. Sorry for the ambiguous, hopefully it is clarified.</w:t>
            </w:r>
          </w:p>
          <w:p w14:paraId="4E437C29" w14:textId="77777777" w:rsidR="00F05C60" w:rsidRDefault="00031983">
            <w:pPr>
              <w:rPr>
                <w:lang w:eastAsia="zh-CN"/>
              </w:rPr>
            </w:pPr>
            <w:r>
              <w:rPr>
                <w:rFonts w:hint="eastAsia"/>
                <w:lang w:eastAsia="zh-CN"/>
              </w:rPr>
              <w:t>A</w:t>
            </w:r>
            <w:r>
              <w:rPr>
                <w:lang w:eastAsia="zh-CN"/>
              </w:rPr>
              <w:t>nd for the general observation, we add information from our paper.</w:t>
            </w:r>
          </w:p>
          <w:p w14:paraId="0DFF0DF5" w14:textId="77777777" w:rsidR="00F05C60" w:rsidRDefault="00F05C60">
            <w:pPr>
              <w:rPr>
                <w:lang w:eastAsia="zh-CN"/>
              </w:rPr>
            </w:pPr>
          </w:p>
          <w:p w14:paraId="0CC73A69" w14:textId="77777777" w:rsidR="00F05C60" w:rsidRDefault="00031983">
            <w:pPr>
              <w:rPr>
                <w:lang w:eastAsia="zh-CN"/>
              </w:rPr>
            </w:pPr>
            <w:r>
              <w:rPr>
                <w:rFonts w:hint="eastAsia"/>
                <w:lang w:eastAsia="zh-CN"/>
              </w:rPr>
              <w:t>P</w:t>
            </w:r>
            <w:r>
              <w:rPr>
                <w:lang w:eastAsia="zh-CN"/>
              </w:rPr>
              <w:t>lease FL check whether it is possible to update as:</w:t>
            </w:r>
          </w:p>
          <w:p w14:paraId="52188FC8" w14:textId="77777777" w:rsidR="00F05C60" w:rsidRDefault="00031983">
            <w:pPr>
              <w:pStyle w:val="ListParagraph"/>
              <w:numPr>
                <w:ilvl w:val="0"/>
                <w:numId w:val="72"/>
              </w:numPr>
              <w:rPr>
                <w:i/>
                <w:iCs/>
              </w:rPr>
            </w:pPr>
            <w:r>
              <w:rPr>
                <w:i/>
                <w:iCs/>
                <w:lang w:val="en-GB"/>
              </w:rPr>
              <w:t>Line coding</w:t>
            </w:r>
          </w:p>
          <w:p w14:paraId="1350C9FE" w14:textId="77777777" w:rsidR="00F05C60" w:rsidRDefault="00031983">
            <w:pPr>
              <w:pStyle w:val="ListParagraph"/>
              <w:numPr>
                <w:ilvl w:val="1"/>
                <w:numId w:val="72"/>
              </w:numPr>
              <w:rPr>
                <w:i/>
                <w:iCs/>
              </w:rPr>
            </w:pPr>
            <w:r>
              <w:rPr>
                <w:i/>
                <w:iCs/>
              </w:rPr>
              <w:t xml:space="preserve">1 source [Nokia] observed that line coding is not consider for D2R preamble as it may impact the autocorrelation property of the sequence. On the other hand, 1 source [Huawei] observed that for D2R preamble, </w:t>
            </w:r>
            <w:r>
              <w:rPr>
                <w:i/>
                <w:iCs/>
                <w:color w:val="FF0000"/>
              </w:rPr>
              <w:t>midamble and postamble,</w:t>
            </w:r>
            <w:r>
              <w:rPr>
                <w:i/>
                <w:iCs/>
              </w:rPr>
              <w:t xml:space="preserve"> to apply backscattering, line coding can help shift the baseband signal frequency location away from the carrier wave and improve the detection performance.</w:t>
            </w:r>
          </w:p>
          <w:p w14:paraId="1D61E30D" w14:textId="77777777" w:rsidR="00F05C60" w:rsidRDefault="00F05C60">
            <w:pPr>
              <w:pStyle w:val="ListParagraph"/>
              <w:ind w:left="1080"/>
              <w:rPr>
                <w:i/>
              </w:rPr>
            </w:pPr>
          </w:p>
          <w:p w14:paraId="4F503207" w14:textId="77777777" w:rsidR="00F05C60" w:rsidRDefault="00031983">
            <w:pPr>
              <w:pStyle w:val="ListParagraph"/>
              <w:numPr>
                <w:ilvl w:val="0"/>
                <w:numId w:val="72"/>
              </w:numPr>
              <w:rPr>
                <w:i/>
              </w:rPr>
            </w:pPr>
            <w:r>
              <w:rPr>
                <w:i/>
              </w:rPr>
              <w:t>General Observations</w:t>
            </w:r>
          </w:p>
          <w:p w14:paraId="529C1B3F" w14:textId="77777777" w:rsidR="00F05C60" w:rsidRDefault="00031983">
            <w:pPr>
              <w:pStyle w:val="ListParagraph"/>
              <w:numPr>
                <w:ilvl w:val="1"/>
                <w:numId w:val="72"/>
              </w:numPr>
              <w:rPr>
                <w:lang w:val="en-GB" w:eastAsia="zh-CN"/>
              </w:rPr>
            </w:pPr>
            <w:r>
              <w:rPr>
                <w:i/>
              </w:rPr>
              <w:t xml:space="preserve">1 source [Huawei] observed that D2R preamble including 2-parts with clock-like sampling frequency signal and timing-acquisition signal, having 32-length ‘1’ sequence </w:t>
            </w:r>
            <w:r>
              <w:rPr>
                <w:rFonts w:eastAsiaTheme="minorEastAsia"/>
                <w:i/>
                <w:color w:val="FF0000"/>
                <w:lang w:eastAsia="zh-CN"/>
              </w:rPr>
              <w:t>(encoded to 64-chip Manchester code)</w:t>
            </w:r>
            <w:r>
              <w:rPr>
                <w:i/>
              </w:rPr>
              <w:t xml:space="preserve"> and 32-length sequence </w:t>
            </w:r>
            <w:r>
              <w:rPr>
                <w:rFonts w:eastAsiaTheme="minorEastAsia"/>
                <w:i/>
                <w:color w:val="FF0000"/>
                <w:lang w:eastAsia="zh-CN"/>
              </w:rPr>
              <w:t>(encoded to 64-chip Manchester code)</w:t>
            </w:r>
            <w:r>
              <w:rPr>
                <w:i/>
              </w:rPr>
              <w:t xml:space="preserve">, respectively, </w:t>
            </w:r>
            <w:r>
              <w:rPr>
                <w:bCs/>
                <w:i/>
                <w:lang w:val="en-GB"/>
              </w:rPr>
              <w:t xml:space="preserve">can achieve 0.97% residual SFO with 98% probability under -2.5dB SNR and 0.1% MDR with [-1/8, 1/8] chip timing error with 99.05% probability under -2.5dB SNR. </w:t>
            </w:r>
            <w:r>
              <w:rPr>
                <w:rFonts w:eastAsiaTheme="minorEastAsia"/>
                <w:i/>
                <w:color w:val="FF0000"/>
                <w:lang w:eastAsia="zh-CN"/>
              </w:rPr>
              <w:t>D2R postamble with 32-length sequence (encoded to 64-chip Manchester code) can further achieve less than 0.06% residual SFO with 99% probability at -2.5dB SNR.</w:t>
            </w:r>
          </w:p>
          <w:p w14:paraId="49CE1E85" w14:textId="77777777" w:rsidR="00F05C60" w:rsidRDefault="00F05C60">
            <w:pPr>
              <w:rPr>
                <w:lang w:val="en-GB" w:eastAsia="zh-CN"/>
              </w:rPr>
            </w:pPr>
          </w:p>
          <w:p w14:paraId="0375BDF8" w14:textId="77777777" w:rsidR="00F05C60" w:rsidRDefault="00031983">
            <w:r>
              <w:t xml:space="preserve">For number of sequences, suggest </w:t>
            </w:r>
            <w:proofErr w:type="gramStart"/>
            <w:r>
              <w:t>to outline</w:t>
            </w:r>
            <w:proofErr w:type="gramEnd"/>
            <w:r>
              <w:t xml:space="preserve"> from those proponents what are the purpose(s) of multiple sequence supporting multiple access schemes for D2R transmissions.</w:t>
            </w:r>
          </w:p>
          <w:p w14:paraId="57058AEA" w14:textId="77777777" w:rsidR="00F05C60" w:rsidRDefault="00031983">
            <w:pPr>
              <w:rPr>
                <w:lang w:val="en-GB"/>
              </w:rPr>
            </w:pPr>
            <w:r>
              <w:rPr>
                <w:rFonts w:hint="eastAsia"/>
                <w:lang w:val="en-GB" w:eastAsia="zh-CN"/>
              </w:rPr>
              <w:t>A</w:t>
            </w:r>
            <w:r>
              <w:rPr>
                <w:lang w:val="en-GB" w:eastAsia="zh-CN"/>
              </w:rPr>
              <w:t xml:space="preserve">nother is about Qualcomm’s </w:t>
            </w:r>
            <w:proofErr w:type="gramStart"/>
            <w:r>
              <w:rPr>
                <w:lang w:val="en-GB" w:eastAsia="zh-CN"/>
              </w:rPr>
              <w:t>adding,</w:t>
            </w:r>
            <w:proofErr w:type="gramEnd"/>
            <w:r>
              <w:rPr>
                <w:lang w:val="en-GB" w:eastAsia="zh-CN"/>
              </w:rPr>
              <w:t xml:space="preserve"> we understand this is from individual company view. But it seems the statement of “</w:t>
            </w:r>
            <w:r>
              <w:rPr>
                <w:color w:val="FF0000"/>
                <w:u w:val="single"/>
                <w:lang w:val="en-GB"/>
              </w:rPr>
              <w:t>if there is no PDRCH following the D2R preamble (e.g. for msg1)</w:t>
            </w:r>
            <w:r>
              <w:rPr>
                <w:lang w:val="en-GB"/>
              </w:rPr>
              <w:t>.” is contradict to previous RAN1 agreement.</w:t>
            </w:r>
          </w:p>
          <w:p w14:paraId="0AAF1937" w14:textId="77777777" w:rsidR="00F05C60" w:rsidRDefault="00F05C60">
            <w:pPr>
              <w:rPr>
                <w:lang w:eastAsia="zh-CN"/>
              </w:rPr>
            </w:pPr>
          </w:p>
        </w:tc>
      </w:tr>
      <w:tr w:rsidR="00F05C60" w14:paraId="29CE293F" w14:textId="77777777">
        <w:tc>
          <w:tcPr>
            <w:tcW w:w="1615" w:type="dxa"/>
          </w:tcPr>
          <w:p w14:paraId="5C0B1836" w14:textId="77777777" w:rsidR="00F05C60" w:rsidRDefault="00031983">
            <w:pPr>
              <w:spacing w:line="276" w:lineRule="auto"/>
              <w:rPr>
                <w:b/>
                <w:bCs/>
                <w:lang w:eastAsia="zh-CN"/>
              </w:rPr>
            </w:pPr>
            <w:r>
              <w:rPr>
                <w:b/>
                <w:bCs/>
                <w:lang w:eastAsia="zh-CN"/>
              </w:rPr>
              <w:lastRenderedPageBreak/>
              <w:t>Mod5 (Apple)</w:t>
            </w:r>
          </w:p>
        </w:tc>
        <w:tc>
          <w:tcPr>
            <w:tcW w:w="7740" w:type="dxa"/>
          </w:tcPr>
          <w:p w14:paraId="30ACB572" w14:textId="77777777" w:rsidR="00F05C60" w:rsidRDefault="00031983">
            <w:pPr>
              <w:rPr>
                <w:lang w:eastAsia="zh-CN"/>
              </w:rPr>
            </w:pPr>
            <w:r>
              <w:rPr>
                <w:lang w:eastAsia="zh-CN"/>
              </w:rPr>
              <w:t>@ZTE: Thanks, updated as suggested.</w:t>
            </w:r>
          </w:p>
          <w:p w14:paraId="6CB9AA7B" w14:textId="77777777" w:rsidR="00F05C60" w:rsidRDefault="00031983">
            <w:pPr>
              <w:rPr>
                <w:lang w:eastAsia="zh-CN"/>
              </w:rPr>
            </w:pPr>
            <w:r>
              <w:rPr>
                <w:lang w:eastAsia="zh-CN"/>
              </w:rPr>
              <w:t>@Huawei: Thanks! On adding midamble and postamble, they are discussed separately under section 2.2.4. Let’s not mix them here, we can add the observations for them in section 2.2.4, as needed. Other suggested includes. Regarding QC’s text, let’s check more on this during offline</w:t>
            </w:r>
          </w:p>
        </w:tc>
      </w:tr>
      <w:tr w:rsidR="00F05C60" w14:paraId="6C6C0D96" w14:textId="77777777">
        <w:tc>
          <w:tcPr>
            <w:tcW w:w="1615" w:type="dxa"/>
          </w:tcPr>
          <w:p w14:paraId="65111367" w14:textId="77777777" w:rsidR="00F05C60" w:rsidRDefault="00031983">
            <w:pPr>
              <w:spacing w:line="276" w:lineRule="auto"/>
              <w:rPr>
                <w:b/>
                <w:bCs/>
                <w:lang w:eastAsia="zh-CN"/>
              </w:rPr>
            </w:pPr>
            <w:r>
              <w:rPr>
                <w:rFonts w:hint="eastAsia"/>
                <w:b/>
                <w:bCs/>
                <w:lang w:eastAsia="zh-CN"/>
              </w:rPr>
              <w:t>Ericsson</w:t>
            </w:r>
          </w:p>
        </w:tc>
        <w:tc>
          <w:tcPr>
            <w:tcW w:w="7740" w:type="dxa"/>
          </w:tcPr>
          <w:p w14:paraId="5B223520" w14:textId="77777777" w:rsidR="00F05C60" w:rsidRDefault="00031983">
            <w:pPr>
              <w:rPr>
                <w:bCs/>
                <w:iCs/>
                <w:lang w:val="en-GB" w:eastAsia="zh-CN"/>
              </w:rPr>
            </w:pPr>
            <w:r>
              <w:rPr>
                <w:rFonts w:hint="eastAsia"/>
                <w:bCs/>
                <w:iCs/>
                <w:lang w:val="en-GB" w:eastAsia="zh-CN"/>
              </w:rPr>
              <w:t>We add another simulation result below.</w:t>
            </w:r>
          </w:p>
          <w:p w14:paraId="4A5CFD3E" w14:textId="77777777" w:rsidR="00F05C60" w:rsidRDefault="00031983">
            <w:pPr>
              <w:pStyle w:val="ListParagraph"/>
              <w:numPr>
                <w:ilvl w:val="1"/>
                <w:numId w:val="72"/>
              </w:numPr>
            </w:pPr>
            <w:r>
              <w:rPr>
                <w:szCs w:val="20"/>
                <w:lang w:eastAsia="zh-CN"/>
              </w:rPr>
              <w:t>1 source [Ericsson] observed that for D2R preamble with binary signal, normalized SFO estimation error of less than 10% can be achieved with a training sequence length 64 or longer</w:t>
            </w:r>
            <w:r>
              <w:rPr>
                <w:rFonts w:hint="eastAsia"/>
                <w:szCs w:val="20"/>
                <w:lang w:eastAsia="zh-CN"/>
              </w:rPr>
              <w:t xml:space="preserve">. </w:t>
            </w:r>
            <w:r>
              <w:rPr>
                <w:color w:val="FF0000"/>
                <w:u w:val="single"/>
              </w:rPr>
              <w:t xml:space="preserve">The simulated D2R preamble consisting </w:t>
            </w:r>
            <w:r>
              <w:rPr>
                <w:rFonts w:eastAsiaTheme="minorEastAsia" w:hint="eastAsia"/>
                <w:color w:val="FF0000"/>
                <w:u w:val="single"/>
                <w:lang w:eastAsia="zh-CN"/>
              </w:rPr>
              <w:t xml:space="preserve">of </w:t>
            </w:r>
            <w:r>
              <w:rPr>
                <w:color w:val="FF0000"/>
                <w:u w:val="single"/>
                <w:lang w:eastAsia="ja-JP"/>
              </w:rPr>
              <w:t xml:space="preserve">a Golay complementary pair </w:t>
            </w:r>
            <w:r>
              <w:rPr>
                <w:color w:val="FF0000"/>
                <w:u w:val="single"/>
              </w:rPr>
              <w:t>can tolerate SFO up to 1% (AWGN) with up</w:t>
            </w:r>
            <w:r>
              <w:rPr>
                <w:rFonts w:eastAsiaTheme="minorEastAsia" w:hint="eastAsia"/>
                <w:color w:val="FF0000"/>
                <w:u w:val="single"/>
                <w:lang w:eastAsia="zh-CN"/>
              </w:rPr>
              <w:t xml:space="preserve"> </w:t>
            </w:r>
            <w:r>
              <w:rPr>
                <w:color w:val="FF0000"/>
                <w:u w:val="single"/>
              </w:rPr>
              <w:t>to 1 dB loss in performance for a sufficiently long preamble sequence length (32 or greater).</w:t>
            </w:r>
          </w:p>
        </w:tc>
      </w:tr>
    </w:tbl>
    <w:p w14:paraId="3A5EAE3F" w14:textId="77777777" w:rsidR="000B6575" w:rsidRDefault="000B6575">
      <w:pPr>
        <w:spacing w:line="276" w:lineRule="auto"/>
        <w:rPr>
          <w:b/>
          <w:bCs/>
          <w:i/>
          <w:iCs/>
        </w:rPr>
      </w:pPr>
    </w:p>
    <w:p w14:paraId="4C8EC250" w14:textId="77777777" w:rsidR="000B6575" w:rsidRDefault="000B6575">
      <w:pPr>
        <w:spacing w:line="276" w:lineRule="auto"/>
        <w:rPr>
          <w:b/>
          <w:bCs/>
          <w:i/>
          <w:iCs/>
        </w:rPr>
      </w:pPr>
    </w:p>
    <w:p w14:paraId="65071922" w14:textId="6F11EF0B" w:rsidR="005F023E" w:rsidRPr="004403DB" w:rsidRDefault="005F023E" w:rsidP="004403DB">
      <w:pPr>
        <w:rPr>
          <w:b/>
          <w:bCs/>
        </w:rPr>
      </w:pPr>
      <w:r w:rsidRPr="004403DB">
        <w:rPr>
          <w:b/>
          <w:bCs/>
        </w:rPr>
        <w:t>[</w:t>
      </w:r>
      <w:r w:rsidR="00B31679" w:rsidRPr="004403DB">
        <w:rPr>
          <w:b/>
          <w:bCs/>
        </w:rPr>
        <w:t>Closed</w:t>
      </w:r>
      <w:r w:rsidRPr="004403DB">
        <w:rPr>
          <w:b/>
          <w:bCs/>
        </w:rPr>
        <w:t xml:space="preserve">] 2nd Discussion Round </w:t>
      </w:r>
    </w:p>
    <w:p w14:paraId="38BAB540" w14:textId="5EBC9675" w:rsidR="00074D18" w:rsidRPr="004403DB" w:rsidRDefault="007A4C13" w:rsidP="004403DB">
      <w:pPr>
        <w:rPr>
          <w:b/>
          <w:bCs/>
          <w:i/>
          <w:iCs/>
        </w:rPr>
      </w:pPr>
      <w:bookmarkStart w:id="412" w:name="_LP1_Proposal_2.2.1-2"/>
      <w:bookmarkEnd w:id="412"/>
      <w:r w:rsidRPr="004403DB">
        <w:rPr>
          <w:b/>
          <w:bCs/>
          <w:i/>
          <w:iCs/>
        </w:rPr>
        <w:t>L</w:t>
      </w:r>
      <w:r w:rsidR="00074D18" w:rsidRPr="004403DB">
        <w:rPr>
          <w:b/>
          <w:bCs/>
          <w:i/>
          <w:iCs/>
        </w:rPr>
        <w:t>P</w:t>
      </w:r>
      <w:r w:rsidR="00793D30" w:rsidRPr="004403DB">
        <w:rPr>
          <w:b/>
          <w:bCs/>
          <w:i/>
          <w:iCs/>
        </w:rPr>
        <w:t>1</w:t>
      </w:r>
      <w:r w:rsidR="00074D18" w:rsidRPr="004403DB">
        <w:rPr>
          <w:b/>
          <w:bCs/>
          <w:i/>
          <w:iCs/>
        </w:rPr>
        <w:t xml:space="preserve"> Proposal 2.</w:t>
      </w:r>
      <w:r w:rsidR="0081381F" w:rsidRPr="004403DB">
        <w:rPr>
          <w:b/>
          <w:bCs/>
          <w:i/>
          <w:iCs/>
        </w:rPr>
        <w:t>2.1</w:t>
      </w:r>
      <w:r w:rsidR="00074D18" w:rsidRPr="004403DB">
        <w:rPr>
          <w:b/>
          <w:bCs/>
          <w:i/>
          <w:iCs/>
        </w:rPr>
        <w:t>-</w:t>
      </w:r>
      <w:r w:rsidR="0081381F" w:rsidRPr="004403DB">
        <w:rPr>
          <w:b/>
          <w:bCs/>
          <w:i/>
          <w:iCs/>
        </w:rPr>
        <w:t>2</w:t>
      </w:r>
    </w:p>
    <w:p w14:paraId="306A095F" w14:textId="77777777" w:rsidR="0081381F" w:rsidRDefault="0081381F" w:rsidP="0081381F">
      <w:r>
        <w:t>For the D2R preamble design, following aspects have been studied and can be captured in the TR 38.769:</w:t>
      </w:r>
    </w:p>
    <w:p w14:paraId="6EF64159" w14:textId="77777777" w:rsidR="0081381F" w:rsidRDefault="0081381F" w:rsidP="0081381F">
      <w:pPr>
        <w:pStyle w:val="ListParagraph"/>
        <w:numPr>
          <w:ilvl w:val="0"/>
          <w:numId w:val="72"/>
        </w:numPr>
      </w:pPr>
      <w:r>
        <w:t>Number of sequences</w:t>
      </w:r>
    </w:p>
    <w:p w14:paraId="191CA92D" w14:textId="77777777" w:rsidR="00C03FC2" w:rsidRPr="00815676" w:rsidRDefault="00C03FC2" w:rsidP="00C03FC2">
      <w:pPr>
        <w:pStyle w:val="ListParagraph"/>
        <w:numPr>
          <w:ilvl w:val="1"/>
          <w:numId w:val="72"/>
        </w:numPr>
        <w:rPr>
          <w:strike/>
          <w:color w:val="000000" w:themeColor="text1"/>
        </w:rPr>
      </w:pPr>
      <w:r w:rsidRPr="00815676">
        <w:rPr>
          <w:b/>
          <w:bCs/>
          <w:color w:val="000000" w:themeColor="text1"/>
        </w:rPr>
        <w:t xml:space="preserve">7 sources [CMCC, ZTE, Samsung, CATT, Oppo, Ericsson, Qualcomm] </w:t>
      </w:r>
      <w:r w:rsidRPr="00815676">
        <w:rPr>
          <w:color w:val="000000" w:themeColor="text1"/>
        </w:rPr>
        <w:t xml:space="preserve">observed that multiple sequences could be considered in view of multiple access schemes (if  supported) for D2R transmissions. On the other hand, 1 source [Vivo] observed that </w:t>
      </w:r>
      <w:r w:rsidRPr="00815676">
        <w:rPr>
          <w:color w:val="000000" w:themeColor="text1"/>
          <w:lang w:val="en-GB"/>
        </w:rPr>
        <w:t>due to large SFO in backscattered signals, it will be challenging to recover D2R transmission even with multiple sequences for multiple access</w:t>
      </w:r>
    </w:p>
    <w:p w14:paraId="09E5D056" w14:textId="7DAA1A2F" w:rsidR="00074D18" w:rsidRPr="00743762" w:rsidRDefault="00C03FC2" w:rsidP="00074D18">
      <w:pPr>
        <w:pStyle w:val="ListParagraph"/>
        <w:numPr>
          <w:ilvl w:val="1"/>
          <w:numId w:val="72"/>
        </w:numPr>
        <w:rPr>
          <w:i/>
          <w:iCs/>
          <w:strike/>
          <w:color w:val="000000" w:themeColor="text1"/>
        </w:rPr>
      </w:pPr>
      <w:r w:rsidRPr="00815676">
        <w:rPr>
          <w:i/>
          <w:iCs/>
          <w:color w:val="000000" w:themeColor="text1"/>
        </w:rPr>
        <w:t xml:space="preserve">Note: Some of the companies that have provided observations on multiple sequences may have considered them only for specific cases rather than as baseline consideration. </w:t>
      </w:r>
    </w:p>
    <w:tbl>
      <w:tblPr>
        <w:tblStyle w:val="TableGrid"/>
        <w:tblW w:w="9355" w:type="dxa"/>
        <w:tblLook w:val="04A0" w:firstRow="1" w:lastRow="0" w:firstColumn="1" w:lastColumn="0" w:noHBand="0" w:noVBand="1"/>
      </w:tblPr>
      <w:tblGrid>
        <w:gridCol w:w="1615"/>
        <w:gridCol w:w="7740"/>
      </w:tblGrid>
      <w:tr w:rsidR="00074D18" w14:paraId="7B320454" w14:textId="77777777" w:rsidTr="00893BB5">
        <w:tc>
          <w:tcPr>
            <w:tcW w:w="1615" w:type="dxa"/>
          </w:tcPr>
          <w:p w14:paraId="50762FA2" w14:textId="77777777" w:rsidR="00074D18" w:rsidRDefault="00074D18" w:rsidP="00893BB5">
            <w:pPr>
              <w:spacing w:line="276" w:lineRule="auto"/>
              <w:rPr>
                <w:b/>
                <w:bCs/>
                <w:lang w:eastAsia="zh-CN"/>
              </w:rPr>
            </w:pPr>
            <w:r>
              <w:rPr>
                <w:b/>
                <w:bCs/>
                <w:lang w:eastAsia="zh-CN"/>
              </w:rPr>
              <w:t>Company</w:t>
            </w:r>
          </w:p>
        </w:tc>
        <w:tc>
          <w:tcPr>
            <w:tcW w:w="7740" w:type="dxa"/>
          </w:tcPr>
          <w:p w14:paraId="610E4320" w14:textId="47B8FF89" w:rsidR="00074D18" w:rsidRDefault="00074D18" w:rsidP="00893BB5">
            <w:pPr>
              <w:spacing w:line="276" w:lineRule="auto"/>
              <w:jc w:val="left"/>
              <w:rPr>
                <w:b/>
                <w:bCs/>
                <w:lang w:eastAsia="zh-CN"/>
              </w:rPr>
            </w:pPr>
            <w:r>
              <w:rPr>
                <w:b/>
                <w:bCs/>
                <w:lang w:eastAsia="zh-CN"/>
              </w:rPr>
              <w:t xml:space="preserve">Please provide </w:t>
            </w:r>
            <w:r w:rsidR="00CB1E7F">
              <w:rPr>
                <w:b/>
                <w:bCs/>
                <w:lang w:eastAsia="zh-CN"/>
              </w:rPr>
              <w:t>inputs</w:t>
            </w:r>
            <w:r w:rsidR="00221D32">
              <w:rPr>
                <w:b/>
                <w:bCs/>
                <w:lang w:eastAsia="zh-CN"/>
              </w:rPr>
              <w:t>, if any</w:t>
            </w:r>
          </w:p>
        </w:tc>
      </w:tr>
      <w:tr w:rsidR="00074D18" w14:paraId="4FC8E716" w14:textId="77777777" w:rsidTr="00893BB5">
        <w:tc>
          <w:tcPr>
            <w:tcW w:w="1615" w:type="dxa"/>
          </w:tcPr>
          <w:p w14:paraId="48DD0553" w14:textId="77777777" w:rsidR="00074D18" w:rsidRDefault="00074D18" w:rsidP="00893BB5">
            <w:pPr>
              <w:spacing w:line="276" w:lineRule="auto"/>
              <w:rPr>
                <w:b/>
                <w:bCs/>
                <w:lang w:eastAsia="zh-CN"/>
              </w:rPr>
            </w:pPr>
            <w:r>
              <w:rPr>
                <w:b/>
                <w:bCs/>
                <w:lang w:eastAsia="zh-CN"/>
              </w:rPr>
              <w:t>Mod9 (Apple)</w:t>
            </w:r>
          </w:p>
        </w:tc>
        <w:tc>
          <w:tcPr>
            <w:tcW w:w="7740" w:type="dxa"/>
          </w:tcPr>
          <w:p w14:paraId="62220FE6" w14:textId="11EF9A79" w:rsidR="00074D18" w:rsidRDefault="00CB1E7F" w:rsidP="00893BB5">
            <w:pPr>
              <w:rPr>
                <w:rFonts w:eastAsiaTheme="minorEastAsia"/>
                <w:szCs w:val="20"/>
                <w:lang w:eastAsia="zh-CN"/>
              </w:rPr>
            </w:pPr>
            <w:r w:rsidRPr="004403DB">
              <w:rPr>
                <w:lang w:eastAsia="zh-CN"/>
              </w:rPr>
              <w:t>Based on the online discussion and following the agreement on D2R preamble, I have added a new proposal to capture observations for number of sequences. I put the text from previous version as starting point.</w:t>
            </w:r>
            <w:r>
              <w:rPr>
                <w:lang w:eastAsia="zh-CN"/>
              </w:rPr>
              <w:t xml:space="preserve"> </w:t>
            </w:r>
          </w:p>
        </w:tc>
      </w:tr>
      <w:tr w:rsidR="00074D18" w14:paraId="50CC0774" w14:textId="77777777" w:rsidTr="00893BB5">
        <w:tc>
          <w:tcPr>
            <w:tcW w:w="1615" w:type="dxa"/>
          </w:tcPr>
          <w:p w14:paraId="69560C7C" w14:textId="77777777" w:rsidR="00074D18" w:rsidRDefault="00074D18" w:rsidP="00893BB5">
            <w:pPr>
              <w:spacing w:line="276" w:lineRule="auto"/>
              <w:rPr>
                <w:b/>
                <w:bCs/>
                <w:lang w:eastAsia="zh-CN"/>
              </w:rPr>
            </w:pPr>
          </w:p>
        </w:tc>
        <w:tc>
          <w:tcPr>
            <w:tcW w:w="7740" w:type="dxa"/>
          </w:tcPr>
          <w:p w14:paraId="2529D48E" w14:textId="77777777" w:rsidR="00074D18" w:rsidRDefault="00074D18" w:rsidP="00893BB5">
            <w:pPr>
              <w:rPr>
                <w:lang w:eastAsia="zh-CN"/>
              </w:rPr>
            </w:pPr>
          </w:p>
        </w:tc>
      </w:tr>
    </w:tbl>
    <w:p w14:paraId="50BEF1A4" w14:textId="77777777" w:rsidR="00F05C60" w:rsidRDefault="00F05C60">
      <w:pPr>
        <w:spacing w:line="276" w:lineRule="auto"/>
        <w:rPr>
          <w:b/>
          <w:bCs/>
          <w:i/>
          <w:iCs/>
        </w:rPr>
      </w:pPr>
    </w:p>
    <w:p w14:paraId="3D0CF431" w14:textId="77777777" w:rsidR="00074D18" w:rsidRDefault="00074D18">
      <w:pPr>
        <w:spacing w:line="276" w:lineRule="auto"/>
        <w:rPr>
          <w:b/>
          <w:bCs/>
          <w:i/>
          <w:iCs/>
        </w:rPr>
      </w:pPr>
    </w:p>
    <w:p w14:paraId="4848F6E5" w14:textId="0968FAA9" w:rsidR="00F05C60" w:rsidRDefault="009E700E">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D2R control information</w:t>
      </w:r>
    </w:p>
    <w:tbl>
      <w:tblPr>
        <w:tblStyle w:val="TableGrid"/>
        <w:tblW w:w="0" w:type="auto"/>
        <w:tblLook w:val="04A0" w:firstRow="1" w:lastRow="0" w:firstColumn="1" w:lastColumn="0" w:noHBand="0" w:noVBand="1"/>
      </w:tblPr>
      <w:tblGrid>
        <w:gridCol w:w="2155"/>
        <w:gridCol w:w="7195"/>
      </w:tblGrid>
      <w:tr w:rsidR="00F05C60" w14:paraId="126BFE2A" w14:textId="77777777">
        <w:tc>
          <w:tcPr>
            <w:tcW w:w="2155" w:type="dxa"/>
          </w:tcPr>
          <w:p w14:paraId="3234929F" w14:textId="77777777" w:rsidR="00F05C60" w:rsidRDefault="00031983">
            <w:pPr>
              <w:spacing w:line="276" w:lineRule="auto"/>
              <w:jc w:val="left"/>
              <w:rPr>
                <w:b/>
                <w:bCs/>
                <w:i/>
                <w:iCs/>
                <w:lang w:eastAsia="zh-CN"/>
              </w:rPr>
            </w:pPr>
            <w:r>
              <w:rPr>
                <w:b/>
                <w:bCs/>
                <w:i/>
                <w:iCs/>
                <w:lang w:eastAsia="zh-CN"/>
              </w:rPr>
              <w:t>Company</w:t>
            </w:r>
          </w:p>
        </w:tc>
        <w:tc>
          <w:tcPr>
            <w:tcW w:w="7195" w:type="dxa"/>
          </w:tcPr>
          <w:p w14:paraId="25E9B907" w14:textId="77777777" w:rsidR="00F05C60" w:rsidRDefault="00031983">
            <w:pPr>
              <w:spacing w:line="276" w:lineRule="auto"/>
              <w:jc w:val="left"/>
              <w:rPr>
                <w:b/>
                <w:bCs/>
                <w:i/>
                <w:iCs/>
                <w:lang w:eastAsia="zh-CN"/>
              </w:rPr>
            </w:pPr>
            <w:r>
              <w:rPr>
                <w:b/>
                <w:bCs/>
                <w:i/>
                <w:iCs/>
                <w:lang w:eastAsia="zh-CN"/>
              </w:rPr>
              <w:t>Observations/Proposals</w:t>
            </w:r>
          </w:p>
        </w:tc>
      </w:tr>
      <w:tr w:rsidR="00F05C60" w14:paraId="7B7B6C5B" w14:textId="77777777">
        <w:tc>
          <w:tcPr>
            <w:tcW w:w="2155" w:type="dxa"/>
          </w:tcPr>
          <w:p w14:paraId="540242B6" w14:textId="77777777" w:rsidR="00F05C60" w:rsidRDefault="00031983">
            <w:pPr>
              <w:spacing w:line="276" w:lineRule="auto"/>
              <w:jc w:val="left"/>
              <w:rPr>
                <w:b/>
                <w:bCs/>
                <w:i/>
                <w:iCs/>
                <w:lang w:eastAsia="zh-CN"/>
              </w:rPr>
            </w:pPr>
            <w:r>
              <w:rPr>
                <w:b/>
                <w:bCs/>
                <w:i/>
                <w:iCs/>
                <w:lang w:eastAsia="zh-CN"/>
              </w:rPr>
              <w:t>TCL [1]</w:t>
            </w:r>
          </w:p>
        </w:tc>
        <w:tc>
          <w:tcPr>
            <w:tcW w:w="7195" w:type="dxa"/>
          </w:tcPr>
          <w:p w14:paraId="75C61575" w14:textId="77777777" w:rsidR="00F05C60" w:rsidRDefault="00031983">
            <w:pPr>
              <w:rPr>
                <w:rFonts w:eastAsiaTheme="minorEastAsia"/>
                <w:i/>
                <w:iCs/>
                <w:lang w:eastAsia="zh-CN"/>
              </w:rPr>
            </w:pPr>
            <w:r>
              <w:rPr>
                <w:rFonts w:eastAsiaTheme="minorEastAsia"/>
                <w:i/>
                <w:iCs/>
                <w:lang w:eastAsia="zh-CN"/>
              </w:rPr>
              <w:t>Observation 19: For UL transmission, if only temporary ID (e.g., RN 16 or EPC-like device ID) needs to be sent to reader by PDRCH, perhaps D2R control information is not necessary for PDRCH.</w:t>
            </w:r>
          </w:p>
          <w:p w14:paraId="4B32256F" w14:textId="77777777" w:rsidR="00F05C60" w:rsidRDefault="00031983">
            <w:pPr>
              <w:rPr>
                <w:rFonts w:eastAsiaTheme="minorEastAsia"/>
                <w:i/>
                <w:iCs/>
                <w:szCs w:val="20"/>
                <w:lang w:eastAsia="zh-CN"/>
              </w:rPr>
            </w:pPr>
            <w:r>
              <w:rPr>
                <w:rFonts w:eastAsiaTheme="minorEastAsia"/>
                <w:i/>
                <w:iCs/>
                <w:szCs w:val="20"/>
                <w:lang w:eastAsia="zh-CN"/>
              </w:rPr>
              <w:t xml:space="preserve">Observation 20: RAN 2 #127b has given some conclusion for D2R signal contents, including 1 bit indication for energy status report, and D2R message </w:t>
            </w:r>
            <w:r>
              <w:rPr>
                <w:rFonts w:eastAsiaTheme="minorEastAsia"/>
                <w:i/>
                <w:iCs/>
                <w:szCs w:val="20"/>
                <w:lang w:eastAsia="zh-CN"/>
              </w:rPr>
              <w:lastRenderedPageBreak/>
              <w:t>size report. However, supporting D2R control information is still not clear in this stage.</w:t>
            </w:r>
          </w:p>
          <w:p w14:paraId="5DD2FDF2" w14:textId="77777777" w:rsidR="00F05C60" w:rsidRDefault="00031983">
            <w:pPr>
              <w:rPr>
                <w:rFonts w:eastAsiaTheme="minorEastAsia"/>
                <w:i/>
                <w:iCs/>
                <w:szCs w:val="20"/>
                <w:lang w:eastAsia="zh-CN"/>
              </w:rPr>
            </w:pPr>
            <w:r>
              <w:rPr>
                <w:rFonts w:eastAsiaTheme="minorEastAsia"/>
                <w:i/>
                <w:iCs/>
                <w:szCs w:val="20"/>
                <w:lang w:eastAsia="zh-CN"/>
              </w:rPr>
              <w:t>Proposal 17: Data channel for PDRCH should be at least studied for D2R transmission.</w:t>
            </w:r>
          </w:p>
          <w:p w14:paraId="026518F7" w14:textId="77777777" w:rsidR="00F05C60" w:rsidRDefault="00031983">
            <w:pPr>
              <w:rPr>
                <w:rFonts w:ascii="Times New Roman Bold" w:eastAsiaTheme="minorEastAsia" w:hAnsi="Times New Roman Bold" w:cs="Times New Roman Bold" w:hint="eastAsia"/>
                <w:b/>
                <w:bCs/>
                <w:lang w:eastAsia="zh-CN"/>
              </w:rPr>
            </w:pPr>
            <w:r>
              <w:rPr>
                <w:rFonts w:eastAsiaTheme="minorEastAsia"/>
                <w:i/>
                <w:iCs/>
                <w:lang w:eastAsia="zh-CN"/>
              </w:rPr>
              <w:t>Proposal 18: Discussion on the motivation and requirement of D2R control information.</w:t>
            </w:r>
          </w:p>
        </w:tc>
      </w:tr>
      <w:tr w:rsidR="00F05C60" w14:paraId="59484019" w14:textId="77777777">
        <w:tc>
          <w:tcPr>
            <w:tcW w:w="2155" w:type="dxa"/>
          </w:tcPr>
          <w:p w14:paraId="48F8DAD8" w14:textId="77777777" w:rsidR="00F05C60" w:rsidRDefault="00031983">
            <w:pPr>
              <w:spacing w:line="276" w:lineRule="auto"/>
              <w:jc w:val="left"/>
              <w:rPr>
                <w:b/>
                <w:bCs/>
                <w:i/>
                <w:iCs/>
                <w:lang w:eastAsia="zh-CN"/>
              </w:rPr>
            </w:pPr>
            <w:r>
              <w:rPr>
                <w:b/>
                <w:bCs/>
                <w:i/>
                <w:iCs/>
                <w:lang w:eastAsia="zh-CN"/>
              </w:rPr>
              <w:lastRenderedPageBreak/>
              <w:t>Huawei [3]</w:t>
            </w:r>
          </w:p>
        </w:tc>
        <w:tc>
          <w:tcPr>
            <w:tcW w:w="7195" w:type="dxa"/>
          </w:tcPr>
          <w:p w14:paraId="0DF05DB9" w14:textId="77777777" w:rsidR="00F05C60" w:rsidRDefault="00031983">
            <w:pPr>
              <w:pStyle w:val="Caption"/>
              <w:jc w:val="both"/>
              <w:rPr>
                <w:rFonts w:eastAsiaTheme="minorEastAsia"/>
                <w:b w:val="0"/>
                <w:bCs w:val="0"/>
                <w:i/>
                <w:sz w:val="22"/>
              </w:rPr>
            </w:pPr>
            <w:r>
              <w:rPr>
                <w:b w:val="0"/>
                <w:bCs w:val="0"/>
                <w:i/>
                <w:sz w:val="22"/>
              </w:rPr>
              <w:t xml:space="preserve">Proposal </w:t>
            </w:r>
            <w:r>
              <w:rPr>
                <w:b w:val="0"/>
                <w:bCs w:val="0"/>
                <w:i/>
              </w:rPr>
              <w:fldChar w:fldCharType="begin"/>
            </w:r>
            <w:r>
              <w:rPr>
                <w:b w:val="0"/>
                <w:bCs w:val="0"/>
                <w:i/>
                <w:sz w:val="22"/>
              </w:rPr>
              <w:instrText xml:space="preserve"> SEQ Proposal \* ARABIC </w:instrText>
            </w:r>
            <w:r>
              <w:rPr>
                <w:b w:val="0"/>
                <w:bCs w:val="0"/>
                <w:i/>
              </w:rPr>
              <w:fldChar w:fldCharType="separate"/>
            </w:r>
            <w:r>
              <w:rPr>
                <w:b w:val="0"/>
                <w:bCs w:val="0"/>
                <w:i/>
                <w:sz w:val="22"/>
              </w:rPr>
              <w:t>10</w:t>
            </w:r>
            <w:r>
              <w:rPr>
                <w:b w:val="0"/>
                <w:bCs w:val="0"/>
                <w:i/>
              </w:rPr>
              <w:fldChar w:fldCharType="end"/>
            </w:r>
            <w:r>
              <w:rPr>
                <w:b w:val="0"/>
                <w:bCs w:val="0"/>
                <w:i/>
                <w:sz w:val="22"/>
              </w:rPr>
              <w:t>:</w:t>
            </w:r>
            <w:bookmarkStart w:id="413" w:name="_Ref163056018"/>
            <w:r>
              <w:rPr>
                <w:b w:val="0"/>
                <w:bCs w:val="0"/>
                <w:i/>
                <w:sz w:val="22"/>
              </w:rPr>
              <w:t xml:space="preserve"> L1 D2R control information is not necessary for D2</w:t>
            </w:r>
            <w:r>
              <w:rPr>
                <w:rFonts w:hint="eastAsia"/>
                <w:b w:val="0"/>
                <w:bCs w:val="0"/>
                <w:i/>
                <w:sz w:val="22"/>
              </w:rPr>
              <w:t>R</w:t>
            </w:r>
            <w:r>
              <w:rPr>
                <w:b w:val="0"/>
                <w:bCs w:val="0"/>
                <w:i/>
                <w:sz w:val="22"/>
              </w:rPr>
              <w:t xml:space="preserve"> </w:t>
            </w:r>
            <w:r>
              <w:rPr>
                <w:rFonts w:hint="eastAsia"/>
                <w:b w:val="0"/>
                <w:bCs w:val="0"/>
                <w:i/>
                <w:sz w:val="22"/>
              </w:rPr>
              <w:t>transmission</w:t>
            </w:r>
            <w:r>
              <w:rPr>
                <w:b w:val="0"/>
                <w:bCs w:val="0"/>
                <w:i/>
                <w:sz w:val="22"/>
              </w:rPr>
              <w:t>, and no need further study</w:t>
            </w:r>
            <w:r>
              <w:rPr>
                <w:rFonts w:eastAsiaTheme="minorEastAsia"/>
                <w:b w:val="0"/>
                <w:bCs w:val="0"/>
                <w:i/>
                <w:sz w:val="22"/>
              </w:rPr>
              <w:t>.</w:t>
            </w:r>
            <w:bookmarkEnd w:id="413"/>
          </w:p>
        </w:tc>
      </w:tr>
      <w:tr w:rsidR="00F05C60" w14:paraId="15707A13" w14:textId="77777777">
        <w:tc>
          <w:tcPr>
            <w:tcW w:w="2155" w:type="dxa"/>
          </w:tcPr>
          <w:p w14:paraId="43CFDA45" w14:textId="77777777" w:rsidR="00F05C60" w:rsidRDefault="00031983">
            <w:pPr>
              <w:spacing w:line="276" w:lineRule="auto"/>
              <w:jc w:val="left"/>
              <w:rPr>
                <w:b/>
                <w:bCs/>
                <w:i/>
                <w:iCs/>
                <w:lang w:eastAsia="zh-CN"/>
              </w:rPr>
            </w:pPr>
            <w:r>
              <w:rPr>
                <w:b/>
                <w:bCs/>
                <w:i/>
                <w:iCs/>
                <w:lang w:eastAsia="zh-CN"/>
              </w:rPr>
              <w:t>CMCC [5]</w:t>
            </w:r>
          </w:p>
        </w:tc>
        <w:tc>
          <w:tcPr>
            <w:tcW w:w="7195" w:type="dxa"/>
          </w:tcPr>
          <w:p w14:paraId="17F56515" w14:textId="77777777" w:rsidR="00F05C60" w:rsidRDefault="00031983">
            <w:pPr>
              <w:spacing w:beforeLines="50" w:before="120" w:line="288" w:lineRule="auto"/>
              <w:rPr>
                <w:b/>
                <w:bCs/>
                <w:i/>
                <w:iCs/>
                <w:szCs w:val="24"/>
              </w:rPr>
            </w:pPr>
            <w:r>
              <w:rPr>
                <w:i/>
                <w:iCs/>
                <w:szCs w:val="24"/>
              </w:rPr>
              <w:t>Observation 10: Applying TA is meaningless for an Ambient IoT device since it is difficult to maintain timing synchronization due to poor SFO performance.</w:t>
            </w:r>
          </w:p>
          <w:p w14:paraId="3C338C34" w14:textId="77777777" w:rsidR="00F05C60" w:rsidRDefault="00031983">
            <w:pPr>
              <w:spacing w:beforeLines="50" w:before="120" w:line="288" w:lineRule="auto"/>
              <w:rPr>
                <w:i/>
                <w:iCs/>
                <w:szCs w:val="24"/>
              </w:rPr>
            </w:pPr>
            <w:r>
              <w:rPr>
                <w:i/>
                <w:iCs/>
                <w:szCs w:val="24"/>
              </w:rPr>
              <w:t>Observation 11: The feasibility of CDMA is deteriorated by poor SFO performance. The multiplexing capability of CDMA is quite limited.</w:t>
            </w:r>
          </w:p>
          <w:p w14:paraId="20967BDD" w14:textId="77777777" w:rsidR="00F05C60" w:rsidRDefault="00031983">
            <w:pPr>
              <w:spacing w:beforeLines="50" w:before="120" w:line="288" w:lineRule="auto"/>
              <w:rPr>
                <w:i/>
                <w:iCs/>
                <w:szCs w:val="24"/>
              </w:rPr>
            </w:pPr>
            <w:r>
              <w:rPr>
                <w:i/>
                <w:iCs/>
                <w:szCs w:val="24"/>
              </w:rPr>
              <w:t>Observation 12: When studying optimization to improve the efficiency of contention-based access, TDMA and FDMA are more feasible and reliable than CDMA.</w:t>
            </w:r>
          </w:p>
          <w:p w14:paraId="481A8003" w14:textId="77777777" w:rsidR="00F05C60" w:rsidRDefault="00031983">
            <w:pPr>
              <w:spacing w:beforeLines="50" w:before="120" w:line="288" w:lineRule="auto"/>
              <w:rPr>
                <w:i/>
                <w:iCs/>
                <w:szCs w:val="24"/>
              </w:rPr>
            </w:pPr>
            <w:r>
              <w:rPr>
                <w:i/>
                <w:iCs/>
                <w:szCs w:val="24"/>
              </w:rPr>
              <w:t xml:space="preserve">Proposal 15: For D2R, response for contention resolution during contention-based access procedure (i.e., Msg 1) is transmitted on PDRCH. </w:t>
            </w:r>
          </w:p>
          <w:p w14:paraId="3BADCBCE"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ascii="Arial" w:hAnsi="Arial" w:cs="Arial"/>
                <w:b/>
                <w:bCs/>
                <w:sz w:val="20"/>
                <w:szCs w:val="20"/>
              </w:rPr>
            </w:pPr>
            <w:r>
              <w:rPr>
                <w:rFonts w:eastAsiaTheme="minorEastAsia"/>
                <w:i/>
                <w:iCs/>
                <w:szCs w:val="24"/>
              </w:rPr>
              <w:t>A dedicated physical channel to transmit response for contention resolution is not considered for study.</w:t>
            </w:r>
          </w:p>
        </w:tc>
      </w:tr>
      <w:tr w:rsidR="00F05C60" w14:paraId="47FFC078" w14:textId="77777777">
        <w:tc>
          <w:tcPr>
            <w:tcW w:w="2155" w:type="dxa"/>
          </w:tcPr>
          <w:p w14:paraId="1707F562" w14:textId="77777777" w:rsidR="00F05C60" w:rsidRDefault="00031983">
            <w:pPr>
              <w:spacing w:line="276" w:lineRule="auto"/>
              <w:jc w:val="left"/>
              <w:rPr>
                <w:b/>
                <w:bCs/>
                <w:i/>
                <w:iCs/>
                <w:lang w:eastAsia="zh-CN"/>
              </w:rPr>
            </w:pPr>
            <w:r>
              <w:rPr>
                <w:b/>
                <w:bCs/>
                <w:i/>
                <w:iCs/>
                <w:lang w:eastAsia="zh-CN"/>
              </w:rPr>
              <w:t>ZTE [6]</w:t>
            </w:r>
          </w:p>
        </w:tc>
        <w:tc>
          <w:tcPr>
            <w:tcW w:w="7195" w:type="dxa"/>
          </w:tcPr>
          <w:p w14:paraId="275D7935" w14:textId="77777777" w:rsidR="00F05C60" w:rsidRDefault="00031983">
            <w:pPr>
              <w:spacing w:beforeLines="50" w:before="120" w:line="288" w:lineRule="auto"/>
              <w:rPr>
                <w:i/>
                <w:iCs/>
                <w:szCs w:val="24"/>
              </w:rPr>
            </w:pPr>
            <w:bookmarkStart w:id="414" w:name="_Toc23707"/>
            <w:bookmarkStart w:id="415" w:name="_Toc14780"/>
            <w:bookmarkStart w:id="416" w:name="_Toc27074"/>
            <w:bookmarkStart w:id="417" w:name="_Toc25454"/>
            <w:bookmarkStart w:id="418" w:name="_Toc9316"/>
            <w:bookmarkStart w:id="419" w:name="_Toc24302"/>
            <w:bookmarkStart w:id="420" w:name="_Toc27356"/>
            <w:bookmarkStart w:id="421" w:name="_Toc16421"/>
            <w:bookmarkStart w:id="422" w:name="_Toc12619"/>
            <w:bookmarkStart w:id="423" w:name="_Toc29399"/>
            <w:bookmarkStart w:id="424" w:name="_Toc7281"/>
            <w:bookmarkStart w:id="425" w:name="_Toc5849"/>
            <w:bookmarkStart w:id="426" w:name="_Toc20377"/>
            <w:bookmarkStart w:id="427" w:name="_Toc944"/>
            <w:bookmarkStart w:id="428" w:name="_Toc28339"/>
            <w:r>
              <w:rPr>
                <w:i/>
                <w:iCs/>
                <w:lang w:eastAsia="zh-CN"/>
              </w:rPr>
              <w:t xml:space="preserve">Proposal 21: </w:t>
            </w:r>
            <w:r>
              <w:rPr>
                <w:rFonts w:hint="eastAsia"/>
                <w:i/>
                <w:iCs/>
                <w:lang w:eastAsia="zh-CN"/>
              </w:rPr>
              <w:t xml:space="preserve">The </w:t>
            </w:r>
            <w:r>
              <w:rPr>
                <w:i/>
                <w:iCs/>
              </w:rPr>
              <w:t>necessity</w:t>
            </w:r>
            <w:r>
              <w:rPr>
                <w:rFonts w:hint="eastAsia"/>
                <w:i/>
                <w:iCs/>
                <w:lang w:eastAsia="zh-CN"/>
              </w:rPr>
              <w:t xml:space="preserve"> of D2R control information </w:t>
            </w:r>
            <w:r>
              <w:rPr>
                <w:i/>
                <w:iCs/>
                <w:lang w:eastAsia="zh-CN"/>
              </w:rPr>
              <w:t>in D2R transmission</w:t>
            </w:r>
            <w:r>
              <w:rPr>
                <w:rFonts w:hint="eastAsia"/>
                <w:i/>
                <w:iCs/>
                <w:lang w:eastAsia="zh-CN"/>
              </w:rPr>
              <w:t xml:space="preserve"> should be clarified firstly.</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tc>
      </w:tr>
      <w:tr w:rsidR="00F05C60" w14:paraId="3E8DFF23" w14:textId="77777777">
        <w:tc>
          <w:tcPr>
            <w:tcW w:w="2155" w:type="dxa"/>
          </w:tcPr>
          <w:p w14:paraId="398789BF" w14:textId="77777777" w:rsidR="00F05C60" w:rsidRDefault="00031983">
            <w:pPr>
              <w:spacing w:line="276" w:lineRule="auto"/>
              <w:jc w:val="left"/>
              <w:rPr>
                <w:b/>
                <w:bCs/>
                <w:i/>
                <w:iCs/>
                <w:lang w:eastAsia="zh-CN"/>
              </w:rPr>
            </w:pPr>
            <w:r>
              <w:rPr>
                <w:b/>
                <w:bCs/>
                <w:i/>
                <w:iCs/>
                <w:lang w:eastAsia="zh-CN"/>
              </w:rPr>
              <w:t>Samsung [7]</w:t>
            </w:r>
          </w:p>
        </w:tc>
        <w:tc>
          <w:tcPr>
            <w:tcW w:w="7195" w:type="dxa"/>
          </w:tcPr>
          <w:p w14:paraId="1FBC292C" w14:textId="77777777" w:rsidR="00F05C60" w:rsidRDefault="00031983">
            <w:pPr>
              <w:spacing w:before="240" w:after="0" w:line="288" w:lineRule="auto"/>
              <w:rPr>
                <w:rFonts w:eastAsiaTheme="minorEastAsia"/>
                <w:bCs/>
                <w:i/>
                <w:iCs/>
                <w:lang w:eastAsia="ko-KR"/>
              </w:rPr>
            </w:pPr>
            <w:r>
              <w:rPr>
                <w:rFonts w:eastAsiaTheme="minorEastAsia"/>
                <w:bCs/>
                <w:i/>
                <w:iCs/>
                <w:lang w:val="en-GB" w:eastAsia="ko-KR"/>
              </w:rPr>
              <w:t>Proposal 4</w:t>
            </w:r>
            <w:r>
              <w:rPr>
                <w:rFonts w:eastAsiaTheme="minorEastAsia"/>
                <w:bCs/>
                <w:i/>
                <w:iCs/>
                <w:lang w:eastAsia="ko-KR"/>
              </w:rPr>
              <w:t>: For D2R, study ACK/NACK feedback for PRDCH.</w:t>
            </w:r>
          </w:p>
          <w:p w14:paraId="10844D16" w14:textId="77777777" w:rsidR="00F05C60" w:rsidRDefault="00031983">
            <w:pPr>
              <w:pStyle w:val="ListParagraph"/>
              <w:numPr>
                <w:ilvl w:val="0"/>
                <w:numId w:val="73"/>
              </w:numPr>
              <w:autoSpaceDE/>
              <w:autoSpaceDN/>
              <w:adjustRightInd/>
              <w:snapToGrid/>
              <w:spacing w:before="60" w:after="180" w:line="288" w:lineRule="auto"/>
              <w:contextualSpacing w:val="0"/>
              <w:rPr>
                <w:rFonts w:eastAsiaTheme="minorEastAsia"/>
                <w:b/>
                <w:lang w:eastAsia="ko-KR"/>
              </w:rPr>
            </w:pPr>
            <w:r>
              <w:rPr>
                <w:rFonts w:eastAsiaTheme="minorEastAsia"/>
                <w:bCs/>
                <w:i/>
                <w:iCs/>
                <w:lang w:eastAsia="ko-KR"/>
              </w:rPr>
              <w:t>FFS: Whether ACK/NACK feedback is L1 or higher-layer signaling.</w:t>
            </w:r>
            <w:r>
              <w:rPr>
                <w:rFonts w:eastAsiaTheme="minorEastAsia"/>
                <w:b/>
                <w:lang w:eastAsia="ko-KR"/>
              </w:rPr>
              <w:t xml:space="preserve"> </w:t>
            </w:r>
          </w:p>
        </w:tc>
      </w:tr>
      <w:tr w:rsidR="00F05C60" w14:paraId="0980B7FE" w14:textId="77777777">
        <w:tc>
          <w:tcPr>
            <w:tcW w:w="2155" w:type="dxa"/>
          </w:tcPr>
          <w:p w14:paraId="6881B9C1"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53C00B5C" w14:textId="77777777" w:rsidR="00F05C60" w:rsidRDefault="00031983">
            <w:pPr>
              <w:spacing w:before="240" w:after="0" w:line="288" w:lineRule="auto"/>
              <w:rPr>
                <w:rFonts w:eastAsiaTheme="minorEastAsia"/>
                <w:bCs/>
                <w:i/>
                <w:iCs/>
                <w:lang w:val="en-GB" w:eastAsia="ko-KR"/>
              </w:rPr>
            </w:pPr>
            <w:r>
              <w:rPr>
                <w:bCs/>
                <w:i/>
                <w:lang w:eastAsia="zh-CN"/>
              </w:rPr>
              <w:t>P</w:t>
            </w:r>
            <w:r>
              <w:rPr>
                <w:rFonts w:hint="eastAsia"/>
                <w:bCs/>
                <w:i/>
                <w:lang w:eastAsia="zh-CN"/>
              </w:rPr>
              <w:t>roposal</w:t>
            </w:r>
            <w:r>
              <w:rPr>
                <w:bCs/>
                <w:i/>
                <w:lang w:eastAsia="zh-CN"/>
              </w:rPr>
              <w:t xml:space="preserve"> 8</w:t>
            </w:r>
            <w:r>
              <w:rPr>
                <w:rFonts w:hint="eastAsia"/>
                <w:bCs/>
                <w:i/>
                <w:lang w:eastAsia="zh-CN"/>
              </w:rPr>
              <w:t>:</w:t>
            </w:r>
            <w:r>
              <w:rPr>
                <w:bCs/>
                <w:i/>
                <w:lang w:eastAsia="zh-CN"/>
              </w:rPr>
              <w:t xml:space="preserve"> </w:t>
            </w:r>
            <w:r>
              <w:rPr>
                <w:rFonts w:hint="eastAsia"/>
                <w:bCs/>
                <w:i/>
                <w:lang w:eastAsia="zh-CN"/>
              </w:rPr>
              <w:t>S</w:t>
            </w:r>
            <w:r>
              <w:rPr>
                <w:bCs/>
                <w:i/>
                <w:lang w:eastAsia="zh-CN"/>
              </w:rPr>
              <w:t>upport</w:t>
            </w:r>
            <w:r>
              <w:rPr>
                <w:bCs/>
              </w:rPr>
              <w:t xml:space="preserve"> </w:t>
            </w:r>
            <w:r>
              <w:rPr>
                <w:bCs/>
                <w:i/>
                <w:lang w:eastAsia="zh-CN"/>
              </w:rPr>
              <w:t>ACK/NACK feedback of device</w:t>
            </w:r>
            <w:r>
              <w:rPr>
                <w:bCs/>
              </w:rPr>
              <w:t xml:space="preserve"> </w:t>
            </w:r>
            <w:r>
              <w:rPr>
                <w:bCs/>
                <w:i/>
                <w:lang w:eastAsia="zh-CN"/>
              </w:rPr>
              <w:t>in the D2R.</w:t>
            </w:r>
          </w:p>
        </w:tc>
      </w:tr>
      <w:tr w:rsidR="00F05C60" w14:paraId="24455E65" w14:textId="77777777">
        <w:tc>
          <w:tcPr>
            <w:tcW w:w="2155" w:type="dxa"/>
          </w:tcPr>
          <w:p w14:paraId="2A1F5082" w14:textId="77777777" w:rsidR="00F05C60" w:rsidRDefault="00031983">
            <w:pPr>
              <w:spacing w:line="276" w:lineRule="auto"/>
              <w:jc w:val="left"/>
              <w:rPr>
                <w:b/>
                <w:bCs/>
                <w:i/>
                <w:iCs/>
                <w:lang w:eastAsia="zh-CN"/>
              </w:rPr>
            </w:pPr>
            <w:r>
              <w:rPr>
                <w:b/>
                <w:bCs/>
                <w:i/>
                <w:iCs/>
                <w:lang w:eastAsia="zh-CN"/>
              </w:rPr>
              <w:t>Tejas Networks [11]</w:t>
            </w:r>
          </w:p>
        </w:tc>
        <w:tc>
          <w:tcPr>
            <w:tcW w:w="7195" w:type="dxa"/>
          </w:tcPr>
          <w:p w14:paraId="0E605EC6" w14:textId="77777777" w:rsidR="00F05C60" w:rsidRDefault="00031983">
            <w:pPr>
              <w:tabs>
                <w:tab w:val="left" w:pos="7058"/>
              </w:tabs>
              <w:spacing w:line="276" w:lineRule="auto"/>
              <w:rPr>
                <w:i/>
                <w:iCs/>
              </w:rPr>
            </w:pPr>
            <w:r>
              <w:rPr>
                <w:i/>
                <w:iCs/>
              </w:rPr>
              <w:t xml:space="preserve">Observation 1: We observe that A-IoT Msg4 is essential to send the acknowledgement of Msg3 so that the device can receive an acknowledgement and take decision on reattempting in the next slot. </w:t>
            </w:r>
          </w:p>
          <w:p w14:paraId="222099B7" w14:textId="77777777" w:rsidR="00F05C60" w:rsidRDefault="00031983">
            <w:pPr>
              <w:tabs>
                <w:tab w:val="left" w:pos="7058"/>
              </w:tabs>
              <w:spacing w:after="0" w:line="360" w:lineRule="auto"/>
              <w:rPr>
                <w:i/>
                <w:iCs/>
              </w:rPr>
            </w:pPr>
            <w:r>
              <w:rPr>
                <w:i/>
                <w:iCs/>
              </w:rPr>
              <w:t xml:space="preserve">Proposal 5: </w:t>
            </w:r>
          </w:p>
          <w:p w14:paraId="57B5B568" w14:textId="77777777" w:rsidR="00F05C60" w:rsidRDefault="00031983">
            <w:pPr>
              <w:pStyle w:val="ListParagraph"/>
              <w:numPr>
                <w:ilvl w:val="0"/>
                <w:numId w:val="74"/>
              </w:numPr>
              <w:autoSpaceDE/>
              <w:autoSpaceDN/>
              <w:spacing w:afterLines="50" w:line="360" w:lineRule="auto"/>
              <w:rPr>
                <w:i/>
                <w:iCs/>
              </w:rPr>
            </w:pPr>
            <w:r>
              <w:rPr>
                <w:i/>
                <w:iCs/>
              </w:rPr>
              <w:t>Step 4: Msg4 (R2D): Reader sends an ACK/NAK signal to the devices</w:t>
            </w:r>
          </w:p>
          <w:p w14:paraId="70FD2BE6" w14:textId="77777777" w:rsidR="00F05C60" w:rsidRDefault="00031983">
            <w:pPr>
              <w:tabs>
                <w:tab w:val="left" w:pos="7058"/>
              </w:tabs>
              <w:spacing w:after="0" w:line="276" w:lineRule="auto"/>
              <w:rPr>
                <w:i/>
                <w:iCs/>
              </w:rPr>
            </w:pPr>
            <w:r>
              <w:rPr>
                <w:i/>
                <w:iCs/>
              </w:rPr>
              <w:t xml:space="preserve">       We propose two options:</w:t>
            </w:r>
          </w:p>
          <w:p w14:paraId="3B89FD95" w14:textId="77777777" w:rsidR="00F05C60" w:rsidRDefault="00031983">
            <w:pPr>
              <w:pStyle w:val="ListParagraph"/>
              <w:numPr>
                <w:ilvl w:val="0"/>
                <w:numId w:val="75"/>
              </w:numPr>
              <w:tabs>
                <w:tab w:val="left" w:pos="7058"/>
              </w:tabs>
              <w:overflowPunct w:val="0"/>
              <w:snapToGrid/>
              <w:spacing w:after="180" w:line="276" w:lineRule="auto"/>
              <w:textAlignment w:val="baseline"/>
              <w:rPr>
                <w:i/>
                <w:iCs/>
              </w:rPr>
            </w:pPr>
            <w:r>
              <w:rPr>
                <w:i/>
                <w:iCs/>
              </w:rPr>
              <w:t>Reader sends ACK/NAK signal in Msg4 after successful/unsuccessful reception of information transmitted by the devices in Msg3.</w:t>
            </w:r>
          </w:p>
          <w:p w14:paraId="37D20DAD" w14:textId="77777777" w:rsidR="00F05C60" w:rsidRDefault="00031983">
            <w:pPr>
              <w:pStyle w:val="ListParagraph"/>
              <w:numPr>
                <w:ilvl w:val="0"/>
                <w:numId w:val="75"/>
              </w:numPr>
              <w:tabs>
                <w:tab w:val="left" w:pos="7058"/>
              </w:tabs>
              <w:overflowPunct w:val="0"/>
              <w:snapToGrid/>
              <w:spacing w:after="180" w:line="276" w:lineRule="auto"/>
              <w:textAlignment w:val="baseline"/>
              <w:rPr>
                <w:i/>
                <w:iCs/>
              </w:rPr>
            </w:pPr>
            <w:r>
              <w:rPr>
                <w:i/>
                <w:iCs/>
              </w:rPr>
              <w:t>Reader sends only ACK signal for the devices which the reader successfully decodes Msg3.</w:t>
            </w:r>
          </w:p>
          <w:p w14:paraId="106389CE" w14:textId="77777777" w:rsidR="00F05C60" w:rsidRDefault="00031983">
            <w:pPr>
              <w:tabs>
                <w:tab w:val="left" w:pos="7058"/>
              </w:tabs>
              <w:spacing w:before="240" w:line="276" w:lineRule="auto"/>
              <w:rPr>
                <w:i/>
                <w:iCs/>
              </w:rPr>
            </w:pPr>
            <w:r>
              <w:rPr>
                <w:i/>
                <w:iCs/>
              </w:rPr>
              <w:t>Proposal 6: If the device do not receive ACK/NAK or it receive NAK, it will re-</w:t>
            </w:r>
            <w:r>
              <w:rPr>
                <w:i/>
                <w:iCs/>
              </w:rPr>
              <w:lastRenderedPageBreak/>
              <w:t xml:space="preserve">attempt to send Msg1 after receiving the next paging signal.  </w:t>
            </w:r>
          </w:p>
          <w:p w14:paraId="55AA6326" w14:textId="77777777" w:rsidR="00F05C60" w:rsidRDefault="00031983">
            <w:pPr>
              <w:spacing w:before="240" w:line="276" w:lineRule="auto"/>
              <w:rPr>
                <w:i/>
                <w:iCs/>
              </w:rPr>
            </w:pPr>
            <w:r>
              <w:rPr>
                <w:i/>
                <w:iCs/>
              </w:rPr>
              <w:t xml:space="preserve">Proposal 8: Msg1 contains the device generated unique random ID, Msg3 size, Device energy status, etc. The energy status of the device may consist of one or more bits to indicate the energy available at the device for receiving Msg2, followed by executing further communication with the reader. </w:t>
            </w:r>
          </w:p>
          <w:p w14:paraId="04AA954E" w14:textId="77777777" w:rsidR="00F05C60" w:rsidRDefault="00031983">
            <w:pPr>
              <w:spacing w:before="240" w:after="0" w:line="276" w:lineRule="auto"/>
              <w:rPr>
                <w:i/>
                <w:iCs/>
              </w:rPr>
            </w:pPr>
            <w:r>
              <w:rPr>
                <w:i/>
                <w:iCs/>
              </w:rPr>
              <w:t>Proposal 9: If the energy available at the device is below certain threshold, reader may choose not to allocate resource to that device. The device can get more energy form the CW signal received in the next slot and try again to communicate with reader at that slot.</w:t>
            </w:r>
          </w:p>
          <w:p w14:paraId="1F2E856A" w14:textId="77777777" w:rsidR="00F05C60" w:rsidRDefault="00F05C60">
            <w:pPr>
              <w:spacing w:before="240" w:after="0"/>
              <w:rPr>
                <w:i/>
                <w:iCs/>
              </w:rPr>
            </w:pPr>
          </w:p>
          <w:p w14:paraId="56C0F033" w14:textId="77777777" w:rsidR="00F05C60" w:rsidRDefault="00031983">
            <w:pPr>
              <w:spacing w:after="0" w:line="360" w:lineRule="auto"/>
              <w:rPr>
                <w:i/>
                <w:iCs/>
              </w:rPr>
            </w:pPr>
            <w:r>
              <w:rPr>
                <w:i/>
                <w:iCs/>
              </w:rPr>
              <w:t>Proposal 10: The control information and data of Msg1 includes:</w:t>
            </w:r>
          </w:p>
          <w:p w14:paraId="42CBB350" w14:textId="77777777" w:rsidR="00F05C60" w:rsidRDefault="00031983">
            <w:pPr>
              <w:spacing w:after="0" w:line="276" w:lineRule="auto"/>
              <w:rPr>
                <w:i/>
                <w:iCs/>
              </w:rPr>
            </w:pPr>
            <w:r>
              <w:rPr>
                <w:i/>
                <w:iCs/>
              </w:rPr>
              <w:t>The L1 D2R control information of Msg1 includes:</w:t>
            </w:r>
          </w:p>
          <w:p w14:paraId="1BAAD54A" w14:textId="77777777" w:rsidR="00F05C60" w:rsidRDefault="00031983">
            <w:pPr>
              <w:pStyle w:val="ListParagraph"/>
              <w:numPr>
                <w:ilvl w:val="0"/>
                <w:numId w:val="41"/>
              </w:numPr>
              <w:overflowPunct w:val="0"/>
              <w:snapToGrid/>
              <w:spacing w:after="180" w:line="276" w:lineRule="auto"/>
              <w:textAlignment w:val="baseline"/>
              <w:rPr>
                <w:i/>
                <w:iCs/>
              </w:rPr>
            </w:pPr>
            <w:r>
              <w:rPr>
                <w:i/>
                <w:iCs/>
              </w:rPr>
              <w:t>Modulation and coding schemes (e,g. modulation- OOK/BPSK/BFSK, coding- Manchester, PIE, miller)</w:t>
            </w:r>
          </w:p>
          <w:p w14:paraId="03C52777" w14:textId="77777777" w:rsidR="00F05C60" w:rsidRDefault="00031983">
            <w:pPr>
              <w:pStyle w:val="ListParagraph"/>
              <w:numPr>
                <w:ilvl w:val="0"/>
                <w:numId w:val="41"/>
              </w:numPr>
              <w:overflowPunct w:val="0"/>
              <w:snapToGrid/>
              <w:spacing w:after="180" w:line="276" w:lineRule="auto"/>
              <w:textAlignment w:val="baseline"/>
              <w:rPr>
                <w:i/>
                <w:iCs/>
              </w:rPr>
            </w:pPr>
            <w:r>
              <w:rPr>
                <w:i/>
                <w:iCs/>
              </w:rPr>
              <w:t>Chip duration</w:t>
            </w:r>
          </w:p>
          <w:p w14:paraId="3D87C0D2" w14:textId="77777777" w:rsidR="00F05C60" w:rsidRDefault="00031983">
            <w:pPr>
              <w:pStyle w:val="ListParagraph"/>
              <w:numPr>
                <w:ilvl w:val="0"/>
                <w:numId w:val="41"/>
              </w:numPr>
              <w:overflowPunct w:val="0"/>
              <w:snapToGrid/>
              <w:spacing w:after="180" w:line="276" w:lineRule="auto"/>
              <w:textAlignment w:val="baseline"/>
              <w:rPr>
                <w:i/>
                <w:iCs/>
              </w:rPr>
            </w:pPr>
            <w:r>
              <w:rPr>
                <w:i/>
                <w:iCs/>
              </w:rPr>
              <w:t>Midamble overhead if any</w:t>
            </w:r>
          </w:p>
          <w:p w14:paraId="1BFD01CC" w14:textId="77777777" w:rsidR="00F05C60" w:rsidRDefault="00031983">
            <w:pPr>
              <w:pStyle w:val="ListParagraph"/>
              <w:numPr>
                <w:ilvl w:val="0"/>
                <w:numId w:val="41"/>
              </w:numPr>
              <w:overflowPunct w:val="0"/>
              <w:snapToGrid/>
              <w:spacing w:after="180" w:line="276" w:lineRule="auto"/>
              <w:textAlignment w:val="baseline"/>
              <w:rPr>
                <w:i/>
                <w:iCs/>
              </w:rPr>
            </w:pPr>
            <w:r>
              <w:rPr>
                <w:i/>
                <w:iCs/>
              </w:rPr>
              <w:t>Time/frequency/phase accuracy</w:t>
            </w:r>
          </w:p>
          <w:p w14:paraId="543AA9DA" w14:textId="77777777" w:rsidR="00F05C60" w:rsidRDefault="00031983">
            <w:pPr>
              <w:pStyle w:val="ListParagraph"/>
              <w:numPr>
                <w:ilvl w:val="0"/>
                <w:numId w:val="41"/>
              </w:numPr>
              <w:overflowPunct w:val="0"/>
              <w:snapToGrid/>
              <w:spacing w:after="180" w:line="276" w:lineRule="auto"/>
              <w:textAlignment w:val="baseline"/>
              <w:rPr>
                <w:i/>
                <w:iCs/>
              </w:rPr>
            </w:pPr>
            <w:r>
              <w:rPr>
                <w:i/>
                <w:iCs/>
              </w:rPr>
              <w:t xml:space="preserve">Repetitions </w:t>
            </w:r>
          </w:p>
          <w:p w14:paraId="6992F99E" w14:textId="77777777" w:rsidR="00F05C60" w:rsidRDefault="00031983">
            <w:pPr>
              <w:pStyle w:val="ListParagraph"/>
              <w:numPr>
                <w:ilvl w:val="0"/>
                <w:numId w:val="41"/>
              </w:numPr>
              <w:overflowPunct w:val="0"/>
              <w:snapToGrid/>
              <w:spacing w:after="180" w:line="276" w:lineRule="auto"/>
              <w:textAlignment w:val="baseline"/>
              <w:rPr>
                <w:i/>
                <w:iCs/>
              </w:rPr>
            </w:pPr>
            <w:r>
              <w:rPr>
                <w:i/>
                <w:iCs/>
              </w:rPr>
              <w:t>FFS: other information</w:t>
            </w:r>
          </w:p>
          <w:p w14:paraId="467F120B" w14:textId="77777777" w:rsidR="00F05C60" w:rsidRDefault="00031983">
            <w:pPr>
              <w:spacing w:after="0" w:line="276" w:lineRule="auto"/>
              <w:rPr>
                <w:i/>
                <w:iCs/>
              </w:rPr>
            </w:pPr>
            <w:r>
              <w:rPr>
                <w:i/>
                <w:iCs/>
              </w:rPr>
              <w:t>The D2R data of Msg1 includes:</w:t>
            </w:r>
          </w:p>
          <w:p w14:paraId="13E3FC34" w14:textId="77777777" w:rsidR="00F05C60" w:rsidRDefault="00031983">
            <w:pPr>
              <w:pStyle w:val="ListParagraph"/>
              <w:numPr>
                <w:ilvl w:val="0"/>
                <w:numId w:val="42"/>
              </w:numPr>
              <w:overflowPunct w:val="0"/>
              <w:snapToGrid/>
              <w:spacing w:after="180" w:line="276" w:lineRule="auto"/>
              <w:textAlignment w:val="baseline"/>
              <w:rPr>
                <w:i/>
                <w:iCs/>
              </w:rPr>
            </w:pPr>
            <w:r>
              <w:rPr>
                <w:i/>
                <w:iCs/>
              </w:rPr>
              <w:t>A unique random ID associated with device</w:t>
            </w:r>
          </w:p>
          <w:p w14:paraId="2C4EFFF4" w14:textId="77777777" w:rsidR="00F05C60" w:rsidRDefault="00031983">
            <w:pPr>
              <w:pStyle w:val="ListParagraph"/>
              <w:numPr>
                <w:ilvl w:val="0"/>
                <w:numId w:val="42"/>
              </w:numPr>
              <w:overflowPunct w:val="0"/>
              <w:snapToGrid/>
              <w:spacing w:after="180" w:line="276" w:lineRule="auto"/>
              <w:textAlignment w:val="baseline"/>
              <w:rPr>
                <w:i/>
                <w:iCs/>
              </w:rPr>
            </w:pPr>
            <w:r>
              <w:rPr>
                <w:i/>
                <w:iCs/>
              </w:rPr>
              <w:t>Energy status of device</w:t>
            </w:r>
          </w:p>
          <w:p w14:paraId="6DBDFBCB" w14:textId="77777777" w:rsidR="00F05C60" w:rsidRDefault="00031983">
            <w:pPr>
              <w:pStyle w:val="ListParagraph"/>
              <w:numPr>
                <w:ilvl w:val="0"/>
                <w:numId w:val="42"/>
              </w:numPr>
              <w:overflowPunct w:val="0"/>
              <w:snapToGrid/>
              <w:spacing w:after="180" w:line="276" w:lineRule="auto"/>
              <w:textAlignment w:val="baseline"/>
              <w:rPr>
                <w:i/>
                <w:iCs/>
              </w:rPr>
            </w:pPr>
            <w:r>
              <w:rPr>
                <w:i/>
                <w:iCs/>
              </w:rPr>
              <w:t>Msg3 size</w:t>
            </w:r>
          </w:p>
          <w:p w14:paraId="2C7197E1" w14:textId="77777777" w:rsidR="00F05C60" w:rsidRDefault="00031983">
            <w:pPr>
              <w:pStyle w:val="ListParagraph"/>
              <w:numPr>
                <w:ilvl w:val="0"/>
                <w:numId w:val="42"/>
              </w:numPr>
              <w:overflowPunct w:val="0"/>
              <w:snapToGrid/>
              <w:spacing w:after="180" w:line="276" w:lineRule="auto"/>
              <w:textAlignment w:val="baseline"/>
              <w:rPr>
                <w:i/>
                <w:iCs/>
              </w:rPr>
            </w:pPr>
            <w:r>
              <w:rPr>
                <w:i/>
                <w:iCs/>
              </w:rPr>
              <w:t>FFS: other information</w:t>
            </w:r>
          </w:p>
          <w:p w14:paraId="1CDC5367" w14:textId="77777777" w:rsidR="00F05C60" w:rsidRDefault="00031983">
            <w:pPr>
              <w:spacing w:before="240" w:after="0" w:line="360" w:lineRule="auto"/>
              <w:rPr>
                <w:i/>
                <w:iCs/>
              </w:rPr>
            </w:pPr>
            <w:r>
              <w:rPr>
                <w:i/>
                <w:iCs/>
              </w:rPr>
              <w:t>Proposal 11: The control information and data of Msg3 includes:</w:t>
            </w:r>
          </w:p>
          <w:p w14:paraId="4B7866E4" w14:textId="77777777" w:rsidR="00F05C60" w:rsidRDefault="00031983">
            <w:pPr>
              <w:spacing w:after="0" w:line="276" w:lineRule="auto"/>
              <w:rPr>
                <w:i/>
                <w:iCs/>
              </w:rPr>
            </w:pPr>
            <w:r>
              <w:rPr>
                <w:i/>
                <w:iCs/>
              </w:rPr>
              <w:t>The L1 D2R control information of Msg3 includes:</w:t>
            </w:r>
          </w:p>
          <w:p w14:paraId="651015D0" w14:textId="77777777" w:rsidR="00F05C60" w:rsidRDefault="00031983">
            <w:pPr>
              <w:pStyle w:val="ListParagraph"/>
              <w:numPr>
                <w:ilvl w:val="0"/>
                <w:numId w:val="41"/>
              </w:numPr>
              <w:overflowPunct w:val="0"/>
              <w:snapToGrid/>
              <w:spacing w:after="0" w:line="276" w:lineRule="auto"/>
              <w:textAlignment w:val="baseline"/>
              <w:rPr>
                <w:i/>
                <w:iCs/>
              </w:rPr>
            </w:pPr>
            <w:r>
              <w:rPr>
                <w:i/>
                <w:iCs/>
              </w:rPr>
              <w:t>Modulation and coding schemes (e,g. modulation- OOK/BPSK/BFSK, coding- Manchester, PIE, miller)</w:t>
            </w:r>
          </w:p>
          <w:p w14:paraId="3521B65D" w14:textId="77777777" w:rsidR="00F05C60" w:rsidRDefault="00031983">
            <w:pPr>
              <w:pStyle w:val="ListParagraph"/>
              <w:numPr>
                <w:ilvl w:val="0"/>
                <w:numId w:val="41"/>
              </w:numPr>
              <w:overflowPunct w:val="0"/>
              <w:snapToGrid/>
              <w:spacing w:after="0" w:line="276" w:lineRule="auto"/>
              <w:textAlignment w:val="baseline"/>
              <w:rPr>
                <w:i/>
                <w:iCs/>
              </w:rPr>
            </w:pPr>
            <w:r>
              <w:rPr>
                <w:i/>
                <w:iCs/>
              </w:rPr>
              <w:t>Chip duration</w:t>
            </w:r>
          </w:p>
          <w:p w14:paraId="695DD38B" w14:textId="77777777" w:rsidR="00F05C60" w:rsidRDefault="00031983">
            <w:pPr>
              <w:pStyle w:val="ListParagraph"/>
              <w:numPr>
                <w:ilvl w:val="0"/>
                <w:numId w:val="41"/>
              </w:numPr>
              <w:overflowPunct w:val="0"/>
              <w:snapToGrid/>
              <w:spacing w:after="0" w:line="276" w:lineRule="auto"/>
              <w:textAlignment w:val="baseline"/>
              <w:rPr>
                <w:i/>
                <w:iCs/>
              </w:rPr>
            </w:pPr>
            <w:r>
              <w:rPr>
                <w:i/>
                <w:iCs/>
              </w:rPr>
              <w:t>Midamble overhead if any</w:t>
            </w:r>
          </w:p>
          <w:p w14:paraId="4F895975" w14:textId="77777777" w:rsidR="00F05C60" w:rsidRDefault="00031983">
            <w:pPr>
              <w:pStyle w:val="ListParagraph"/>
              <w:numPr>
                <w:ilvl w:val="0"/>
                <w:numId w:val="41"/>
              </w:numPr>
              <w:overflowPunct w:val="0"/>
              <w:snapToGrid/>
              <w:spacing w:after="0" w:line="276" w:lineRule="auto"/>
              <w:textAlignment w:val="baseline"/>
              <w:rPr>
                <w:i/>
                <w:iCs/>
              </w:rPr>
            </w:pPr>
            <w:r>
              <w:rPr>
                <w:i/>
                <w:iCs/>
              </w:rPr>
              <w:t>Time/frequency/phase accuracy</w:t>
            </w:r>
          </w:p>
          <w:p w14:paraId="6339AECD" w14:textId="77777777" w:rsidR="00F05C60" w:rsidRDefault="00031983">
            <w:pPr>
              <w:pStyle w:val="ListParagraph"/>
              <w:numPr>
                <w:ilvl w:val="0"/>
                <w:numId w:val="41"/>
              </w:numPr>
              <w:overflowPunct w:val="0"/>
              <w:snapToGrid/>
              <w:spacing w:after="0" w:line="276" w:lineRule="auto"/>
              <w:textAlignment w:val="baseline"/>
              <w:rPr>
                <w:i/>
                <w:iCs/>
              </w:rPr>
            </w:pPr>
            <w:r>
              <w:rPr>
                <w:i/>
                <w:iCs/>
              </w:rPr>
              <w:t xml:space="preserve">Repetitions </w:t>
            </w:r>
          </w:p>
          <w:p w14:paraId="36F3CB62" w14:textId="77777777" w:rsidR="00F05C60" w:rsidRDefault="00031983">
            <w:pPr>
              <w:pStyle w:val="ListParagraph"/>
              <w:numPr>
                <w:ilvl w:val="0"/>
                <w:numId w:val="41"/>
              </w:numPr>
              <w:overflowPunct w:val="0"/>
              <w:snapToGrid/>
              <w:spacing w:after="0" w:line="276" w:lineRule="auto"/>
              <w:textAlignment w:val="baseline"/>
              <w:rPr>
                <w:i/>
                <w:iCs/>
              </w:rPr>
            </w:pPr>
            <w:r>
              <w:rPr>
                <w:i/>
                <w:iCs/>
              </w:rPr>
              <w:t>FFS: other information</w:t>
            </w:r>
          </w:p>
          <w:p w14:paraId="41CE516F" w14:textId="77777777" w:rsidR="00F05C60" w:rsidRDefault="00031983">
            <w:pPr>
              <w:spacing w:before="240" w:after="0" w:line="276" w:lineRule="auto"/>
              <w:rPr>
                <w:i/>
                <w:iCs/>
              </w:rPr>
            </w:pPr>
            <w:r>
              <w:rPr>
                <w:i/>
                <w:iCs/>
              </w:rPr>
              <w:t>The D2R data of Msg3 includes:</w:t>
            </w:r>
          </w:p>
          <w:p w14:paraId="2316D935" w14:textId="77777777" w:rsidR="00F05C60" w:rsidRDefault="00031983">
            <w:pPr>
              <w:pStyle w:val="ListParagraph"/>
              <w:numPr>
                <w:ilvl w:val="0"/>
                <w:numId w:val="42"/>
              </w:numPr>
              <w:overflowPunct w:val="0"/>
              <w:snapToGrid/>
              <w:spacing w:after="0" w:line="276" w:lineRule="auto"/>
              <w:textAlignment w:val="baseline"/>
              <w:rPr>
                <w:i/>
                <w:iCs/>
              </w:rPr>
            </w:pPr>
            <w:r>
              <w:rPr>
                <w:i/>
                <w:iCs/>
              </w:rPr>
              <w:t>Random ID associated with device</w:t>
            </w:r>
          </w:p>
          <w:p w14:paraId="3E977D7A" w14:textId="77777777" w:rsidR="00F05C60" w:rsidRDefault="00031983">
            <w:pPr>
              <w:pStyle w:val="ListParagraph"/>
              <w:numPr>
                <w:ilvl w:val="0"/>
                <w:numId w:val="42"/>
              </w:numPr>
              <w:overflowPunct w:val="0"/>
              <w:snapToGrid/>
              <w:spacing w:after="0" w:line="276" w:lineRule="auto"/>
              <w:textAlignment w:val="baseline"/>
              <w:rPr>
                <w:i/>
                <w:iCs/>
              </w:rPr>
            </w:pPr>
            <w:r>
              <w:rPr>
                <w:i/>
                <w:iCs/>
              </w:rPr>
              <w:t>Actual device ID</w:t>
            </w:r>
          </w:p>
          <w:p w14:paraId="54B58623" w14:textId="77777777" w:rsidR="00F05C60" w:rsidRDefault="00031983">
            <w:pPr>
              <w:pStyle w:val="ListParagraph"/>
              <w:numPr>
                <w:ilvl w:val="0"/>
                <w:numId w:val="42"/>
              </w:numPr>
              <w:overflowPunct w:val="0"/>
              <w:snapToGrid/>
              <w:spacing w:after="0" w:line="276" w:lineRule="auto"/>
              <w:textAlignment w:val="baseline"/>
              <w:rPr>
                <w:i/>
                <w:iCs/>
              </w:rPr>
            </w:pPr>
            <w:r>
              <w:rPr>
                <w:i/>
                <w:iCs/>
              </w:rPr>
              <w:t>Device type</w:t>
            </w:r>
          </w:p>
          <w:p w14:paraId="52E7DE3B" w14:textId="77777777" w:rsidR="00F05C60" w:rsidRDefault="00031983">
            <w:pPr>
              <w:pStyle w:val="ListParagraph"/>
              <w:numPr>
                <w:ilvl w:val="0"/>
                <w:numId w:val="42"/>
              </w:numPr>
              <w:overflowPunct w:val="0"/>
              <w:snapToGrid/>
              <w:spacing w:after="0" w:line="276" w:lineRule="auto"/>
              <w:textAlignment w:val="baseline"/>
              <w:rPr>
                <w:i/>
                <w:iCs/>
              </w:rPr>
            </w:pPr>
            <w:r>
              <w:rPr>
                <w:i/>
                <w:iCs/>
              </w:rPr>
              <w:t xml:space="preserve">FFS: other information </w:t>
            </w:r>
          </w:p>
        </w:tc>
      </w:tr>
      <w:tr w:rsidR="00F05C60" w14:paraId="27BA633B" w14:textId="77777777">
        <w:tc>
          <w:tcPr>
            <w:tcW w:w="2155" w:type="dxa"/>
          </w:tcPr>
          <w:p w14:paraId="1442FDD2" w14:textId="77777777" w:rsidR="00F05C60" w:rsidRDefault="00031983">
            <w:pPr>
              <w:spacing w:line="276" w:lineRule="auto"/>
              <w:jc w:val="left"/>
              <w:rPr>
                <w:b/>
                <w:bCs/>
                <w:i/>
                <w:iCs/>
                <w:lang w:eastAsia="zh-CN"/>
              </w:rPr>
            </w:pPr>
            <w:r>
              <w:rPr>
                <w:b/>
                <w:bCs/>
                <w:i/>
                <w:iCs/>
                <w:lang w:eastAsia="zh-CN"/>
              </w:rPr>
              <w:lastRenderedPageBreak/>
              <w:t>Apple [12]</w:t>
            </w:r>
          </w:p>
        </w:tc>
        <w:tc>
          <w:tcPr>
            <w:tcW w:w="7195" w:type="dxa"/>
          </w:tcPr>
          <w:p w14:paraId="69100C72" w14:textId="77777777" w:rsidR="00F05C60" w:rsidRDefault="00031983">
            <w:pPr>
              <w:rPr>
                <w:i/>
                <w:iCs/>
              </w:rPr>
            </w:pPr>
            <w:r>
              <w:rPr>
                <w:i/>
                <w:iCs/>
              </w:rPr>
              <w:t xml:space="preserve">Proposal 9: For PDRCH, if “ACK/NACK” feedback is considered, it can be classified as simply D2R data/response and therefore, no different transmission modes/schemes need to be considered for PDRCH </w:t>
            </w:r>
          </w:p>
        </w:tc>
      </w:tr>
      <w:tr w:rsidR="00F05C60" w14:paraId="768F4FDF" w14:textId="77777777">
        <w:tc>
          <w:tcPr>
            <w:tcW w:w="2155" w:type="dxa"/>
          </w:tcPr>
          <w:p w14:paraId="347DA4E7" w14:textId="77777777" w:rsidR="00F05C60" w:rsidRDefault="00031983">
            <w:pPr>
              <w:spacing w:line="276" w:lineRule="auto"/>
              <w:jc w:val="left"/>
              <w:rPr>
                <w:b/>
                <w:bCs/>
                <w:i/>
                <w:iCs/>
                <w:lang w:eastAsia="zh-CN"/>
              </w:rPr>
            </w:pPr>
            <w:r>
              <w:rPr>
                <w:b/>
                <w:bCs/>
                <w:i/>
                <w:iCs/>
                <w:lang w:eastAsia="zh-CN"/>
              </w:rPr>
              <w:t>Xiaomi [14]</w:t>
            </w:r>
          </w:p>
        </w:tc>
        <w:tc>
          <w:tcPr>
            <w:tcW w:w="7195" w:type="dxa"/>
          </w:tcPr>
          <w:p w14:paraId="532BFCEC" w14:textId="77777777" w:rsidR="00F05C60" w:rsidRDefault="00031983">
            <w:pPr>
              <w:spacing w:beforeLines="50" w:before="120"/>
              <w:rPr>
                <w:rFonts w:eastAsiaTheme="minorEastAsia"/>
                <w:i/>
                <w:iCs/>
                <w:szCs w:val="20"/>
                <w:lang w:eastAsia="zh-CN"/>
              </w:rPr>
            </w:pPr>
            <w:bookmarkStart w:id="429" w:name="OLE_LINK152"/>
            <w:r>
              <w:rPr>
                <w:rFonts w:eastAsiaTheme="minorEastAsia"/>
                <w:i/>
                <w:iCs/>
                <w:szCs w:val="20"/>
                <w:lang w:eastAsia="zh-CN"/>
              </w:rPr>
              <w:t>Proposal 9: HARQ-ACK for triggering R2D retransmission is not supported in A-IoT as L1 D2R control information.</w:t>
            </w:r>
          </w:p>
          <w:p w14:paraId="5992BCC1" w14:textId="77777777" w:rsidR="00F05C60" w:rsidRDefault="00031983">
            <w:pPr>
              <w:spacing w:beforeLines="50" w:before="120"/>
              <w:rPr>
                <w:rFonts w:eastAsiaTheme="minorEastAsia"/>
                <w:i/>
                <w:iCs/>
                <w:szCs w:val="20"/>
                <w:lang w:eastAsia="zh-CN"/>
              </w:rPr>
            </w:pPr>
            <w:r>
              <w:rPr>
                <w:rFonts w:eastAsiaTheme="minorEastAsia"/>
                <w:i/>
                <w:iCs/>
                <w:szCs w:val="20"/>
                <w:lang w:eastAsia="zh-CN"/>
              </w:rPr>
              <w:t>Proposal 10: The confirmatory response to R2D command should be included in higher-layer payload.</w:t>
            </w:r>
            <w:bookmarkEnd w:id="429"/>
            <w:r>
              <w:rPr>
                <w:rFonts w:eastAsiaTheme="minorEastAsia"/>
                <w:i/>
                <w:iCs/>
                <w:szCs w:val="20"/>
                <w:lang w:eastAsia="zh-CN"/>
              </w:rPr>
              <w:t xml:space="preserve"> </w:t>
            </w:r>
          </w:p>
          <w:p w14:paraId="6D601BD7" w14:textId="77777777" w:rsidR="00F05C60" w:rsidRDefault="00031983">
            <w:pPr>
              <w:spacing w:beforeLines="50" w:before="120"/>
              <w:rPr>
                <w:rFonts w:eastAsiaTheme="minorEastAsia"/>
                <w:i/>
                <w:iCs/>
                <w:szCs w:val="20"/>
                <w:lang w:eastAsia="zh-CN"/>
              </w:rPr>
            </w:pPr>
            <w:bookmarkStart w:id="430" w:name="OLE_LINK155"/>
            <w:r>
              <w:rPr>
                <w:rFonts w:eastAsiaTheme="minorEastAsia"/>
                <w:i/>
                <w:iCs/>
                <w:szCs w:val="20"/>
                <w:lang w:eastAsia="zh-CN"/>
              </w:rPr>
              <w:t>Proposal 11: It is not necessary to carry the PDRCH end indicator in the L1 D2R control information.</w:t>
            </w:r>
          </w:p>
          <w:p w14:paraId="1B18FE3E" w14:textId="77777777" w:rsidR="00F05C60" w:rsidRDefault="00031983">
            <w:pPr>
              <w:pStyle w:val="ListParagraph"/>
              <w:numPr>
                <w:ilvl w:val="0"/>
                <w:numId w:val="76"/>
              </w:numPr>
              <w:autoSpaceDE/>
              <w:adjustRightInd/>
              <w:snapToGrid/>
              <w:spacing w:beforeLines="50" w:before="120"/>
              <w:contextualSpacing w:val="0"/>
              <w:rPr>
                <w:rFonts w:eastAsiaTheme="minorEastAsia"/>
                <w:i/>
                <w:iCs/>
                <w:szCs w:val="20"/>
              </w:rPr>
            </w:pPr>
            <w:r>
              <w:rPr>
                <w:rFonts w:eastAsiaTheme="minorEastAsia"/>
                <w:i/>
                <w:iCs/>
                <w:szCs w:val="20"/>
              </w:rPr>
              <w:t>The reader can acquire the end of PDRCH transmission by D2R postamble immediately following the PDRCH.</w:t>
            </w:r>
          </w:p>
          <w:p w14:paraId="28DE632C" w14:textId="77777777" w:rsidR="00F05C60" w:rsidRDefault="00031983">
            <w:pPr>
              <w:spacing w:beforeLines="50" w:before="120"/>
              <w:rPr>
                <w:rFonts w:eastAsiaTheme="minorEastAsia"/>
                <w:i/>
                <w:iCs/>
                <w:szCs w:val="20"/>
                <w:lang w:eastAsia="zh-CN"/>
              </w:rPr>
            </w:pPr>
            <w:bookmarkStart w:id="431" w:name="_Hlk178847489"/>
            <w:bookmarkEnd w:id="430"/>
            <w:r>
              <w:rPr>
                <w:rFonts w:eastAsiaTheme="minorEastAsia"/>
                <w:i/>
                <w:iCs/>
                <w:szCs w:val="20"/>
                <w:lang w:eastAsia="zh-CN"/>
              </w:rPr>
              <w:t>Proposal 12: It is not necessary to introduce any L1 D2R control information in A-IoT.</w:t>
            </w:r>
            <w:bookmarkEnd w:id="431"/>
          </w:p>
        </w:tc>
      </w:tr>
      <w:tr w:rsidR="00F05C60" w14:paraId="237187A6" w14:textId="77777777">
        <w:tc>
          <w:tcPr>
            <w:tcW w:w="2155" w:type="dxa"/>
          </w:tcPr>
          <w:p w14:paraId="72F80363" w14:textId="77777777" w:rsidR="00F05C60" w:rsidRDefault="00031983">
            <w:pPr>
              <w:spacing w:line="276" w:lineRule="auto"/>
              <w:jc w:val="left"/>
              <w:rPr>
                <w:b/>
                <w:bCs/>
                <w:i/>
                <w:iCs/>
                <w:lang w:eastAsia="zh-CN"/>
              </w:rPr>
            </w:pPr>
            <w:r>
              <w:rPr>
                <w:b/>
                <w:bCs/>
                <w:i/>
                <w:iCs/>
                <w:lang w:eastAsia="zh-CN"/>
              </w:rPr>
              <w:t>CATT [15]</w:t>
            </w:r>
          </w:p>
        </w:tc>
        <w:tc>
          <w:tcPr>
            <w:tcW w:w="7195" w:type="dxa"/>
          </w:tcPr>
          <w:p w14:paraId="2FA6E407" w14:textId="77777777" w:rsidR="00F05C60" w:rsidRDefault="00031983">
            <w:pPr>
              <w:pStyle w:val="3GPPText"/>
              <w:spacing w:after="0"/>
              <w:rPr>
                <w:rFonts w:eastAsiaTheme="minorEastAsia"/>
                <w:bCs/>
                <w:i/>
                <w:iCs/>
                <w:color w:val="000000" w:themeColor="text1"/>
                <w:sz w:val="20"/>
                <w:szCs w:val="24"/>
                <w:lang w:val="en-GB" w:eastAsia="zh-CN"/>
              </w:rPr>
            </w:pPr>
            <w:r>
              <w:rPr>
                <w:rFonts w:eastAsiaTheme="minorEastAsia"/>
                <w:bCs/>
                <w:i/>
                <w:iCs/>
                <w:sz w:val="20"/>
                <w:lang w:eastAsia="zh-CN"/>
              </w:rPr>
              <w:t xml:space="preserve">Proposal </w:t>
            </w:r>
            <w:r>
              <w:rPr>
                <w:bCs/>
                <w:i/>
                <w:iCs/>
                <w:sz w:val="20"/>
                <w:lang w:eastAsia="zh-CN"/>
              </w:rPr>
              <w:fldChar w:fldCharType="begin"/>
            </w:r>
            <w:r>
              <w:rPr>
                <w:bCs/>
                <w:i/>
                <w:iCs/>
                <w:sz w:val="20"/>
                <w:lang w:eastAsia="zh-CN"/>
              </w:rPr>
              <w:instrText xml:space="preserve"> SEQ Proposal \* ARABIC </w:instrText>
            </w:r>
            <w:r>
              <w:rPr>
                <w:bCs/>
                <w:i/>
                <w:iCs/>
                <w:sz w:val="20"/>
                <w:lang w:eastAsia="zh-CN"/>
              </w:rPr>
              <w:fldChar w:fldCharType="separate"/>
            </w:r>
            <w:r>
              <w:rPr>
                <w:bCs/>
                <w:i/>
                <w:iCs/>
                <w:sz w:val="20"/>
                <w:lang w:eastAsia="zh-CN"/>
              </w:rPr>
              <w:t>37</w:t>
            </w:r>
            <w:r>
              <w:rPr>
                <w:bCs/>
                <w:i/>
                <w:iCs/>
                <w:sz w:val="20"/>
                <w:lang w:eastAsia="zh-CN"/>
              </w:rPr>
              <w:fldChar w:fldCharType="end"/>
            </w:r>
            <w:r>
              <w:rPr>
                <w:rFonts w:eastAsiaTheme="minorEastAsia"/>
                <w:bCs/>
                <w:i/>
                <w:iCs/>
                <w:sz w:val="20"/>
                <w:lang w:eastAsia="zh-CN"/>
              </w:rPr>
              <w:t xml:space="preserve">: For the D2R control information, the following is captured in the TR </w:t>
            </w:r>
            <w:r>
              <w:rPr>
                <w:rFonts w:eastAsiaTheme="minorEastAsia"/>
                <w:bCs/>
                <w:i/>
                <w:iCs/>
                <w:color w:val="000000" w:themeColor="text1"/>
                <w:sz w:val="20"/>
                <w:szCs w:val="24"/>
                <w:lang w:val="en-GB" w:eastAsia="zh-CN"/>
              </w:rPr>
              <w:t xml:space="preserve">38.769: </w:t>
            </w:r>
          </w:p>
          <w:p w14:paraId="3086AC26" w14:textId="77777777" w:rsidR="00F05C60" w:rsidRDefault="00031983">
            <w:pPr>
              <w:numPr>
                <w:ilvl w:val="0"/>
                <w:numId w:val="18"/>
              </w:numPr>
              <w:kinsoku w:val="0"/>
              <w:overflowPunct w:val="0"/>
              <w:adjustRightInd/>
              <w:snapToGrid/>
              <w:spacing w:afterLines="50"/>
              <w:rPr>
                <w:rFonts w:eastAsia="Malgun Gothic"/>
                <w:bCs/>
                <w:i/>
                <w:iCs/>
                <w:lang w:eastAsia="ko-KR"/>
              </w:rPr>
            </w:pPr>
            <w:r>
              <w:rPr>
                <w:rFonts w:eastAsia="Malgun Gothic"/>
                <w:bCs/>
                <w:i/>
                <w:iCs/>
                <w:lang w:eastAsia="ko-KR"/>
              </w:rPr>
              <w:t>Response transmitted from device to reader during contention-based access procedure should be as follows:</w:t>
            </w:r>
          </w:p>
          <w:p w14:paraId="3986EBD9"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interrogation command, the A-IoT device transmits a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along with contention resolution information as the response to the reader.</w:t>
            </w:r>
          </w:p>
          <w:p w14:paraId="0812A699"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 xml:space="preserve">After receiving an acknowledgement of the </w:t>
            </w:r>
            <w:proofErr w:type="gramStart"/>
            <w:r>
              <w:rPr>
                <w:rFonts w:eastAsia="Malgun Gothic"/>
                <w:bCs/>
                <w:i/>
                <w:iCs/>
                <w:lang w:eastAsia="ko-KR"/>
              </w:rPr>
              <w:t>random access</w:t>
            </w:r>
            <w:proofErr w:type="gramEnd"/>
            <w:r>
              <w:rPr>
                <w:rFonts w:eastAsia="Malgun Gothic"/>
                <w:bCs/>
                <w:i/>
                <w:iCs/>
                <w:lang w:eastAsia="ko-KR"/>
              </w:rPr>
              <w:t xml:space="preserve"> identifier</w:t>
            </w:r>
            <w:r>
              <w:rPr>
                <w:rFonts w:eastAsiaTheme="minorEastAsia"/>
                <w:bCs/>
                <w:i/>
                <w:iCs/>
                <w:lang w:eastAsia="zh-CN"/>
              </w:rPr>
              <w:t xml:space="preserve"> (i.e. 16-bit random ID)</w:t>
            </w:r>
            <w:r>
              <w:rPr>
                <w:rFonts w:eastAsia="Malgun Gothic"/>
                <w:bCs/>
                <w:i/>
                <w:iCs/>
                <w:lang w:eastAsia="ko-KR"/>
              </w:rPr>
              <w:t xml:space="preserve"> from the reader, the A-IoT device transmits device identity as the response to the reader.</w:t>
            </w:r>
          </w:p>
          <w:p w14:paraId="4E8DE8FD" w14:textId="77777777" w:rsidR="00F05C60" w:rsidRDefault="00031983">
            <w:pPr>
              <w:pStyle w:val="3GPPText"/>
              <w:spacing w:after="0"/>
              <w:rPr>
                <w:rFonts w:eastAsiaTheme="minorEastAsia"/>
                <w:bCs/>
                <w:i/>
                <w:iCs/>
                <w:lang w:eastAsia="zh-CN"/>
              </w:rPr>
            </w:pPr>
            <w:r>
              <w:rPr>
                <w:rFonts w:eastAsiaTheme="minorEastAsia"/>
                <w:bCs/>
                <w:i/>
                <w:iCs/>
                <w:sz w:val="20"/>
                <w:lang w:eastAsia="zh-CN"/>
              </w:rPr>
              <w:t xml:space="preserve">Proposal </w:t>
            </w:r>
            <w:r>
              <w:rPr>
                <w:rFonts w:eastAsiaTheme="minorEastAsia"/>
                <w:bCs/>
                <w:i/>
                <w:iCs/>
                <w:sz w:val="20"/>
                <w:lang w:eastAsia="zh-CN"/>
              </w:rPr>
              <w:fldChar w:fldCharType="begin"/>
            </w:r>
            <w:r>
              <w:rPr>
                <w:rFonts w:eastAsiaTheme="minorEastAsia"/>
                <w:bCs/>
                <w:i/>
                <w:iCs/>
                <w:sz w:val="20"/>
                <w:lang w:eastAsia="zh-CN"/>
              </w:rPr>
              <w:instrText xml:space="preserve"> SEQ Proposal \* ARABIC </w:instrText>
            </w:r>
            <w:r>
              <w:rPr>
                <w:rFonts w:eastAsiaTheme="minorEastAsia"/>
                <w:bCs/>
                <w:i/>
                <w:iCs/>
                <w:sz w:val="20"/>
                <w:lang w:eastAsia="zh-CN"/>
              </w:rPr>
              <w:fldChar w:fldCharType="separate"/>
            </w:r>
            <w:r>
              <w:rPr>
                <w:rFonts w:eastAsiaTheme="minorEastAsia"/>
                <w:bCs/>
                <w:i/>
                <w:iCs/>
                <w:sz w:val="20"/>
                <w:lang w:eastAsia="zh-CN"/>
              </w:rPr>
              <w:t>38</w:t>
            </w:r>
            <w:r>
              <w:rPr>
                <w:rFonts w:eastAsiaTheme="minorEastAsia"/>
                <w:bCs/>
                <w:i/>
                <w:iCs/>
                <w:sz w:val="20"/>
                <w:lang w:eastAsia="zh-CN"/>
              </w:rPr>
              <w:fldChar w:fldCharType="end"/>
            </w:r>
            <w:r>
              <w:rPr>
                <w:rFonts w:eastAsiaTheme="minorEastAsia"/>
                <w:bCs/>
                <w:i/>
                <w:iCs/>
                <w:sz w:val="20"/>
                <w:lang w:eastAsia="zh-CN"/>
              </w:rPr>
              <w:t xml:space="preserve">: For the D2R control information, the following is captured in the TR 38.769: </w:t>
            </w:r>
          </w:p>
          <w:p w14:paraId="35300E99" w14:textId="77777777" w:rsidR="00F05C60" w:rsidRDefault="00031983">
            <w:pPr>
              <w:numPr>
                <w:ilvl w:val="0"/>
                <w:numId w:val="18"/>
              </w:numPr>
              <w:kinsoku w:val="0"/>
              <w:overflowPunct w:val="0"/>
              <w:adjustRightInd/>
              <w:snapToGrid/>
              <w:spacing w:afterLines="50"/>
              <w:rPr>
                <w:rFonts w:eastAsia="Malgun Gothic"/>
                <w:bCs/>
                <w:i/>
                <w:iCs/>
                <w:lang w:eastAsia="ko-KR"/>
              </w:rPr>
            </w:pPr>
            <w:r>
              <w:rPr>
                <w:rFonts w:eastAsia="Malgun Gothic"/>
                <w:bCs/>
                <w:i/>
                <w:iCs/>
                <w:lang w:eastAsia="ko-KR"/>
              </w:rPr>
              <w:t>Device identity related control information should be included in uplink information payload of PDRCH. Three kinds of device identity information can be considered as follows,</w:t>
            </w:r>
          </w:p>
          <w:p w14:paraId="0FACD183"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ID</w:t>
            </w:r>
            <w:r>
              <w:rPr>
                <w:rFonts w:eastAsiaTheme="minorEastAsia"/>
                <w:bCs/>
                <w:i/>
                <w:iCs/>
                <w:lang w:eastAsia="zh-CN"/>
              </w:rPr>
              <w:t>: indicate the identity of the device.</w:t>
            </w:r>
          </w:p>
          <w:p w14:paraId="73EE3E77"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group ID: indicate the group of the device belonging to</w:t>
            </w:r>
            <w:r>
              <w:rPr>
                <w:rFonts w:eastAsiaTheme="minorEastAsia"/>
                <w:bCs/>
                <w:i/>
                <w:iCs/>
                <w:lang w:eastAsia="zh-CN"/>
              </w:rPr>
              <w:t>.</w:t>
            </w:r>
          </w:p>
          <w:p w14:paraId="15DF5E0F" w14:textId="77777777" w:rsidR="00F05C60" w:rsidRDefault="00031983">
            <w:pPr>
              <w:numPr>
                <w:ilvl w:val="1"/>
                <w:numId w:val="18"/>
              </w:numPr>
              <w:kinsoku w:val="0"/>
              <w:overflowPunct w:val="0"/>
              <w:adjustRightInd/>
              <w:snapToGrid/>
              <w:spacing w:afterLines="50"/>
              <w:rPr>
                <w:rFonts w:eastAsia="Malgun Gothic"/>
                <w:bCs/>
                <w:i/>
                <w:iCs/>
                <w:lang w:eastAsia="ko-KR"/>
              </w:rPr>
            </w:pPr>
            <w:r>
              <w:rPr>
                <w:rFonts w:eastAsia="Malgun Gothic"/>
                <w:bCs/>
                <w:i/>
                <w:iCs/>
                <w:lang w:eastAsia="ko-KR"/>
              </w:rPr>
              <w:t>A-IoT Device type ID: indicate the type of device, i.e., sensors</w:t>
            </w:r>
            <w:r>
              <w:rPr>
                <w:rFonts w:eastAsiaTheme="minorEastAsia"/>
                <w:bCs/>
                <w:i/>
                <w:iCs/>
                <w:lang w:eastAsia="zh-CN"/>
              </w:rPr>
              <w:t>.</w:t>
            </w:r>
          </w:p>
          <w:p w14:paraId="35281E9F" w14:textId="77777777" w:rsidR="00F05C60" w:rsidRDefault="00031983">
            <w:pPr>
              <w:pStyle w:val="3GPPText"/>
              <w:spacing w:after="0"/>
              <w:rPr>
                <w:rFonts w:eastAsiaTheme="minorEastAsia"/>
                <w:bCs/>
                <w:i/>
                <w:iCs/>
                <w:sz w:val="20"/>
                <w:lang w:eastAsia="zh-CN"/>
              </w:rPr>
            </w:pPr>
            <w:r>
              <w:rPr>
                <w:rFonts w:eastAsiaTheme="minorEastAsia"/>
                <w:bCs/>
                <w:i/>
                <w:iCs/>
                <w:sz w:val="20"/>
                <w:lang w:eastAsia="zh-CN"/>
              </w:rPr>
              <w:t xml:space="preserve">Proposal </w:t>
            </w:r>
            <w:r>
              <w:rPr>
                <w:rFonts w:eastAsiaTheme="minorEastAsia"/>
                <w:bCs/>
                <w:i/>
                <w:iCs/>
                <w:sz w:val="20"/>
                <w:lang w:eastAsia="zh-CN"/>
              </w:rPr>
              <w:fldChar w:fldCharType="begin"/>
            </w:r>
            <w:r>
              <w:rPr>
                <w:rFonts w:eastAsiaTheme="minorEastAsia"/>
                <w:bCs/>
                <w:i/>
                <w:iCs/>
                <w:sz w:val="20"/>
                <w:lang w:eastAsia="zh-CN"/>
              </w:rPr>
              <w:instrText xml:space="preserve"> SEQ Proposal \* ARABIC </w:instrText>
            </w:r>
            <w:r>
              <w:rPr>
                <w:rFonts w:eastAsiaTheme="minorEastAsia"/>
                <w:bCs/>
                <w:i/>
                <w:iCs/>
                <w:sz w:val="20"/>
                <w:lang w:eastAsia="zh-CN"/>
              </w:rPr>
              <w:fldChar w:fldCharType="separate"/>
            </w:r>
            <w:r>
              <w:rPr>
                <w:rFonts w:eastAsiaTheme="minorEastAsia"/>
                <w:bCs/>
                <w:i/>
                <w:iCs/>
                <w:sz w:val="20"/>
                <w:lang w:eastAsia="zh-CN"/>
              </w:rPr>
              <w:t>39</w:t>
            </w:r>
            <w:r>
              <w:rPr>
                <w:rFonts w:eastAsiaTheme="minorEastAsia"/>
                <w:bCs/>
                <w:i/>
                <w:iCs/>
                <w:sz w:val="20"/>
                <w:lang w:eastAsia="zh-CN"/>
              </w:rPr>
              <w:fldChar w:fldCharType="end"/>
            </w:r>
            <w:r>
              <w:rPr>
                <w:rFonts w:eastAsiaTheme="minorEastAsia"/>
                <w:bCs/>
                <w:i/>
                <w:iCs/>
                <w:sz w:val="20"/>
                <w:lang w:eastAsia="zh-CN"/>
              </w:rPr>
              <w:t xml:space="preserve">: For the D2R control information, the following is captured in the TR 38.769: </w:t>
            </w:r>
          </w:p>
          <w:p w14:paraId="5F2B83F0" w14:textId="77777777" w:rsidR="00F05C60" w:rsidRDefault="00031983">
            <w:pPr>
              <w:numPr>
                <w:ilvl w:val="0"/>
                <w:numId w:val="18"/>
              </w:numPr>
              <w:kinsoku w:val="0"/>
              <w:overflowPunct w:val="0"/>
              <w:adjustRightInd/>
              <w:snapToGrid/>
              <w:spacing w:afterLines="50"/>
              <w:rPr>
                <w:bCs/>
                <w:i/>
                <w:iCs/>
                <w:lang w:eastAsia="zh-CN"/>
              </w:rPr>
            </w:pPr>
            <w:r>
              <w:rPr>
                <w:rFonts w:eastAsia="Malgun Gothic"/>
                <w:bCs/>
                <w:i/>
                <w:iCs/>
                <w:lang w:eastAsia="ko-KR"/>
              </w:rPr>
              <w:t>The D2R control information and data in PDRCH include the device function, security, and any higher information studied in RAN2, RAN3, SA2, SA3 and CT1.</w:t>
            </w:r>
          </w:p>
        </w:tc>
      </w:tr>
      <w:tr w:rsidR="00F05C60" w14:paraId="4A481347" w14:textId="77777777">
        <w:tc>
          <w:tcPr>
            <w:tcW w:w="2155" w:type="dxa"/>
          </w:tcPr>
          <w:p w14:paraId="556DAFA3" w14:textId="77777777" w:rsidR="00F05C60" w:rsidRDefault="00031983">
            <w:pPr>
              <w:spacing w:line="276" w:lineRule="auto"/>
              <w:jc w:val="left"/>
              <w:rPr>
                <w:b/>
                <w:bCs/>
                <w:i/>
                <w:iCs/>
                <w:lang w:eastAsia="zh-CN"/>
              </w:rPr>
            </w:pPr>
            <w:r>
              <w:rPr>
                <w:b/>
                <w:bCs/>
                <w:i/>
                <w:iCs/>
                <w:lang w:eastAsia="zh-CN"/>
              </w:rPr>
              <w:t>China Telecom [16]</w:t>
            </w:r>
          </w:p>
        </w:tc>
        <w:tc>
          <w:tcPr>
            <w:tcW w:w="7195" w:type="dxa"/>
          </w:tcPr>
          <w:p w14:paraId="6BF7F33A" w14:textId="77777777" w:rsidR="00F05C60" w:rsidRDefault="00031983">
            <w:pPr>
              <w:autoSpaceDE/>
              <w:autoSpaceDN/>
              <w:adjustRightInd/>
              <w:spacing w:line="280" w:lineRule="atLeast"/>
              <w:rPr>
                <w:rFonts w:eastAsia="DengXian"/>
                <w:bCs/>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4</w:t>
            </w:r>
            <w:r>
              <w:rPr>
                <w:rFonts w:eastAsia="DengXian"/>
                <w:bCs/>
                <w:i/>
                <w:iCs/>
                <w:sz w:val="21"/>
                <w:szCs w:val="21"/>
                <w:lang w:val="en-GB" w:eastAsia="zh-CN"/>
              </w:rPr>
              <w:t xml:space="preserve">: </w:t>
            </w:r>
            <w:r>
              <w:rPr>
                <w:rFonts w:eastAsia="DengXian" w:hint="eastAsia"/>
                <w:bCs/>
                <w:i/>
                <w:iCs/>
                <w:sz w:val="21"/>
                <w:szCs w:val="21"/>
                <w:lang w:val="en-GB" w:eastAsia="zh-CN"/>
              </w:rPr>
              <w:t>For A-IoT D2R, no need to d</w:t>
            </w:r>
            <w:r>
              <w:rPr>
                <w:rFonts w:eastAsia="DengXian"/>
                <w:bCs/>
                <w:i/>
                <w:iCs/>
                <w:sz w:val="21"/>
                <w:szCs w:val="21"/>
                <w:lang w:val="en-GB" w:eastAsia="zh-CN"/>
              </w:rPr>
              <w:t>efine a specific P</w:t>
            </w:r>
            <w:r>
              <w:rPr>
                <w:rFonts w:eastAsia="DengXian" w:hint="eastAsia"/>
                <w:bCs/>
                <w:i/>
                <w:iCs/>
                <w:sz w:val="21"/>
                <w:szCs w:val="21"/>
                <w:lang w:val="en-GB" w:eastAsia="zh-CN"/>
              </w:rPr>
              <w:t>U</w:t>
            </w:r>
            <w:r>
              <w:rPr>
                <w:rFonts w:eastAsia="DengXian"/>
                <w:bCs/>
                <w:i/>
                <w:iCs/>
                <w:sz w:val="21"/>
                <w:szCs w:val="21"/>
                <w:lang w:val="en-GB" w:eastAsia="zh-CN"/>
              </w:rPr>
              <w:t>CCH-like channel to transmit control information.</w:t>
            </w:r>
          </w:p>
          <w:p w14:paraId="223AF14E" w14:textId="77777777" w:rsidR="00F05C60" w:rsidRDefault="00031983">
            <w:pPr>
              <w:autoSpaceDE/>
              <w:autoSpaceDN/>
              <w:adjustRightInd/>
              <w:spacing w:line="280" w:lineRule="atLeast"/>
              <w:rPr>
                <w:rFonts w:eastAsia="DengXian"/>
                <w:b/>
                <w:i/>
                <w:iCs/>
                <w:sz w:val="21"/>
                <w:szCs w:val="21"/>
                <w:lang w:val="en-GB" w:eastAsia="zh-CN"/>
              </w:rPr>
            </w:pPr>
            <w:r>
              <w:rPr>
                <w:rFonts w:eastAsia="DengXian" w:hint="eastAsia"/>
                <w:bCs/>
                <w:i/>
                <w:iCs/>
                <w:sz w:val="21"/>
                <w:szCs w:val="21"/>
                <w:lang w:val="en-GB" w:eastAsia="zh-CN"/>
              </w:rPr>
              <w:t>P</w:t>
            </w:r>
            <w:r>
              <w:rPr>
                <w:rFonts w:eastAsia="DengXian"/>
                <w:bCs/>
                <w:i/>
                <w:iCs/>
                <w:sz w:val="21"/>
                <w:szCs w:val="21"/>
                <w:lang w:val="en-GB" w:eastAsia="zh-CN"/>
              </w:rPr>
              <w:t xml:space="preserve">roposal </w:t>
            </w:r>
            <w:r>
              <w:rPr>
                <w:rFonts w:eastAsia="DengXian" w:hint="eastAsia"/>
                <w:bCs/>
                <w:i/>
                <w:iCs/>
                <w:sz w:val="21"/>
                <w:szCs w:val="21"/>
                <w:lang w:val="en-GB" w:eastAsia="zh-CN"/>
              </w:rPr>
              <w:t>5</w:t>
            </w:r>
            <w:r>
              <w:rPr>
                <w:rFonts w:eastAsia="DengXian"/>
                <w:bCs/>
                <w:i/>
                <w:iCs/>
                <w:sz w:val="21"/>
                <w:szCs w:val="21"/>
                <w:lang w:val="en-GB" w:eastAsia="zh-CN"/>
              </w:rPr>
              <w:t xml:space="preserve">: </w:t>
            </w:r>
            <w:r>
              <w:rPr>
                <w:rFonts w:eastAsia="DengXian" w:hint="eastAsia"/>
                <w:bCs/>
                <w:i/>
                <w:iCs/>
                <w:sz w:val="21"/>
                <w:szCs w:val="21"/>
                <w:lang w:val="en-GB" w:eastAsia="zh-CN"/>
              </w:rPr>
              <w:t>For A-IoT D2R, study whether and how to transmit ACK/NACK from device to reader via PDRCH</w:t>
            </w:r>
            <w:r>
              <w:rPr>
                <w:rFonts w:eastAsia="DengXian"/>
                <w:bCs/>
                <w:i/>
                <w:iCs/>
                <w:sz w:val="21"/>
                <w:szCs w:val="21"/>
                <w:lang w:val="en-GB" w:eastAsia="zh-CN"/>
              </w:rPr>
              <w:t>.</w:t>
            </w:r>
          </w:p>
        </w:tc>
      </w:tr>
      <w:tr w:rsidR="00F05C60" w14:paraId="07B5A23E" w14:textId="77777777">
        <w:tc>
          <w:tcPr>
            <w:tcW w:w="2155" w:type="dxa"/>
          </w:tcPr>
          <w:p w14:paraId="4A1871BF" w14:textId="77777777" w:rsidR="00F05C60" w:rsidRDefault="00031983">
            <w:pPr>
              <w:spacing w:line="276" w:lineRule="auto"/>
              <w:jc w:val="left"/>
              <w:rPr>
                <w:b/>
                <w:bCs/>
                <w:i/>
                <w:iCs/>
                <w:lang w:eastAsia="zh-CN"/>
              </w:rPr>
            </w:pPr>
            <w:r>
              <w:rPr>
                <w:b/>
                <w:bCs/>
                <w:i/>
                <w:iCs/>
                <w:lang w:eastAsia="zh-CN"/>
              </w:rPr>
              <w:lastRenderedPageBreak/>
              <w:t>Futurewei [17]</w:t>
            </w:r>
          </w:p>
        </w:tc>
        <w:tc>
          <w:tcPr>
            <w:tcW w:w="7195" w:type="dxa"/>
          </w:tcPr>
          <w:p w14:paraId="26D075E5" w14:textId="77777777" w:rsidR="00F05C60" w:rsidRDefault="00031983">
            <w:pPr>
              <w:rPr>
                <w:i/>
                <w:iCs/>
              </w:rPr>
            </w:pPr>
            <w:r>
              <w:rPr>
                <w:i/>
                <w:iCs/>
              </w:rPr>
              <w:t>Proposal 3: Adopt the proposal:</w:t>
            </w:r>
          </w:p>
          <w:p w14:paraId="26478CF0" w14:textId="77777777" w:rsidR="00F05C60" w:rsidRDefault="00031983">
            <w:pPr>
              <w:ind w:left="360"/>
              <w:rPr>
                <w:i/>
                <w:iCs/>
              </w:rPr>
            </w:pPr>
            <w:r>
              <w:rPr>
                <w:i/>
                <w:iCs/>
              </w:rPr>
              <w:t>For information regarding the (un)successful reception of the R2D command at the device, following options have been studied:</w:t>
            </w:r>
          </w:p>
          <w:p w14:paraId="21F69640" w14:textId="77777777" w:rsidR="00F05C60" w:rsidRDefault="00031983">
            <w:pPr>
              <w:pStyle w:val="ListParagraph"/>
              <w:numPr>
                <w:ilvl w:val="0"/>
                <w:numId w:val="45"/>
              </w:numPr>
              <w:autoSpaceDE/>
              <w:autoSpaceDN/>
              <w:adjustRightInd/>
              <w:snapToGrid/>
              <w:ind w:left="1155"/>
              <w:rPr>
                <w:i/>
                <w:iCs/>
              </w:rPr>
            </w:pPr>
            <w:r>
              <w:rPr>
                <w:i/>
                <w:iCs/>
              </w:rPr>
              <w:t>Option 1: The information can be signaled via higher layer signaling.</w:t>
            </w:r>
          </w:p>
          <w:p w14:paraId="0BEEDE89" w14:textId="77777777" w:rsidR="00F05C60" w:rsidRDefault="00031983">
            <w:pPr>
              <w:pStyle w:val="ListParagraph"/>
              <w:numPr>
                <w:ilvl w:val="1"/>
                <w:numId w:val="45"/>
              </w:numPr>
              <w:autoSpaceDE/>
              <w:autoSpaceDN/>
              <w:adjustRightInd/>
              <w:snapToGrid/>
              <w:ind w:left="1875"/>
              <w:rPr>
                <w:i/>
                <w:iCs/>
              </w:rPr>
            </w:pPr>
            <w:r>
              <w:rPr>
                <w:i/>
                <w:iCs/>
              </w:rPr>
              <w:t xml:space="preserve">From PHY perspective, this information is D2R data. </w:t>
            </w:r>
          </w:p>
          <w:p w14:paraId="65DBD39B" w14:textId="77777777" w:rsidR="00F05C60" w:rsidRDefault="00031983">
            <w:pPr>
              <w:pStyle w:val="ListParagraph"/>
              <w:numPr>
                <w:ilvl w:val="0"/>
                <w:numId w:val="45"/>
              </w:numPr>
              <w:autoSpaceDE/>
              <w:autoSpaceDN/>
              <w:adjustRightInd/>
              <w:snapToGrid/>
              <w:ind w:left="1155"/>
              <w:rPr>
                <w:i/>
                <w:iCs/>
              </w:rPr>
            </w:pPr>
            <w:r>
              <w:rPr>
                <w:i/>
                <w:iCs/>
              </w:rPr>
              <w:t>Option 2: The information is signaled via L1 D2R control information.</w:t>
            </w:r>
          </w:p>
          <w:p w14:paraId="3D51D719" w14:textId="77777777" w:rsidR="00F05C60" w:rsidRDefault="00031983">
            <w:pPr>
              <w:ind w:left="360"/>
              <w:rPr>
                <w:b/>
                <w:bCs/>
                <w:i/>
                <w:iCs/>
              </w:rPr>
            </w:pPr>
            <w:r>
              <w:rPr>
                <w:i/>
                <w:iCs/>
              </w:rPr>
              <w:t>For the purpose of the Rel-19 study, the study on L1 D2R control information in RAN1 is considered completed.</w:t>
            </w:r>
            <w:r>
              <w:rPr>
                <w:b/>
                <w:bCs/>
                <w:i/>
                <w:iCs/>
              </w:rPr>
              <w:t xml:space="preserve"> </w:t>
            </w:r>
          </w:p>
        </w:tc>
      </w:tr>
      <w:tr w:rsidR="00F05C60" w14:paraId="75302DCD" w14:textId="77777777">
        <w:tc>
          <w:tcPr>
            <w:tcW w:w="2155" w:type="dxa"/>
          </w:tcPr>
          <w:p w14:paraId="5E1DD4ED" w14:textId="77777777" w:rsidR="00F05C60" w:rsidRDefault="00031983">
            <w:pPr>
              <w:spacing w:line="276" w:lineRule="auto"/>
              <w:jc w:val="left"/>
              <w:rPr>
                <w:b/>
                <w:bCs/>
                <w:i/>
                <w:iCs/>
                <w:lang w:eastAsia="zh-CN"/>
              </w:rPr>
            </w:pPr>
            <w:r>
              <w:rPr>
                <w:b/>
                <w:bCs/>
                <w:i/>
                <w:iCs/>
                <w:lang w:eastAsia="zh-CN"/>
              </w:rPr>
              <w:t>Fujitsu [18]</w:t>
            </w:r>
          </w:p>
        </w:tc>
        <w:tc>
          <w:tcPr>
            <w:tcW w:w="7195" w:type="dxa"/>
          </w:tcPr>
          <w:p w14:paraId="397E6EFA" w14:textId="77777777" w:rsidR="00F05C60" w:rsidRDefault="00031983">
            <w:pPr>
              <w:spacing w:after="0"/>
              <w:rPr>
                <w:i/>
                <w:iCs/>
                <w:lang w:eastAsia="zh-CN"/>
              </w:rPr>
            </w:pPr>
            <w:r>
              <w:rPr>
                <w:i/>
                <w:iCs/>
                <w:lang w:eastAsia="zh-CN"/>
              </w:rPr>
              <w:t>O</w:t>
            </w:r>
            <w:r>
              <w:rPr>
                <w:rFonts w:hint="eastAsia"/>
                <w:i/>
                <w:iCs/>
                <w:lang w:eastAsia="zh-CN"/>
              </w:rPr>
              <w:t>bservation 4: For D2R ACK feedback,</w:t>
            </w:r>
          </w:p>
          <w:p w14:paraId="42742F5B"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 xml:space="preserve">In </w:t>
            </w:r>
            <w:r>
              <w:rPr>
                <w:i/>
                <w:iCs/>
                <w:lang w:eastAsia="zh-CN"/>
              </w:rPr>
              <w:t>the</w:t>
            </w:r>
            <w:r>
              <w:rPr>
                <w:rFonts w:hint="eastAsia"/>
                <w:i/>
                <w:iCs/>
                <w:lang w:eastAsia="zh-CN"/>
              </w:rPr>
              <w:t xml:space="preserve"> use cases of inventory or command where a D2R message in response to the R2D signaling/command </w:t>
            </w:r>
            <w:r>
              <w:rPr>
                <w:i/>
                <w:iCs/>
                <w:lang w:eastAsia="zh-CN"/>
              </w:rPr>
              <w:t>carried</w:t>
            </w:r>
            <w:r>
              <w:rPr>
                <w:rFonts w:hint="eastAsia"/>
                <w:i/>
                <w:iCs/>
                <w:lang w:eastAsia="zh-CN"/>
              </w:rPr>
              <w:t xml:space="preserve"> by the PRDCH is required, the reader can determine whether the </w:t>
            </w:r>
            <w:r>
              <w:rPr>
                <w:i/>
                <w:iCs/>
                <w:lang w:eastAsia="zh-CN"/>
              </w:rPr>
              <w:t xml:space="preserve">device </w:t>
            </w:r>
            <w:r>
              <w:rPr>
                <w:rFonts w:hint="eastAsia"/>
                <w:i/>
                <w:iCs/>
                <w:lang w:eastAsia="zh-CN"/>
              </w:rPr>
              <w:t xml:space="preserve">correctly </w:t>
            </w:r>
            <w:r>
              <w:rPr>
                <w:i/>
                <w:iCs/>
                <w:lang w:eastAsia="zh-CN"/>
              </w:rPr>
              <w:t>receive</w:t>
            </w:r>
            <w:r>
              <w:rPr>
                <w:rFonts w:hint="eastAsia"/>
                <w:i/>
                <w:iCs/>
                <w:lang w:eastAsia="zh-CN"/>
              </w:rPr>
              <w:t>s</w:t>
            </w:r>
            <w:r>
              <w:rPr>
                <w:i/>
                <w:iCs/>
                <w:lang w:eastAsia="zh-CN"/>
              </w:rPr>
              <w:t xml:space="preserve"> the PRDCH according to </w:t>
            </w:r>
            <w:r>
              <w:rPr>
                <w:rFonts w:hint="eastAsia"/>
                <w:i/>
                <w:iCs/>
                <w:lang w:eastAsia="zh-CN"/>
              </w:rPr>
              <w:t xml:space="preserve">the </w:t>
            </w:r>
            <w:r>
              <w:rPr>
                <w:i/>
                <w:iCs/>
                <w:lang w:eastAsia="zh-CN"/>
              </w:rPr>
              <w:t>reception</w:t>
            </w:r>
            <w:r>
              <w:rPr>
                <w:rFonts w:hint="eastAsia"/>
                <w:i/>
                <w:iCs/>
                <w:lang w:eastAsia="zh-CN"/>
              </w:rPr>
              <w:t xml:space="preserve"> of the</w:t>
            </w:r>
            <w:r>
              <w:rPr>
                <w:i/>
                <w:iCs/>
                <w:lang w:eastAsia="zh-CN"/>
              </w:rPr>
              <w:t xml:space="preserve"> D2R </w:t>
            </w:r>
            <w:r>
              <w:rPr>
                <w:rFonts w:hint="eastAsia"/>
                <w:i/>
                <w:iCs/>
                <w:lang w:eastAsia="zh-CN"/>
              </w:rPr>
              <w:t>message</w:t>
            </w:r>
            <w:r>
              <w:rPr>
                <w:i/>
                <w:iCs/>
                <w:lang w:eastAsia="zh-CN"/>
              </w:rPr>
              <w:t>.</w:t>
            </w:r>
          </w:p>
          <w:p w14:paraId="7E499B49" w14:textId="77777777" w:rsidR="00F05C60" w:rsidRDefault="00031983">
            <w:pPr>
              <w:pStyle w:val="ListParagraph"/>
              <w:numPr>
                <w:ilvl w:val="0"/>
                <w:numId w:val="19"/>
              </w:numPr>
              <w:autoSpaceDE/>
              <w:autoSpaceDN/>
              <w:adjustRightInd/>
              <w:spacing w:before="120"/>
              <w:contextualSpacing w:val="0"/>
              <w:rPr>
                <w:i/>
                <w:iCs/>
                <w:lang w:eastAsia="zh-CN"/>
              </w:rPr>
            </w:pPr>
            <w:r>
              <w:rPr>
                <w:i/>
                <w:iCs/>
                <w:lang w:eastAsia="zh-CN"/>
              </w:rPr>
              <w:t>In the use case</w:t>
            </w:r>
            <w:r>
              <w:rPr>
                <w:rFonts w:hint="eastAsia"/>
                <w:i/>
                <w:iCs/>
                <w:lang w:eastAsia="zh-CN"/>
              </w:rPr>
              <w:t>s</w:t>
            </w:r>
            <w:r>
              <w:rPr>
                <w:i/>
                <w:iCs/>
                <w:lang w:eastAsia="zh-CN"/>
              </w:rPr>
              <w:t xml:space="preserve"> of command </w:t>
            </w:r>
            <w:r>
              <w:rPr>
                <w:rFonts w:hint="eastAsia"/>
                <w:i/>
                <w:iCs/>
                <w:lang w:eastAsia="zh-CN"/>
              </w:rPr>
              <w:t>where some device actions are required and no D2R message needs to be fed back</w:t>
            </w:r>
            <w:r>
              <w:rPr>
                <w:i/>
                <w:iCs/>
                <w:lang w:eastAsia="zh-CN"/>
              </w:rPr>
              <w:t xml:space="preserve">, </w:t>
            </w:r>
            <w:r>
              <w:rPr>
                <w:rFonts w:hint="eastAsia"/>
                <w:i/>
                <w:iCs/>
                <w:lang w:eastAsia="zh-CN"/>
              </w:rPr>
              <w:t xml:space="preserve">D2R ACK feedback in response to the PRDCH is necessary. The D2R ACK feedback </w:t>
            </w:r>
            <w:r>
              <w:rPr>
                <w:i/>
                <w:iCs/>
                <w:lang w:eastAsia="zh-CN"/>
              </w:rPr>
              <w:t>can</w:t>
            </w:r>
            <w:r>
              <w:rPr>
                <w:rFonts w:hint="eastAsia"/>
                <w:i/>
                <w:iCs/>
                <w:lang w:eastAsia="zh-CN"/>
              </w:rPr>
              <w:t xml:space="preserve"> inform the </w:t>
            </w:r>
            <w:r>
              <w:rPr>
                <w:i/>
                <w:iCs/>
                <w:lang w:eastAsia="zh-CN"/>
              </w:rPr>
              <w:t xml:space="preserve">reader </w:t>
            </w:r>
            <w:r>
              <w:rPr>
                <w:rFonts w:hint="eastAsia"/>
                <w:i/>
                <w:iCs/>
                <w:lang w:eastAsia="zh-CN"/>
              </w:rPr>
              <w:t xml:space="preserve">that the </w:t>
            </w:r>
            <w:r>
              <w:rPr>
                <w:i/>
                <w:iCs/>
                <w:lang w:eastAsia="zh-CN"/>
              </w:rPr>
              <w:t>reception</w:t>
            </w:r>
            <w:r>
              <w:rPr>
                <w:rFonts w:hint="eastAsia"/>
                <w:i/>
                <w:iCs/>
                <w:lang w:eastAsia="zh-CN"/>
              </w:rPr>
              <w:t xml:space="preserve"> of the PRDCH is successful, and the </w:t>
            </w:r>
            <w:r>
              <w:rPr>
                <w:i/>
                <w:iCs/>
                <w:lang w:eastAsia="zh-CN"/>
              </w:rPr>
              <w:t>require</w:t>
            </w:r>
            <w:r>
              <w:rPr>
                <w:rFonts w:hint="eastAsia"/>
                <w:i/>
                <w:iCs/>
                <w:lang w:eastAsia="zh-CN"/>
              </w:rPr>
              <w:t>d actions have been done by the device</w:t>
            </w:r>
            <w:r>
              <w:rPr>
                <w:i/>
                <w:iCs/>
                <w:lang w:eastAsia="zh-CN"/>
              </w:rPr>
              <w:t>.</w:t>
            </w:r>
          </w:p>
          <w:p w14:paraId="68D72891" w14:textId="77777777" w:rsidR="00F05C60" w:rsidRDefault="00031983">
            <w:pPr>
              <w:spacing w:after="0"/>
              <w:rPr>
                <w:i/>
                <w:iCs/>
                <w:lang w:eastAsia="zh-CN"/>
              </w:rPr>
            </w:pPr>
            <w:r>
              <w:rPr>
                <w:i/>
                <w:iCs/>
                <w:lang w:eastAsia="zh-CN"/>
              </w:rPr>
              <w:t xml:space="preserve">Observation </w:t>
            </w:r>
            <w:r>
              <w:rPr>
                <w:rFonts w:hint="eastAsia"/>
                <w:i/>
                <w:iCs/>
                <w:lang w:eastAsia="zh-CN"/>
              </w:rPr>
              <w:t>5</w:t>
            </w:r>
            <w:r>
              <w:rPr>
                <w:i/>
                <w:iCs/>
                <w:lang w:eastAsia="zh-CN"/>
              </w:rPr>
              <w:t xml:space="preserve">: </w:t>
            </w:r>
            <w:r>
              <w:rPr>
                <w:rFonts w:hint="eastAsia"/>
                <w:i/>
                <w:iCs/>
                <w:lang w:eastAsia="zh-CN"/>
              </w:rPr>
              <w:t>D2R NACK feedback in response to a PRDCH is not necessary in A-IoT system, because:</w:t>
            </w:r>
          </w:p>
          <w:p w14:paraId="213C35FE" w14:textId="77777777" w:rsidR="00F05C60" w:rsidRDefault="00031983">
            <w:pPr>
              <w:pStyle w:val="ListParagraph"/>
              <w:numPr>
                <w:ilvl w:val="0"/>
                <w:numId w:val="77"/>
              </w:numPr>
              <w:autoSpaceDE/>
              <w:autoSpaceDN/>
              <w:adjustRightInd/>
              <w:spacing w:before="120"/>
              <w:contextualSpacing w:val="0"/>
              <w:rPr>
                <w:i/>
                <w:iCs/>
                <w:lang w:eastAsia="zh-CN"/>
              </w:rPr>
            </w:pPr>
            <w:r>
              <w:rPr>
                <w:rFonts w:hint="eastAsia"/>
                <w:i/>
                <w:iCs/>
                <w:lang w:eastAsia="zh-CN"/>
              </w:rPr>
              <w:t xml:space="preserve">No HARQ/ARQ would be supported in A-IoT according to the </w:t>
            </w:r>
            <w:proofErr w:type="gramStart"/>
            <w:r>
              <w:rPr>
                <w:rFonts w:hint="eastAsia"/>
                <w:i/>
                <w:iCs/>
                <w:lang w:eastAsia="zh-CN"/>
              </w:rPr>
              <w:t>SID;</w:t>
            </w:r>
            <w:proofErr w:type="gramEnd"/>
          </w:p>
          <w:p w14:paraId="1DF019A8" w14:textId="77777777" w:rsidR="00F05C60" w:rsidRDefault="00031983">
            <w:pPr>
              <w:pStyle w:val="ListParagraph"/>
              <w:numPr>
                <w:ilvl w:val="0"/>
                <w:numId w:val="77"/>
              </w:numPr>
              <w:autoSpaceDE/>
              <w:autoSpaceDN/>
              <w:adjustRightInd/>
              <w:spacing w:before="120"/>
              <w:contextualSpacing w:val="0"/>
              <w:rPr>
                <w:i/>
                <w:iCs/>
                <w:lang w:eastAsia="zh-CN"/>
              </w:rPr>
            </w:pPr>
            <w:r>
              <w:rPr>
                <w:rFonts w:hint="eastAsia"/>
                <w:i/>
                <w:iCs/>
                <w:lang w:eastAsia="zh-CN"/>
              </w:rPr>
              <w:t xml:space="preserve">If the reader does not receive any D2R feedback/message/signal from a device after the transmission of a PRDCH to the device, the reader can directly treat the transmission of the PRDCH as failed. Then the reader can re-transmit </w:t>
            </w:r>
            <w:r>
              <w:rPr>
                <w:i/>
                <w:iCs/>
                <w:lang w:eastAsia="zh-CN"/>
              </w:rPr>
              <w:t>the</w:t>
            </w:r>
            <w:r>
              <w:rPr>
                <w:rFonts w:hint="eastAsia"/>
                <w:i/>
                <w:iCs/>
                <w:lang w:eastAsia="zh-CN"/>
              </w:rPr>
              <w:t xml:space="preserve"> PRDCH or give it up.</w:t>
            </w:r>
          </w:p>
          <w:p w14:paraId="1F150758" w14:textId="77777777" w:rsidR="00F05C60" w:rsidRDefault="00031983">
            <w:pPr>
              <w:rPr>
                <w:i/>
                <w:iCs/>
                <w:u w:val="single"/>
                <w:lang w:eastAsia="zh-CN"/>
              </w:rPr>
            </w:pPr>
            <w:r>
              <w:rPr>
                <w:i/>
                <w:iCs/>
                <w:u w:val="single"/>
                <w:lang w:eastAsia="zh-CN"/>
              </w:rPr>
              <w:t>Proposal</w:t>
            </w:r>
            <w:r>
              <w:rPr>
                <w:rFonts w:hint="eastAsia"/>
                <w:i/>
                <w:iCs/>
                <w:u w:val="single"/>
                <w:lang w:eastAsia="zh-CN"/>
              </w:rPr>
              <w:t xml:space="preserve"> 7</w:t>
            </w:r>
            <w:r>
              <w:rPr>
                <w:rFonts w:hint="eastAsia"/>
                <w:i/>
                <w:iCs/>
                <w:lang w:eastAsia="zh-CN"/>
              </w:rPr>
              <w:t>: For D2R, at least ACK feedback for PRDCH should be studied.</w:t>
            </w:r>
          </w:p>
          <w:p w14:paraId="04C76F1F" w14:textId="77777777" w:rsidR="00F05C60" w:rsidRDefault="00031983">
            <w:pPr>
              <w:spacing w:after="0"/>
              <w:rPr>
                <w:i/>
                <w:iCs/>
                <w:szCs w:val="18"/>
                <w:lang w:eastAsia="zh-CN"/>
              </w:rPr>
            </w:pPr>
            <w:r>
              <w:rPr>
                <w:rFonts w:hint="eastAsia"/>
                <w:i/>
                <w:iCs/>
                <w:szCs w:val="18"/>
                <w:lang w:eastAsia="zh-CN"/>
              </w:rPr>
              <w:t>Observation 6:</w:t>
            </w:r>
          </w:p>
          <w:p w14:paraId="71FEBBEB"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For option 1:</w:t>
            </w:r>
          </w:p>
          <w:p w14:paraId="547C2766"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 xml:space="preserve">Option 1 only requires the </w:t>
            </w:r>
            <w:r>
              <w:rPr>
                <w:i/>
                <w:iCs/>
                <w:szCs w:val="18"/>
                <w:lang w:eastAsia="zh-CN"/>
              </w:rPr>
              <w:t>standardization</w:t>
            </w:r>
            <w:r>
              <w:rPr>
                <w:rFonts w:hint="eastAsia"/>
                <w:i/>
                <w:iCs/>
                <w:szCs w:val="18"/>
                <w:lang w:eastAsia="zh-CN"/>
              </w:rPr>
              <w:t xml:space="preserve"> </w:t>
            </w:r>
            <w:r>
              <w:rPr>
                <w:i/>
                <w:iCs/>
                <w:szCs w:val="18"/>
                <w:lang w:eastAsia="zh-CN"/>
              </w:rPr>
              <w:t>workload</w:t>
            </w:r>
            <w:r>
              <w:rPr>
                <w:rFonts w:hint="eastAsia"/>
                <w:i/>
                <w:iCs/>
                <w:szCs w:val="18"/>
                <w:lang w:eastAsia="zh-CN"/>
              </w:rPr>
              <w:t xml:space="preserve"> for adding new higher layer signaling and does not impact the current DCI design for UEs. </w:t>
            </w:r>
          </w:p>
          <w:p w14:paraId="3A0045CD"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 xml:space="preserve">he resource utilization </w:t>
            </w:r>
            <w:r>
              <w:rPr>
                <w:rFonts w:hint="eastAsia"/>
                <w:i/>
                <w:iCs/>
                <w:szCs w:val="18"/>
                <w:lang w:eastAsia="zh-CN"/>
              </w:rPr>
              <w:t>efficiency</w:t>
            </w:r>
            <w:r>
              <w:rPr>
                <w:i/>
                <w:iCs/>
                <w:szCs w:val="18"/>
                <w:lang w:eastAsia="zh-CN"/>
              </w:rPr>
              <w:t xml:space="preserve"> of option 1 may be lower than that of option 2</w:t>
            </w:r>
          </w:p>
          <w:p w14:paraId="3782A9D5" w14:textId="77777777" w:rsidR="00F05C60" w:rsidRDefault="00031983">
            <w:pPr>
              <w:pStyle w:val="ListParagraph"/>
              <w:numPr>
                <w:ilvl w:val="0"/>
                <w:numId w:val="78"/>
              </w:numPr>
              <w:autoSpaceDE/>
              <w:autoSpaceDN/>
              <w:adjustRightInd/>
              <w:spacing w:before="120"/>
              <w:contextualSpacing w:val="0"/>
              <w:rPr>
                <w:i/>
                <w:iCs/>
                <w:szCs w:val="18"/>
                <w:lang w:eastAsia="zh-CN"/>
              </w:rPr>
            </w:pPr>
            <w:r>
              <w:rPr>
                <w:rFonts w:hint="eastAsia"/>
                <w:i/>
                <w:iCs/>
                <w:szCs w:val="18"/>
                <w:lang w:eastAsia="zh-CN"/>
              </w:rPr>
              <w:t>For option 2:</w:t>
            </w:r>
          </w:p>
          <w:p w14:paraId="2ABA1A7C" w14:textId="77777777" w:rsidR="00F05C60" w:rsidRDefault="00031983">
            <w:pPr>
              <w:pStyle w:val="ListParagraph"/>
              <w:numPr>
                <w:ilvl w:val="1"/>
                <w:numId w:val="78"/>
              </w:numPr>
              <w:autoSpaceDE/>
              <w:autoSpaceDN/>
              <w:adjustRightInd/>
              <w:spacing w:before="120"/>
              <w:contextualSpacing w:val="0"/>
              <w:rPr>
                <w:i/>
                <w:iCs/>
                <w:szCs w:val="18"/>
                <w:lang w:eastAsia="zh-CN"/>
              </w:rPr>
            </w:pPr>
            <w:r>
              <w:rPr>
                <w:i/>
                <w:iCs/>
                <w:szCs w:val="18"/>
                <w:lang w:eastAsia="zh-CN"/>
              </w:rPr>
              <w:t xml:space="preserve">Option 2 can provide better resource usage efficiency than </w:t>
            </w:r>
            <w:r>
              <w:rPr>
                <w:rFonts w:hint="eastAsia"/>
                <w:i/>
                <w:iCs/>
                <w:szCs w:val="18"/>
                <w:lang w:eastAsia="zh-CN"/>
              </w:rPr>
              <w:t xml:space="preserve">that of </w:t>
            </w:r>
            <w:r>
              <w:rPr>
                <w:i/>
                <w:iCs/>
                <w:szCs w:val="18"/>
                <w:lang w:eastAsia="zh-CN"/>
              </w:rPr>
              <w:t>option 1</w:t>
            </w:r>
            <w:r>
              <w:rPr>
                <w:rFonts w:hint="eastAsia"/>
                <w:i/>
                <w:iCs/>
                <w:szCs w:val="18"/>
                <w:lang w:eastAsia="zh-CN"/>
              </w:rPr>
              <w:t>.</w:t>
            </w:r>
          </w:p>
          <w:p w14:paraId="4096D32D"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Option 2 requires standardization effort on renewing DCI design for intermedia nodes.</w:t>
            </w:r>
          </w:p>
        </w:tc>
      </w:tr>
      <w:tr w:rsidR="00F05C60" w14:paraId="0EEDDB10" w14:textId="77777777">
        <w:tc>
          <w:tcPr>
            <w:tcW w:w="2155" w:type="dxa"/>
          </w:tcPr>
          <w:p w14:paraId="545A041D" w14:textId="77777777" w:rsidR="00F05C60" w:rsidRDefault="00031983">
            <w:pPr>
              <w:spacing w:line="276" w:lineRule="auto"/>
              <w:jc w:val="left"/>
              <w:rPr>
                <w:b/>
                <w:bCs/>
                <w:i/>
                <w:iCs/>
                <w:lang w:eastAsia="zh-CN"/>
              </w:rPr>
            </w:pPr>
            <w:r>
              <w:rPr>
                <w:b/>
                <w:bCs/>
                <w:i/>
                <w:iCs/>
                <w:lang w:eastAsia="zh-CN"/>
              </w:rPr>
              <w:t>Oppo [19]</w:t>
            </w:r>
          </w:p>
        </w:tc>
        <w:tc>
          <w:tcPr>
            <w:tcW w:w="7195" w:type="dxa"/>
          </w:tcPr>
          <w:p w14:paraId="1C5CA314" w14:textId="77777777" w:rsidR="00F05C60" w:rsidRDefault="00031983">
            <w:pPr>
              <w:spacing w:beforeLines="100" w:before="240" w:afterLines="100" w:after="240"/>
              <w:rPr>
                <w:rFonts w:eastAsiaTheme="minorEastAsia"/>
                <w:i/>
                <w:iCs/>
                <w:color w:val="000000"/>
                <w:szCs w:val="20"/>
                <w:lang w:eastAsia="zh-CN"/>
              </w:rPr>
            </w:pPr>
            <w:bookmarkStart w:id="432" w:name="_Toc181894893"/>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22</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 xml:space="preserve">Physical layer 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is not needed, higher layer </w:t>
            </w:r>
            <w:r>
              <w:rPr>
                <w:rFonts w:eastAsiaTheme="minorEastAsia" w:hint="eastAsia"/>
                <w:i/>
                <w:iCs/>
                <w:color w:val="000000"/>
                <w:szCs w:val="20"/>
                <w:lang w:eastAsia="zh-CN"/>
              </w:rPr>
              <w:lastRenderedPageBreak/>
              <w:t xml:space="preserve">D2R control </w:t>
            </w:r>
            <w:r>
              <w:rPr>
                <w:rFonts w:eastAsiaTheme="minorEastAsia"/>
                <w:i/>
                <w:iCs/>
                <w:color w:val="000000"/>
                <w:szCs w:val="20"/>
                <w:lang w:eastAsia="zh-CN"/>
              </w:rPr>
              <w:t>information</w:t>
            </w:r>
            <w:r>
              <w:rPr>
                <w:rFonts w:eastAsiaTheme="minorEastAsia" w:hint="eastAsia"/>
                <w:i/>
                <w:iCs/>
                <w:color w:val="000000"/>
                <w:szCs w:val="20"/>
                <w:lang w:eastAsia="zh-CN"/>
              </w:rPr>
              <w:t xml:space="preserve"> can be considered.</w:t>
            </w:r>
            <w:bookmarkEnd w:id="432"/>
          </w:p>
          <w:p w14:paraId="28E9083D" w14:textId="77777777" w:rsidR="00F05C60" w:rsidRDefault="00031983">
            <w:pPr>
              <w:spacing w:beforeLines="50" w:before="120" w:afterLines="50"/>
              <w:rPr>
                <w:rFonts w:eastAsiaTheme="minorEastAsia"/>
                <w:b/>
                <w:bCs/>
                <w:color w:val="000000"/>
                <w:szCs w:val="20"/>
              </w:rPr>
            </w:pPr>
            <w:bookmarkStart w:id="433" w:name="_Toc181894894"/>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23</w:t>
            </w:r>
            <w:r>
              <w:rPr>
                <w:rFonts w:eastAsiaTheme="minorEastAsia"/>
                <w:i/>
                <w:iCs/>
                <w:color w:val="000000"/>
                <w:szCs w:val="20"/>
              </w:rPr>
              <w:fldChar w:fldCharType="end"/>
            </w:r>
            <w:r>
              <w:rPr>
                <w:rFonts w:eastAsiaTheme="minorEastAsia"/>
                <w:i/>
                <w:iCs/>
                <w:color w:val="000000"/>
                <w:szCs w:val="20"/>
              </w:rPr>
              <w:t>: Feedback to indicate whether an A-IoT device has successfully execute a command or not should be supported; intermediate node should transfer the feedback to gNB in topology 2; FFS whether the feedback is conveyed by PHY layer signalling or higher layer signalling.</w:t>
            </w:r>
            <w:bookmarkEnd w:id="433"/>
          </w:p>
        </w:tc>
      </w:tr>
      <w:tr w:rsidR="00F05C60" w14:paraId="1EE822FC" w14:textId="77777777">
        <w:tc>
          <w:tcPr>
            <w:tcW w:w="2155" w:type="dxa"/>
          </w:tcPr>
          <w:p w14:paraId="55F9B28D" w14:textId="77777777" w:rsidR="00F05C60" w:rsidRDefault="00031983">
            <w:pPr>
              <w:spacing w:line="276" w:lineRule="auto"/>
              <w:jc w:val="left"/>
              <w:rPr>
                <w:b/>
                <w:bCs/>
                <w:i/>
                <w:iCs/>
                <w:lang w:eastAsia="zh-CN"/>
              </w:rPr>
            </w:pPr>
            <w:r>
              <w:rPr>
                <w:b/>
                <w:bCs/>
                <w:i/>
                <w:iCs/>
                <w:lang w:eastAsia="zh-CN"/>
              </w:rPr>
              <w:lastRenderedPageBreak/>
              <w:t>Ericsson [20]</w:t>
            </w:r>
          </w:p>
        </w:tc>
        <w:tc>
          <w:tcPr>
            <w:tcW w:w="7195" w:type="dxa"/>
          </w:tcPr>
          <w:p w14:paraId="6743BED6" w14:textId="77777777" w:rsidR="00F05C60" w:rsidRDefault="00031983">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34" w:name="_Toc182018504"/>
            <w:r>
              <w:rPr>
                <w:rFonts w:ascii="Times New Roman" w:hAnsi="Times New Roman" w:cs="Times New Roman"/>
                <w:b w:val="0"/>
                <w:bCs w:val="0"/>
                <w:i/>
                <w:iCs/>
                <w:sz w:val="22"/>
              </w:rPr>
              <w:t>Observation 16: HARQ operation is not supported but a confirmatory response (e.g., using an ACK) for R2D transmission can be considered.</w:t>
            </w:r>
            <w:bookmarkEnd w:id="434"/>
            <w:r>
              <w:rPr>
                <w:rFonts w:ascii="Times New Roman" w:hAnsi="Times New Roman" w:cs="Times New Roman"/>
                <w:b w:val="0"/>
                <w:bCs w:val="0"/>
                <w:i/>
                <w:iCs/>
                <w:sz w:val="22"/>
              </w:rPr>
              <w:t xml:space="preserve"> </w:t>
            </w:r>
          </w:p>
          <w:p w14:paraId="2CFCFBFF" w14:textId="77777777" w:rsidR="00F05C60" w:rsidRDefault="00031983">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35" w:name="_Toc182018505"/>
            <w:r>
              <w:rPr>
                <w:rFonts w:ascii="Times New Roman" w:hAnsi="Times New Roman" w:cs="Times New Roman"/>
                <w:b w:val="0"/>
                <w:bCs w:val="0"/>
                <w:i/>
                <w:iCs/>
                <w:sz w:val="22"/>
              </w:rPr>
              <w:t>Observation 17: To assist the reader with scheduling and resource allocation, the device can indicate energy status report.</w:t>
            </w:r>
            <w:bookmarkEnd w:id="435"/>
            <w:r>
              <w:rPr>
                <w:rFonts w:ascii="Times New Roman" w:hAnsi="Times New Roman" w:cs="Times New Roman"/>
                <w:b w:val="0"/>
                <w:bCs w:val="0"/>
                <w:i/>
                <w:iCs/>
                <w:sz w:val="22"/>
              </w:rPr>
              <w:t xml:space="preserve"> </w:t>
            </w:r>
          </w:p>
          <w:p w14:paraId="005C40D4" w14:textId="77777777" w:rsidR="00F05C60" w:rsidRDefault="00031983">
            <w:pPr>
              <w:pStyle w:val="Observation"/>
              <w:numPr>
                <w:ilvl w:val="0"/>
                <w:numId w:val="0"/>
              </w:numPr>
              <w:tabs>
                <w:tab w:val="clear" w:pos="1701"/>
              </w:tabs>
              <w:spacing w:before="120"/>
              <w:jc w:val="left"/>
              <w:rPr>
                <w:rFonts w:ascii="Times New Roman" w:hAnsi="Times New Roman" w:cs="Times New Roman"/>
                <w:b w:val="0"/>
                <w:bCs w:val="0"/>
                <w:i/>
                <w:iCs/>
                <w:sz w:val="22"/>
              </w:rPr>
            </w:pPr>
            <w:bookmarkStart w:id="436" w:name="_Toc182018506"/>
            <w:r>
              <w:rPr>
                <w:rFonts w:ascii="Times New Roman" w:hAnsi="Times New Roman" w:cs="Times New Roman"/>
                <w:b w:val="0"/>
                <w:bCs w:val="0"/>
                <w:i/>
                <w:iCs/>
                <w:sz w:val="22"/>
              </w:rPr>
              <w:t>Observation 18: Not all D2R control information needs to be supported by all device types.</w:t>
            </w:r>
            <w:bookmarkEnd w:id="436"/>
          </w:p>
          <w:p w14:paraId="6E2FBAA9" w14:textId="77777777" w:rsidR="00F05C60" w:rsidRDefault="00031983">
            <w:pPr>
              <w:pStyle w:val="Proposal"/>
              <w:numPr>
                <w:ilvl w:val="0"/>
                <w:numId w:val="0"/>
              </w:numPr>
              <w:overflowPunct/>
              <w:autoSpaceDE/>
              <w:autoSpaceDN/>
              <w:adjustRightInd/>
              <w:spacing w:before="0" w:after="120"/>
              <w:jc w:val="both"/>
              <w:textAlignment w:val="auto"/>
              <w:rPr>
                <w:b w:val="0"/>
                <w:iCs/>
                <w:sz w:val="22"/>
                <w:szCs w:val="22"/>
              </w:rPr>
            </w:pPr>
            <w:bookmarkStart w:id="437" w:name="_Toc182018527"/>
            <w:r>
              <w:rPr>
                <w:b w:val="0"/>
                <w:iCs/>
                <w:sz w:val="22"/>
                <w:szCs w:val="22"/>
              </w:rPr>
              <w:t>Proposal 13: D2R control information transmitted by A-IoT devices can be carried by PDRCH.</w:t>
            </w:r>
            <w:bookmarkEnd w:id="437"/>
          </w:p>
          <w:p w14:paraId="3818E7B2" w14:textId="77777777" w:rsidR="00F05C60" w:rsidRDefault="00031983">
            <w:pPr>
              <w:pStyle w:val="Proposal"/>
              <w:numPr>
                <w:ilvl w:val="0"/>
                <w:numId w:val="0"/>
              </w:numPr>
              <w:overflowPunct/>
              <w:autoSpaceDE/>
              <w:autoSpaceDN/>
              <w:adjustRightInd/>
              <w:spacing w:before="0" w:after="120"/>
              <w:textAlignment w:val="auto"/>
              <w:rPr>
                <w:b w:val="0"/>
                <w:iCs/>
                <w:sz w:val="22"/>
                <w:szCs w:val="22"/>
              </w:rPr>
            </w:pPr>
            <w:bookmarkStart w:id="438" w:name="_Toc182018528"/>
            <w:r>
              <w:rPr>
                <w:b w:val="0"/>
                <w:iCs/>
                <w:sz w:val="22"/>
                <w:szCs w:val="22"/>
              </w:rPr>
              <w:t>Proposal 14: L1 D2R control information can include a confirmatory response (e.g., ACK) for the R2D message.</w:t>
            </w:r>
            <w:bookmarkEnd w:id="438"/>
            <w:r>
              <w:rPr>
                <w:b w:val="0"/>
                <w:iCs/>
                <w:sz w:val="22"/>
                <w:szCs w:val="22"/>
              </w:rPr>
              <w:t xml:space="preserve"> </w:t>
            </w:r>
          </w:p>
          <w:p w14:paraId="2E7D7B18" w14:textId="77777777" w:rsidR="00F05C60" w:rsidRDefault="00031983">
            <w:pPr>
              <w:pStyle w:val="Proposal"/>
              <w:numPr>
                <w:ilvl w:val="0"/>
                <w:numId w:val="0"/>
              </w:numPr>
              <w:overflowPunct/>
              <w:autoSpaceDE/>
              <w:autoSpaceDN/>
              <w:adjustRightInd/>
              <w:spacing w:before="0" w:after="120"/>
              <w:textAlignment w:val="auto"/>
            </w:pPr>
            <w:bookmarkStart w:id="439" w:name="_Toc182018529"/>
            <w:r>
              <w:rPr>
                <w:b w:val="0"/>
                <w:iCs/>
                <w:sz w:val="22"/>
                <w:szCs w:val="22"/>
              </w:rPr>
              <w:t>Proposal 15: L1 D2R control information can include energy status report.</w:t>
            </w:r>
            <w:bookmarkEnd w:id="439"/>
          </w:p>
        </w:tc>
      </w:tr>
      <w:tr w:rsidR="00F05C60" w14:paraId="20A83988" w14:textId="77777777">
        <w:tc>
          <w:tcPr>
            <w:tcW w:w="2155" w:type="dxa"/>
          </w:tcPr>
          <w:p w14:paraId="4A92DA2A" w14:textId="77777777" w:rsidR="00F05C60" w:rsidRDefault="00031983">
            <w:pPr>
              <w:spacing w:line="276" w:lineRule="auto"/>
              <w:jc w:val="left"/>
              <w:rPr>
                <w:b/>
                <w:bCs/>
                <w:i/>
                <w:iCs/>
                <w:lang w:eastAsia="zh-CN"/>
              </w:rPr>
            </w:pPr>
            <w:r>
              <w:rPr>
                <w:b/>
                <w:bCs/>
                <w:i/>
                <w:iCs/>
                <w:lang w:eastAsia="zh-CN"/>
              </w:rPr>
              <w:t>Panasonic [22]</w:t>
            </w:r>
          </w:p>
        </w:tc>
        <w:tc>
          <w:tcPr>
            <w:tcW w:w="7195" w:type="dxa"/>
          </w:tcPr>
          <w:p w14:paraId="7EC85512" w14:textId="77777777" w:rsidR="00F05C60" w:rsidRDefault="00031983">
            <w:pPr>
              <w:rPr>
                <w:i/>
                <w:iCs/>
                <w:lang w:eastAsia="ja-JP"/>
              </w:rPr>
            </w:pPr>
            <w:r>
              <w:rPr>
                <w:i/>
                <w:iCs/>
                <w:lang w:eastAsia="ja-JP"/>
              </w:rPr>
              <w:t>Proposal 9: The control information for D2R should be carried alone or along with the data information. The control information includes contention-based request for channel access, request for data transmission (possibly with the indication of the data size), device type report, and power status report.</w:t>
            </w:r>
          </w:p>
          <w:p w14:paraId="66748F3E" w14:textId="77777777" w:rsidR="00F05C60" w:rsidRDefault="00031983">
            <w:pPr>
              <w:rPr>
                <w:b/>
                <w:bCs/>
                <w:lang w:eastAsia="ja-JP"/>
              </w:rPr>
            </w:pPr>
            <w:r>
              <w:rPr>
                <w:i/>
                <w:iCs/>
                <w:lang w:eastAsia="ja-JP"/>
              </w:rPr>
              <w:t>Proposal 10: The CRC design of D2R should be discussed after the content of control information is determined.</w:t>
            </w:r>
          </w:p>
        </w:tc>
      </w:tr>
      <w:tr w:rsidR="00F05C60" w14:paraId="6ECC76F6" w14:textId="77777777">
        <w:tc>
          <w:tcPr>
            <w:tcW w:w="2155" w:type="dxa"/>
          </w:tcPr>
          <w:p w14:paraId="70B3E17B" w14:textId="77777777" w:rsidR="00F05C60" w:rsidRDefault="00031983">
            <w:pPr>
              <w:spacing w:line="276" w:lineRule="auto"/>
              <w:jc w:val="left"/>
              <w:rPr>
                <w:b/>
                <w:bCs/>
                <w:i/>
                <w:iCs/>
                <w:lang w:eastAsia="zh-CN"/>
              </w:rPr>
            </w:pPr>
            <w:r>
              <w:rPr>
                <w:b/>
                <w:bCs/>
                <w:i/>
                <w:iCs/>
                <w:lang w:eastAsia="zh-CN"/>
              </w:rPr>
              <w:t>Sony [23]</w:t>
            </w:r>
          </w:p>
        </w:tc>
        <w:tc>
          <w:tcPr>
            <w:tcW w:w="7195" w:type="dxa"/>
          </w:tcPr>
          <w:p w14:paraId="3FDE2C09" w14:textId="77777777" w:rsidR="00F05C60" w:rsidRDefault="00031983">
            <w:pPr>
              <w:rPr>
                <w:bCs/>
                <w:i/>
                <w:iCs/>
                <w:lang w:eastAsia="ja-JP"/>
              </w:rPr>
            </w:pPr>
            <w:r>
              <w:rPr>
                <w:bCs/>
                <w:i/>
                <w:iCs/>
                <w:lang w:eastAsia="ja-JP"/>
              </w:rPr>
              <w:t>Proposal 1: The following D2R control information can be transmitted within PDRCH:</w:t>
            </w:r>
          </w:p>
          <w:p w14:paraId="494C34F4" w14:textId="77777777" w:rsidR="00F05C60" w:rsidRDefault="00031983">
            <w:pPr>
              <w:pStyle w:val="B1"/>
              <w:rPr>
                <w:bCs/>
                <w:i/>
                <w:iCs/>
                <w:sz w:val="22"/>
                <w:szCs w:val="22"/>
                <w:lang w:val="en-US"/>
              </w:rPr>
            </w:pPr>
            <w:r>
              <w:rPr>
                <w:bCs/>
                <w:i/>
                <w:iCs/>
                <w:sz w:val="22"/>
                <w:szCs w:val="22"/>
                <w:lang w:val="en-US" w:eastAsia="ja-JP"/>
              </w:rPr>
              <w:t xml:space="preserve"> </w:t>
            </w:r>
            <w:r>
              <w:rPr>
                <w:bCs/>
                <w:i/>
                <w:iCs/>
                <w:sz w:val="22"/>
                <w:szCs w:val="22"/>
                <w:lang w:val="en-US"/>
              </w:rPr>
              <w:t>-</w:t>
            </w:r>
            <w:r>
              <w:rPr>
                <w:bCs/>
                <w:i/>
                <w:iCs/>
                <w:sz w:val="22"/>
                <w:szCs w:val="22"/>
                <w:lang w:val="en-US"/>
              </w:rPr>
              <w:tab/>
              <w:t>ACK/NACK</w:t>
            </w:r>
          </w:p>
          <w:p w14:paraId="0B984CC3" w14:textId="77777777" w:rsidR="00F05C60" w:rsidRDefault="00031983">
            <w:pPr>
              <w:pStyle w:val="B1"/>
              <w:rPr>
                <w:bCs/>
                <w:i/>
                <w:iCs/>
                <w:sz w:val="22"/>
                <w:szCs w:val="22"/>
                <w:lang w:val="en-US"/>
              </w:rPr>
            </w:pPr>
            <w:r>
              <w:rPr>
                <w:bCs/>
                <w:i/>
                <w:iCs/>
                <w:sz w:val="22"/>
                <w:szCs w:val="22"/>
                <w:lang w:val="en-US"/>
              </w:rPr>
              <w:t>-</w:t>
            </w:r>
            <w:r>
              <w:rPr>
                <w:bCs/>
                <w:i/>
                <w:iCs/>
                <w:sz w:val="22"/>
                <w:szCs w:val="22"/>
                <w:lang w:val="en-US"/>
              </w:rPr>
              <w:tab/>
              <w:t>AIoT device energy status information</w:t>
            </w:r>
          </w:p>
          <w:p w14:paraId="6CC57954" w14:textId="77777777" w:rsidR="00F05C60" w:rsidRDefault="00031983">
            <w:pPr>
              <w:pStyle w:val="B1"/>
              <w:rPr>
                <w:b/>
                <w:lang w:val="en-US"/>
              </w:rPr>
            </w:pPr>
            <w:r>
              <w:rPr>
                <w:bCs/>
                <w:i/>
                <w:iCs/>
                <w:sz w:val="22"/>
                <w:szCs w:val="22"/>
              </w:rPr>
              <w:t>-</w:t>
            </w:r>
            <w:r>
              <w:rPr>
                <w:bCs/>
                <w:i/>
                <w:iCs/>
                <w:sz w:val="22"/>
                <w:szCs w:val="22"/>
              </w:rPr>
              <w:tab/>
              <w:t>Data length indication</w:t>
            </w:r>
          </w:p>
        </w:tc>
      </w:tr>
      <w:tr w:rsidR="00F05C60" w14:paraId="60F8A1AE" w14:textId="77777777">
        <w:tc>
          <w:tcPr>
            <w:tcW w:w="2155" w:type="dxa"/>
          </w:tcPr>
          <w:p w14:paraId="34FCA77D" w14:textId="77777777" w:rsidR="00F05C60" w:rsidRDefault="00031983">
            <w:pPr>
              <w:spacing w:line="276" w:lineRule="auto"/>
              <w:jc w:val="left"/>
              <w:rPr>
                <w:b/>
                <w:bCs/>
                <w:i/>
                <w:iCs/>
                <w:lang w:eastAsia="zh-CN"/>
              </w:rPr>
            </w:pPr>
            <w:r>
              <w:rPr>
                <w:b/>
                <w:bCs/>
                <w:i/>
                <w:iCs/>
                <w:lang w:eastAsia="zh-CN"/>
              </w:rPr>
              <w:t>ETRI [24]</w:t>
            </w:r>
          </w:p>
        </w:tc>
        <w:tc>
          <w:tcPr>
            <w:tcW w:w="7195" w:type="dxa"/>
          </w:tcPr>
          <w:p w14:paraId="5BB24472" w14:textId="77777777" w:rsidR="00F05C60" w:rsidRDefault="00031983">
            <w:pPr>
              <w:rPr>
                <w:bCs/>
                <w:i/>
                <w:iCs/>
                <w:lang w:eastAsia="ja-JP"/>
              </w:rPr>
            </w:pPr>
            <w:r>
              <w:rPr>
                <w:rFonts w:hint="eastAsia"/>
                <w:bCs/>
                <w:i/>
                <w:szCs w:val="24"/>
              </w:rPr>
              <w:t>P</w:t>
            </w:r>
            <w:r>
              <w:rPr>
                <w:bCs/>
                <w:i/>
                <w:szCs w:val="24"/>
              </w:rPr>
              <w:t>roposal 4: ACK/NACK feedback from device to reader is not considered for D2R control information.</w:t>
            </w:r>
          </w:p>
        </w:tc>
      </w:tr>
      <w:tr w:rsidR="00F05C60" w14:paraId="588F866C" w14:textId="77777777">
        <w:tc>
          <w:tcPr>
            <w:tcW w:w="2155" w:type="dxa"/>
          </w:tcPr>
          <w:p w14:paraId="3D5F6900" w14:textId="77777777" w:rsidR="00F05C60" w:rsidRDefault="00031983">
            <w:pPr>
              <w:spacing w:line="276" w:lineRule="auto"/>
              <w:jc w:val="left"/>
              <w:rPr>
                <w:b/>
                <w:bCs/>
                <w:i/>
                <w:iCs/>
                <w:lang w:eastAsia="zh-CN"/>
              </w:rPr>
            </w:pPr>
            <w:r>
              <w:rPr>
                <w:b/>
                <w:bCs/>
                <w:i/>
                <w:iCs/>
                <w:lang w:eastAsia="zh-CN"/>
              </w:rPr>
              <w:t>LGE [25]</w:t>
            </w:r>
          </w:p>
        </w:tc>
        <w:tc>
          <w:tcPr>
            <w:tcW w:w="7195" w:type="dxa"/>
          </w:tcPr>
          <w:p w14:paraId="104C0835" w14:textId="77777777" w:rsidR="00F05C60" w:rsidRDefault="00031983">
            <w:pPr>
              <w:rPr>
                <w:rFonts w:eastAsia="Malgun Gothic"/>
                <w:bCs/>
                <w:i/>
                <w:iCs/>
                <w:lang w:eastAsia="ko-KR"/>
              </w:rPr>
            </w:pPr>
            <w:r>
              <w:rPr>
                <w:rFonts w:eastAsia="Malgun Gothic"/>
                <w:bCs/>
                <w:i/>
                <w:iCs/>
                <w:lang w:eastAsia="ko-KR"/>
              </w:rPr>
              <w:t>Proposal 12: Consider the following tables for D2R control information:</w:t>
            </w:r>
          </w:p>
          <w:p w14:paraId="4FE39F9C" w14:textId="77777777" w:rsidR="00F05C60" w:rsidRDefault="00031983">
            <w:pPr>
              <w:ind w:left="720"/>
              <w:jc w:val="center"/>
              <w:rPr>
                <w:rFonts w:eastAsia="Malgun Gothic"/>
                <w:bCs/>
                <w:i/>
                <w:iCs/>
                <w:lang w:eastAsia="ko-KR"/>
              </w:rPr>
            </w:pPr>
            <w:r>
              <w:rPr>
                <w:rFonts w:eastAsia="Malgun Gothic"/>
                <w:bCs/>
                <w:i/>
                <w:iCs/>
                <w:lang w:eastAsia="ko-KR"/>
              </w:rPr>
              <w:t>Table 3: D2R control information for PDRCH</w:t>
            </w:r>
          </w:p>
          <w:tbl>
            <w:tblPr>
              <w:tblW w:w="5700" w:type="dxa"/>
              <w:tblInd w:w="10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2"/>
              <w:gridCol w:w="1009"/>
              <w:gridCol w:w="995"/>
              <w:gridCol w:w="1194"/>
              <w:gridCol w:w="1450"/>
            </w:tblGrid>
            <w:tr w:rsidR="00F05C60" w14:paraId="24F7DD6F" w14:textId="77777777">
              <w:trPr>
                <w:trHeight w:val="288"/>
              </w:trPr>
              <w:tc>
                <w:tcPr>
                  <w:tcW w:w="920" w:type="dxa"/>
                  <w:shd w:val="clear" w:color="auto" w:fill="auto"/>
                </w:tcPr>
                <w:p w14:paraId="6A6F1303" w14:textId="77777777" w:rsidR="00F05C60" w:rsidRDefault="00031983">
                  <w:pPr>
                    <w:rPr>
                      <w:rFonts w:eastAsia="Malgun Gothic"/>
                      <w:i/>
                      <w:iCs/>
                      <w:sz w:val="16"/>
                      <w:szCs w:val="16"/>
                      <w:lang w:eastAsia="ko-KR"/>
                    </w:rPr>
                  </w:pPr>
                  <w:r>
                    <w:rPr>
                      <w:rFonts w:eastAsia="Malgun Gothic"/>
                      <w:b/>
                      <w:bCs/>
                      <w:sz w:val="16"/>
                      <w:szCs w:val="16"/>
                      <w:lang w:eastAsia="ko-KR"/>
                    </w:rPr>
                    <w:t>Information</w:t>
                  </w:r>
                </w:p>
              </w:tc>
              <w:tc>
                <w:tcPr>
                  <w:tcW w:w="1067" w:type="dxa"/>
                  <w:shd w:val="clear" w:color="auto" w:fill="auto"/>
                </w:tcPr>
                <w:p w14:paraId="42395725" w14:textId="77777777" w:rsidR="00F05C60" w:rsidRDefault="00031983">
                  <w:pPr>
                    <w:rPr>
                      <w:rFonts w:eastAsia="Malgun Gothic"/>
                      <w:i/>
                      <w:iCs/>
                      <w:sz w:val="16"/>
                      <w:szCs w:val="16"/>
                      <w:lang w:eastAsia="ko-KR"/>
                    </w:rPr>
                  </w:pPr>
                  <w:r>
                    <w:rPr>
                      <w:rFonts w:eastAsia="Malgun Gothic"/>
                      <w:b/>
                      <w:bCs/>
                      <w:sz w:val="16"/>
                      <w:szCs w:val="16"/>
                      <w:lang w:eastAsia="ko-KR"/>
                    </w:rPr>
                    <w:t>Needs to be  Signaled</w:t>
                  </w:r>
                </w:p>
              </w:tc>
              <w:tc>
                <w:tcPr>
                  <w:tcW w:w="1064" w:type="dxa"/>
                  <w:shd w:val="clear" w:color="auto" w:fill="auto"/>
                </w:tcPr>
                <w:p w14:paraId="2CD1065A" w14:textId="77777777" w:rsidR="00F05C60" w:rsidRDefault="00031983">
                  <w:pPr>
                    <w:rPr>
                      <w:rFonts w:eastAsia="Malgun Gothic"/>
                      <w:i/>
                      <w:iCs/>
                      <w:sz w:val="16"/>
                      <w:szCs w:val="16"/>
                      <w:lang w:eastAsia="ko-KR"/>
                    </w:rPr>
                  </w:pPr>
                  <w:r>
                    <w:rPr>
                      <w:rFonts w:eastAsia="Malgun Gothic"/>
                      <w:b/>
                      <w:bCs/>
                      <w:sz w:val="16"/>
                      <w:szCs w:val="16"/>
                      <w:lang w:eastAsia="ko-KR"/>
                    </w:rPr>
                    <w:t>Via L1 Control</w:t>
                  </w:r>
                </w:p>
              </w:tc>
              <w:tc>
                <w:tcPr>
                  <w:tcW w:w="1080" w:type="dxa"/>
                  <w:shd w:val="clear" w:color="auto" w:fill="auto"/>
                </w:tcPr>
                <w:p w14:paraId="69ED715A" w14:textId="77777777" w:rsidR="00F05C60" w:rsidRDefault="00031983">
                  <w:pPr>
                    <w:rPr>
                      <w:rFonts w:eastAsia="Malgun Gothic"/>
                      <w:i/>
                      <w:iCs/>
                      <w:sz w:val="16"/>
                      <w:szCs w:val="16"/>
                      <w:lang w:eastAsia="ko-KR"/>
                    </w:rPr>
                  </w:pPr>
                  <w:r>
                    <w:rPr>
                      <w:rFonts w:eastAsia="Malgun Gothic"/>
                      <w:b/>
                      <w:bCs/>
                      <w:sz w:val="16"/>
                      <w:szCs w:val="16"/>
                      <w:lang w:eastAsia="ko-KR"/>
                    </w:rPr>
                    <w:t>Via higher-layer</w:t>
                  </w:r>
                </w:p>
              </w:tc>
              <w:tc>
                <w:tcPr>
                  <w:tcW w:w="1569" w:type="dxa"/>
                  <w:shd w:val="clear" w:color="auto" w:fill="auto"/>
                </w:tcPr>
                <w:p w14:paraId="55226E8C" w14:textId="77777777" w:rsidR="00F05C60" w:rsidRDefault="00031983">
                  <w:pPr>
                    <w:rPr>
                      <w:rFonts w:eastAsia="Malgun Gothic"/>
                      <w:i/>
                      <w:iCs/>
                      <w:sz w:val="16"/>
                      <w:szCs w:val="16"/>
                      <w:lang w:eastAsia="ko-KR"/>
                    </w:rPr>
                  </w:pPr>
                  <w:r>
                    <w:rPr>
                      <w:rFonts w:eastAsia="Malgun Gothic"/>
                      <w:b/>
                      <w:bCs/>
                      <w:sz w:val="16"/>
                      <w:szCs w:val="16"/>
                      <w:lang w:eastAsia="ko-KR"/>
                    </w:rPr>
                    <w:t>Note</w:t>
                  </w:r>
                </w:p>
              </w:tc>
            </w:tr>
            <w:tr w:rsidR="00F05C60" w14:paraId="41F9EA57" w14:textId="77777777">
              <w:trPr>
                <w:trHeight w:val="288"/>
              </w:trPr>
              <w:tc>
                <w:tcPr>
                  <w:tcW w:w="920" w:type="dxa"/>
                  <w:shd w:val="clear" w:color="auto" w:fill="auto"/>
                </w:tcPr>
                <w:p w14:paraId="53F6A65E" w14:textId="77777777" w:rsidR="00F05C60" w:rsidRDefault="00031983">
                  <w:pPr>
                    <w:rPr>
                      <w:rFonts w:eastAsia="Malgun Gothic"/>
                      <w:sz w:val="16"/>
                      <w:szCs w:val="16"/>
                      <w:lang w:eastAsia="ko-KR"/>
                    </w:rPr>
                  </w:pPr>
                  <w:r>
                    <w:rPr>
                      <w:rFonts w:eastAsia="Malgun Gothic"/>
                      <w:sz w:val="16"/>
                      <w:szCs w:val="16"/>
                      <w:lang w:eastAsia="ko-KR"/>
                    </w:rPr>
                    <w:t>TDRA</w:t>
                  </w:r>
                </w:p>
              </w:tc>
              <w:tc>
                <w:tcPr>
                  <w:tcW w:w="1067" w:type="dxa"/>
                  <w:shd w:val="clear" w:color="auto" w:fill="auto"/>
                </w:tcPr>
                <w:p w14:paraId="38594315"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536F5BC9" w14:textId="77777777" w:rsidR="00F05C60" w:rsidRDefault="00F05C60">
                  <w:pPr>
                    <w:rPr>
                      <w:rFonts w:eastAsia="Malgun Gothic"/>
                      <w:sz w:val="16"/>
                      <w:szCs w:val="16"/>
                      <w:lang w:eastAsia="ko-KR"/>
                    </w:rPr>
                  </w:pPr>
                </w:p>
              </w:tc>
              <w:tc>
                <w:tcPr>
                  <w:tcW w:w="1080" w:type="dxa"/>
                  <w:shd w:val="clear" w:color="auto" w:fill="auto"/>
                </w:tcPr>
                <w:p w14:paraId="72212215" w14:textId="77777777" w:rsidR="00F05C60" w:rsidRDefault="00F05C60">
                  <w:pPr>
                    <w:rPr>
                      <w:rFonts w:eastAsia="Malgun Gothic"/>
                      <w:sz w:val="16"/>
                      <w:szCs w:val="16"/>
                      <w:lang w:eastAsia="ko-KR"/>
                    </w:rPr>
                  </w:pPr>
                </w:p>
              </w:tc>
              <w:tc>
                <w:tcPr>
                  <w:tcW w:w="1569" w:type="dxa"/>
                  <w:shd w:val="clear" w:color="auto" w:fill="auto"/>
                </w:tcPr>
                <w:p w14:paraId="7C256754" w14:textId="77777777" w:rsidR="00F05C60" w:rsidRDefault="00F05C60">
                  <w:pPr>
                    <w:rPr>
                      <w:rFonts w:eastAsia="Malgun Gothic"/>
                      <w:sz w:val="16"/>
                      <w:szCs w:val="16"/>
                      <w:lang w:eastAsia="ko-KR"/>
                    </w:rPr>
                  </w:pPr>
                </w:p>
              </w:tc>
            </w:tr>
            <w:tr w:rsidR="00F05C60" w14:paraId="0A56C5EF" w14:textId="77777777">
              <w:trPr>
                <w:trHeight w:val="288"/>
              </w:trPr>
              <w:tc>
                <w:tcPr>
                  <w:tcW w:w="920" w:type="dxa"/>
                  <w:shd w:val="clear" w:color="auto" w:fill="auto"/>
                </w:tcPr>
                <w:p w14:paraId="2B9FE9F1" w14:textId="77777777" w:rsidR="00F05C60" w:rsidRDefault="00031983">
                  <w:pPr>
                    <w:rPr>
                      <w:rFonts w:eastAsia="Malgun Gothic"/>
                      <w:sz w:val="16"/>
                      <w:szCs w:val="16"/>
                      <w:lang w:eastAsia="ko-KR"/>
                    </w:rPr>
                  </w:pPr>
                  <w:r>
                    <w:rPr>
                      <w:rFonts w:eastAsia="Malgun Gothic"/>
                      <w:sz w:val="16"/>
                      <w:szCs w:val="16"/>
                      <w:lang w:eastAsia="ko-KR"/>
                    </w:rPr>
                    <w:t>MCS</w:t>
                  </w:r>
                </w:p>
              </w:tc>
              <w:tc>
                <w:tcPr>
                  <w:tcW w:w="1067" w:type="dxa"/>
                  <w:shd w:val="clear" w:color="auto" w:fill="auto"/>
                </w:tcPr>
                <w:p w14:paraId="30DE9054"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6553AED2" w14:textId="77777777" w:rsidR="00F05C60" w:rsidRDefault="00F05C60">
                  <w:pPr>
                    <w:rPr>
                      <w:rFonts w:eastAsia="Malgun Gothic"/>
                      <w:sz w:val="16"/>
                      <w:szCs w:val="16"/>
                      <w:lang w:eastAsia="ko-KR"/>
                    </w:rPr>
                  </w:pPr>
                </w:p>
              </w:tc>
              <w:tc>
                <w:tcPr>
                  <w:tcW w:w="1080" w:type="dxa"/>
                  <w:shd w:val="clear" w:color="auto" w:fill="auto"/>
                </w:tcPr>
                <w:p w14:paraId="566692FE" w14:textId="77777777" w:rsidR="00F05C60" w:rsidRDefault="00F05C60">
                  <w:pPr>
                    <w:rPr>
                      <w:rFonts w:eastAsia="Malgun Gothic"/>
                      <w:sz w:val="16"/>
                      <w:szCs w:val="16"/>
                      <w:lang w:eastAsia="ko-KR"/>
                    </w:rPr>
                  </w:pPr>
                </w:p>
              </w:tc>
              <w:tc>
                <w:tcPr>
                  <w:tcW w:w="1569" w:type="dxa"/>
                  <w:shd w:val="clear" w:color="auto" w:fill="auto"/>
                </w:tcPr>
                <w:p w14:paraId="3821F8E9" w14:textId="77777777" w:rsidR="00F05C60" w:rsidRDefault="00031983">
                  <w:pPr>
                    <w:rPr>
                      <w:rFonts w:eastAsia="Malgun Gothic"/>
                      <w:sz w:val="16"/>
                      <w:szCs w:val="16"/>
                      <w:lang w:eastAsia="ko-KR"/>
                    </w:rPr>
                  </w:pPr>
                  <w:r>
                    <w:rPr>
                      <w:rFonts w:eastAsia="Malgun Gothic"/>
                      <w:sz w:val="16"/>
                      <w:szCs w:val="16"/>
                      <w:lang w:eastAsia="ko-KR"/>
                    </w:rPr>
                    <w:t>This info can be indicated by R2D control information.</w:t>
                  </w:r>
                </w:p>
              </w:tc>
            </w:tr>
            <w:tr w:rsidR="00F05C60" w14:paraId="667961DD" w14:textId="77777777">
              <w:trPr>
                <w:trHeight w:val="288"/>
              </w:trPr>
              <w:tc>
                <w:tcPr>
                  <w:tcW w:w="920" w:type="dxa"/>
                  <w:shd w:val="clear" w:color="auto" w:fill="auto"/>
                </w:tcPr>
                <w:p w14:paraId="3DF419A5" w14:textId="77777777" w:rsidR="00F05C60" w:rsidRDefault="00031983">
                  <w:pPr>
                    <w:rPr>
                      <w:rFonts w:eastAsia="Malgun Gothic"/>
                      <w:sz w:val="16"/>
                      <w:szCs w:val="16"/>
                      <w:lang w:eastAsia="ko-KR"/>
                    </w:rPr>
                  </w:pPr>
                  <w:r>
                    <w:rPr>
                      <w:rFonts w:eastAsia="Malgun Gothic"/>
                      <w:sz w:val="16"/>
                      <w:szCs w:val="16"/>
                      <w:lang w:eastAsia="ko-KR"/>
                    </w:rPr>
                    <w:t>TBS</w:t>
                  </w:r>
                </w:p>
              </w:tc>
              <w:tc>
                <w:tcPr>
                  <w:tcW w:w="1067" w:type="dxa"/>
                  <w:shd w:val="clear" w:color="auto" w:fill="auto"/>
                </w:tcPr>
                <w:p w14:paraId="5888B524"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64" w:type="dxa"/>
                  <w:shd w:val="clear" w:color="auto" w:fill="auto"/>
                </w:tcPr>
                <w:p w14:paraId="0F9A1CFE" w14:textId="77777777" w:rsidR="00F05C60" w:rsidRDefault="00031983">
                  <w:pPr>
                    <w:rPr>
                      <w:rFonts w:eastAsia="Malgun Gothic"/>
                      <w:sz w:val="16"/>
                      <w:szCs w:val="16"/>
                      <w:lang w:eastAsia="ko-KR"/>
                    </w:rPr>
                  </w:pPr>
                  <w:r>
                    <w:rPr>
                      <w:rFonts w:eastAsia="Malgun Gothic"/>
                      <w:sz w:val="16"/>
                      <w:szCs w:val="16"/>
                      <w:lang w:eastAsia="ko-KR"/>
                    </w:rPr>
                    <w:t>Yes</w:t>
                  </w:r>
                </w:p>
              </w:tc>
              <w:tc>
                <w:tcPr>
                  <w:tcW w:w="1080" w:type="dxa"/>
                  <w:shd w:val="clear" w:color="auto" w:fill="auto"/>
                </w:tcPr>
                <w:p w14:paraId="2656F9DE" w14:textId="77777777" w:rsidR="00F05C60" w:rsidRDefault="00F05C60">
                  <w:pPr>
                    <w:rPr>
                      <w:rFonts w:eastAsia="Malgun Gothic"/>
                      <w:sz w:val="16"/>
                      <w:szCs w:val="16"/>
                      <w:lang w:eastAsia="ko-KR"/>
                    </w:rPr>
                  </w:pPr>
                </w:p>
              </w:tc>
              <w:tc>
                <w:tcPr>
                  <w:tcW w:w="1569" w:type="dxa"/>
                  <w:shd w:val="clear" w:color="auto" w:fill="auto"/>
                </w:tcPr>
                <w:p w14:paraId="71BC78F6" w14:textId="77777777" w:rsidR="00F05C60" w:rsidRDefault="00031983">
                  <w:pPr>
                    <w:rPr>
                      <w:rFonts w:eastAsia="Malgun Gothic"/>
                      <w:sz w:val="16"/>
                      <w:szCs w:val="16"/>
                      <w:lang w:eastAsia="ko-KR"/>
                    </w:rPr>
                  </w:pPr>
                  <w:r>
                    <w:rPr>
                      <w:rFonts w:eastAsia="Malgun Gothic"/>
                      <w:sz w:val="16"/>
                      <w:szCs w:val="16"/>
                      <w:lang w:eastAsia="ko-KR"/>
                    </w:rPr>
                    <w:t xml:space="preserve">This info can be needed in case that reader cannot </w:t>
                  </w:r>
                  <w:r>
                    <w:rPr>
                      <w:rFonts w:eastAsia="Malgun Gothic"/>
                      <w:sz w:val="16"/>
                      <w:szCs w:val="16"/>
                      <w:lang w:eastAsia="ko-KR"/>
                    </w:rPr>
                    <w:lastRenderedPageBreak/>
                    <w:t>determine TBS for D2R response. TBS is not needed at least for MSG1</w:t>
                  </w:r>
                </w:p>
              </w:tc>
            </w:tr>
            <w:tr w:rsidR="00F05C60" w14:paraId="57BEBAE1" w14:textId="77777777">
              <w:trPr>
                <w:trHeight w:val="288"/>
              </w:trPr>
              <w:tc>
                <w:tcPr>
                  <w:tcW w:w="920" w:type="dxa"/>
                  <w:shd w:val="clear" w:color="auto" w:fill="auto"/>
                </w:tcPr>
                <w:p w14:paraId="59AC35B9" w14:textId="77777777" w:rsidR="00F05C60" w:rsidRDefault="00031983">
                  <w:pPr>
                    <w:rPr>
                      <w:rFonts w:eastAsia="Malgun Gothic"/>
                      <w:sz w:val="16"/>
                      <w:szCs w:val="16"/>
                      <w:lang w:eastAsia="ko-KR"/>
                    </w:rPr>
                  </w:pPr>
                  <w:r>
                    <w:rPr>
                      <w:rFonts w:eastAsia="Malgun Gothic"/>
                      <w:sz w:val="16"/>
                      <w:szCs w:val="16"/>
                      <w:lang w:eastAsia="ko-KR"/>
                    </w:rPr>
                    <w:lastRenderedPageBreak/>
                    <w:t>Repetitions</w:t>
                  </w:r>
                </w:p>
              </w:tc>
              <w:tc>
                <w:tcPr>
                  <w:tcW w:w="1067" w:type="dxa"/>
                  <w:shd w:val="clear" w:color="auto" w:fill="auto"/>
                </w:tcPr>
                <w:p w14:paraId="3E95DD43"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16563221" w14:textId="77777777" w:rsidR="00F05C60" w:rsidRDefault="00F05C60">
                  <w:pPr>
                    <w:rPr>
                      <w:rFonts w:eastAsia="Malgun Gothic"/>
                      <w:sz w:val="16"/>
                      <w:szCs w:val="16"/>
                      <w:lang w:eastAsia="ko-KR"/>
                    </w:rPr>
                  </w:pPr>
                </w:p>
              </w:tc>
              <w:tc>
                <w:tcPr>
                  <w:tcW w:w="1080" w:type="dxa"/>
                  <w:shd w:val="clear" w:color="auto" w:fill="auto"/>
                </w:tcPr>
                <w:p w14:paraId="03CDC6DA" w14:textId="77777777" w:rsidR="00F05C60" w:rsidRDefault="00F05C60">
                  <w:pPr>
                    <w:rPr>
                      <w:rFonts w:eastAsia="Malgun Gothic"/>
                      <w:sz w:val="16"/>
                      <w:szCs w:val="16"/>
                      <w:lang w:eastAsia="ko-KR"/>
                    </w:rPr>
                  </w:pPr>
                </w:p>
              </w:tc>
              <w:tc>
                <w:tcPr>
                  <w:tcW w:w="1569" w:type="dxa"/>
                  <w:shd w:val="clear" w:color="auto" w:fill="auto"/>
                </w:tcPr>
                <w:p w14:paraId="085248C7" w14:textId="77777777" w:rsidR="00F05C60" w:rsidRDefault="00031983">
                  <w:pPr>
                    <w:rPr>
                      <w:rFonts w:eastAsia="Malgun Gothic"/>
                      <w:sz w:val="16"/>
                      <w:szCs w:val="16"/>
                      <w:lang w:eastAsia="ko-KR"/>
                    </w:rPr>
                  </w:pPr>
                  <w:r>
                    <w:rPr>
                      <w:rFonts w:eastAsia="Malgun Gothic"/>
                      <w:sz w:val="16"/>
                      <w:szCs w:val="16"/>
                      <w:lang w:eastAsia="ko-KR"/>
                    </w:rPr>
                    <w:t>This info can be indicated by R2D control information, if supported.</w:t>
                  </w:r>
                </w:p>
              </w:tc>
            </w:tr>
            <w:tr w:rsidR="00F05C60" w14:paraId="112A6B84" w14:textId="77777777">
              <w:trPr>
                <w:trHeight w:val="288"/>
              </w:trPr>
              <w:tc>
                <w:tcPr>
                  <w:tcW w:w="920" w:type="dxa"/>
                  <w:shd w:val="clear" w:color="auto" w:fill="auto"/>
                </w:tcPr>
                <w:p w14:paraId="4B14399B" w14:textId="77777777" w:rsidR="00F05C60" w:rsidRDefault="00031983">
                  <w:pPr>
                    <w:rPr>
                      <w:rFonts w:eastAsia="Malgun Gothic"/>
                      <w:sz w:val="16"/>
                      <w:szCs w:val="16"/>
                      <w:lang w:eastAsia="ko-KR"/>
                    </w:rPr>
                  </w:pPr>
                  <w:r>
                    <w:rPr>
                      <w:rFonts w:eastAsia="Malgun Gothic"/>
                      <w:sz w:val="16"/>
                      <w:szCs w:val="16"/>
                      <w:lang w:eastAsia="ko-KR"/>
                    </w:rPr>
                    <w:t>FDRA</w:t>
                  </w:r>
                </w:p>
              </w:tc>
              <w:tc>
                <w:tcPr>
                  <w:tcW w:w="1067" w:type="dxa"/>
                  <w:shd w:val="clear" w:color="auto" w:fill="auto"/>
                </w:tcPr>
                <w:p w14:paraId="61F2D06A"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3B325BEF" w14:textId="77777777" w:rsidR="00F05C60" w:rsidRDefault="00F05C60">
                  <w:pPr>
                    <w:rPr>
                      <w:rFonts w:eastAsia="Malgun Gothic"/>
                      <w:sz w:val="16"/>
                      <w:szCs w:val="16"/>
                      <w:lang w:eastAsia="ko-KR"/>
                    </w:rPr>
                  </w:pPr>
                </w:p>
              </w:tc>
              <w:tc>
                <w:tcPr>
                  <w:tcW w:w="1080" w:type="dxa"/>
                  <w:shd w:val="clear" w:color="auto" w:fill="auto"/>
                </w:tcPr>
                <w:p w14:paraId="15FDA91B" w14:textId="77777777" w:rsidR="00F05C60" w:rsidRDefault="00F05C60">
                  <w:pPr>
                    <w:rPr>
                      <w:rFonts w:eastAsia="Malgun Gothic"/>
                      <w:sz w:val="16"/>
                      <w:szCs w:val="16"/>
                      <w:lang w:eastAsia="ko-KR"/>
                    </w:rPr>
                  </w:pPr>
                </w:p>
              </w:tc>
              <w:tc>
                <w:tcPr>
                  <w:tcW w:w="1569" w:type="dxa"/>
                  <w:shd w:val="clear" w:color="auto" w:fill="auto"/>
                </w:tcPr>
                <w:p w14:paraId="3F4D3D03" w14:textId="77777777" w:rsidR="00F05C60" w:rsidRDefault="00031983">
                  <w:pPr>
                    <w:rPr>
                      <w:rFonts w:eastAsia="Malgun Gothic"/>
                      <w:sz w:val="16"/>
                      <w:szCs w:val="16"/>
                      <w:lang w:eastAsia="ko-KR"/>
                    </w:rPr>
                  </w:pPr>
                  <w:r>
                    <w:rPr>
                      <w:rFonts w:eastAsia="Malgun Gothic"/>
                      <w:sz w:val="16"/>
                      <w:szCs w:val="16"/>
                      <w:lang w:eastAsia="ko-KR"/>
                    </w:rPr>
                    <w:t>This info can be indicated by R2D control information</w:t>
                  </w:r>
                </w:p>
              </w:tc>
            </w:tr>
            <w:tr w:rsidR="00F05C60" w14:paraId="5F7200E8" w14:textId="77777777">
              <w:trPr>
                <w:trHeight w:val="288"/>
              </w:trPr>
              <w:tc>
                <w:tcPr>
                  <w:tcW w:w="920" w:type="dxa"/>
                  <w:shd w:val="clear" w:color="auto" w:fill="auto"/>
                </w:tcPr>
                <w:p w14:paraId="236B6F1C" w14:textId="77777777" w:rsidR="00F05C60" w:rsidRDefault="00031983">
                  <w:pPr>
                    <w:rPr>
                      <w:rFonts w:eastAsia="Malgun Gothic"/>
                      <w:sz w:val="16"/>
                      <w:szCs w:val="16"/>
                      <w:lang w:eastAsia="ko-KR"/>
                    </w:rPr>
                  </w:pPr>
                  <w:r>
                    <w:rPr>
                      <w:rFonts w:eastAsia="Malgun Gothic"/>
                      <w:sz w:val="16"/>
                      <w:szCs w:val="16"/>
                      <w:lang w:eastAsia="ko-KR"/>
                    </w:rPr>
                    <w:t>Device ID</w:t>
                  </w:r>
                </w:p>
              </w:tc>
              <w:tc>
                <w:tcPr>
                  <w:tcW w:w="1067" w:type="dxa"/>
                  <w:shd w:val="clear" w:color="auto" w:fill="auto"/>
                </w:tcPr>
                <w:p w14:paraId="6B925BF0" w14:textId="77777777" w:rsidR="00F05C60" w:rsidRDefault="00031983">
                  <w:pPr>
                    <w:rPr>
                      <w:rFonts w:eastAsia="Malgun Gothic"/>
                      <w:sz w:val="16"/>
                      <w:szCs w:val="16"/>
                      <w:lang w:eastAsia="ko-KR"/>
                    </w:rPr>
                  </w:pPr>
                  <w:r>
                    <w:rPr>
                      <w:rFonts w:eastAsia="Malgun Gothic"/>
                      <w:sz w:val="16"/>
                      <w:szCs w:val="16"/>
                      <w:lang w:eastAsia="ko-KR"/>
                    </w:rPr>
                    <w:t>Maybe</w:t>
                  </w:r>
                </w:p>
              </w:tc>
              <w:tc>
                <w:tcPr>
                  <w:tcW w:w="1064" w:type="dxa"/>
                  <w:shd w:val="clear" w:color="auto" w:fill="auto"/>
                </w:tcPr>
                <w:p w14:paraId="68DDED10" w14:textId="77777777" w:rsidR="00F05C60" w:rsidRDefault="00031983">
                  <w:pPr>
                    <w:rPr>
                      <w:rFonts w:eastAsia="Malgun Gothic"/>
                      <w:sz w:val="16"/>
                      <w:szCs w:val="16"/>
                      <w:lang w:eastAsia="ko-KR"/>
                    </w:rPr>
                  </w:pPr>
                  <w:r>
                    <w:rPr>
                      <w:rFonts w:eastAsia="Malgun Gothic"/>
                      <w:sz w:val="16"/>
                      <w:szCs w:val="16"/>
                      <w:lang w:eastAsia="ko-KR"/>
                    </w:rPr>
                    <w:t>FFS</w:t>
                  </w:r>
                </w:p>
              </w:tc>
              <w:tc>
                <w:tcPr>
                  <w:tcW w:w="1080" w:type="dxa"/>
                  <w:shd w:val="clear" w:color="auto" w:fill="auto"/>
                </w:tcPr>
                <w:p w14:paraId="24DC67CA" w14:textId="77777777" w:rsidR="00F05C60" w:rsidRDefault="00031983">
                  <w:pPr>
                    <w:rPr>
                      <w:rFonts w:eastAsia="Malgun Gothic"/>
                      <w:sz w:val="16"/>
                      <w:szCs w:val="16"/>
                      <w:lang w:eastAsia="ko-KR"/>
                    </w:rPr>
                  </w:pPr>
                  <w:r>
                    <w:rPr>
                      <w:rFonts w:eastAsia="Malgun Gothic"/>
                      <w:sz w:val="16"/>
                      <w:szCs w:val="16"/>
                      <w:lang w:eastAsia="ko-KR"/>
                    </w:rPr>
                    <w:t>FFS</w:t>
                  </w:r>
                </w:p>
              </w:tc>
              <w:tc>
                <w:tcPr>
                  <w:tcW w:w="1569" w:type="dxa"/>
                  <w:shd w:val="clear" w:color="auto" w:fill="auto"/>
                </w:tcPr>
                <w:p w14:paraId="36867638" w14:textId="77777777" w:rsidR="00F05C60" w:rsidRDefault="00031983">
                  <w:pPr>
                    <w:rPr>
                      <w:rFonts w:eastAsia="Malgun Gothic"/>
                      <w:sz w:val="16"/>
                      <w:szCs w:val="16"/>
                      <w:lang w:eastAsia="ko-KR"/>
                    </w:rPr>
                  </w:pPr>
                  <w:r>
                    <w:rPr>
                      <w:rFonts w:eastAsia="Malgun Gothic"/>
                      <w:sz w:val="16"/>
                      <w:szCs w:val="16"/>
                      <w:lang w:eastAsia="ko-KR"/>
                    </w:rPr>
                    <w:t>FFS: This info may be needed in case random number is not used in D2R i.e. MSG1 has no device ID.</w:t>
                  </w:r>
                </w:p>
              </w:tc>
            </w:tr>
            <w:tr w:rsidR="00F05C60" w14:paraId="4BC7C09D" w14:textId="77777777">
              <w:trPr>
                <w:trHeight w:val="288"/>
              </w:trPr>
              <w:tc>
                <w:tcPr>
                  <w:tcW w:w="920" w:type="dxa"/>
                  <w:shd w:val="clear" w:color="auto" w:fill="auto"/>
                </w:tcPr>
                <w:p w14:paraId="3399B7D2" w14:textId="77777777" w:rsidR="00F05C60" w:rsidRDefault="00031983">
                  <w:pPr>
                    <w:rPr>
                      <w:rFonts w:eastAsia="Malgun Gothic"/>
                      <w:sz w:val="16"/>
                      <w:szCs w:val="16"/>
                      <w:lang w:eastAsia="ko-KR"/>
                    </w:rPr>
                  </w:pPr>
                  <w:r>
                    <w:rPr>
                      <w:rFonts w:eastAsia="Malgun Gothic"/>
                      <w:sz w:val="16"/>
                      <w:szCs w:val="16"/>
                      <w:lang w:eastAsia="ko-KR"/>
                    </w:rPr>
                    <w:t>Reader ID</w:t>
                  </w:r>
                </w:p>
              </w:tc>
              <w:tc>
                <w:tcPr>
                  <w:tcW w:w="1067" w:type="dxa"/>
                  <w:shd w:val="clear" w:color="auto" w:fill="auto"/>
                </w:tcPr>
                <w:p w14:paraId="2B2DD094" w14:textId="77777777" w:rsidR="00F05C60" w:rsidRDefault="00031983">
                  <w:pPr>
                    <w:rPr>
                      <w:rFonts w:eastAsia="Malgun Gothic"/>
                      <w:sz w:val="16"/>
                      <w:szCs w:val="16"/>
                      <w:lang w:eastAsia="ko-KR"/>
                    </w:rPr>
                  </w:pPr>
                  <w:r>
                    <w:rPr>
                      <w:rFonts w:eastAsia="Malgun Gothic"/>
                      <w:sz w:val="16"/>
                      <w:szCs w:val="16"/>
                      <w:lang w:eastAsia="ko-KR"/>
                    </w:rPr>
                    <w:t>Optional</w:t>
                  </w:r>
                </w:p>
              </w:tc>
              <w:tc>
                <w:tcPr>
                  <w:tcW w:w="1064" w:type="dxa"/>
                  <w:shd w:val="clear" w:color="auto" w:fill="auto"/>
                </w:tcPr>
                <w:p w14:paraId="17A776B7" w14:textId="77777777" w:rsidR="00F05C60" w:rsidRDefault="00F05C60">
                  <w:pPr>
                    <w:rPr>
                      <w:rFonts w:eastAsia="Malgun Gothic"/>
                      <w:sz w:val="16"/>
                      <w:szCs w:val="16"/>
                      <w:lang w:eastAsia="ko-KR"/>
                    </w:rPr>
                  </w:pPr>
                </w:p>
              </w:tc>
              <w:tc>
                <w:tcPr>
                  <w:tcW w:w="1080" w:type="dxa"/>
                  <w:shd w:val="clear" w:color="auto" w:fill="auto"/>
                </w:tcPr>
                <w:p w14:paraId="0E81FFC2" w14:textId="77777777" w:rsidR="00F05C60" w:rsidRDefault="00031983">
                  <w:pPr>
                    <w:rPr>
                      <w:rFonts w:eastAsia="Malgun Gothic"/>
                      <w:sz w:val="16"/>
                      <w:szCs w:val="16"/>
                      <w:lang w:eastAsia="ko-KR"/>
                    </w:rPr>
                  </w:pPr>
                  <w:r>
                    <w:rPr>
                      <w:rFonts w:eastAsia="Malgun Gothic"/>
                      <w:sz w:val="16"/>
                      <w:szCs w:val="16"/>
                      <w:lang w:eastAsia="ko-KR"/>
                    </w:rPr>
                    <w:t>Yes (for Proximity Determination)</w:t>
                  </w:r>
                </w:p>
              </w:tc>
              <w:tc>
                <w:tcPr>
                  <w:tcW w:w="1569" w:type="dxa"/>
                  <w:shd w:val="clear" w:color="auto" w:fill="auto"/>
                </w:tcPr>
                <w:p w14:paraId="2C3D6E93" w14:textId="77777777" w:rsidR="00F05C60" w:rsidRDefault="00031983">
                  <w:pPr>
                    <w:rPr>
                      <w:rFonts w:eastAsia="Malgun Gothic"/>
                      <w:sz w:val="16"/>
                      <w:szCs w:val="16"/>
                      <w:lang w:eastAsia="ko-KR"/>
                    </w:rPr>
                  </w:pPr>
                  <w:r>
                    <w:rPr>
                      <w:rFonts w:eastAsia="Malgun Gothic"/>
                      <w:sz w:val="16"/>
                      <w:szCs w:val="16"/>
                      <w:lang w:eastAsia="ko-KR"/>
                    </w:rPr>
                    <w:t>This info can be needed in case of multiple reader environment</w:t>
                  </w:r>
                </w:p>
              </w:tc>
            </w:tr>
            <w:tr w:rsidR="00F05C60" w14:paraId="79F4BEA7" w14:textId="77777777">
              <w:trPr>
                <w:trHeight w:val="288"/>
              </w:trPr>
              <w:tc>
                <w:tcPr>
                  <w:tcW w:w="920" w:type="dxa"/>
                  <w:shd w:val="clear" w:color="auto" w:fill="auto"/>
                </w:tcPr>
                <w:p w14:paraId="49351E40" w14:textId="77777777" w:rsidR="00F05C60" w:rsidRDefault="00031983">
                  <w:pPr>
                    <w:rPr>
                      <w:rFonts w:eastAsia="Malgun Gothic"/>
                      <w:sz w:val="16"/>
                      <w:szCs w:val="16"/>
                      <w:lang w:eastAsia="ko-KR"/>
                    </w:rPr>
                  </w:pPr>
                  <w:r>
                    <w:rPr>
                      <w:rFonts w:eastAsia="Malgun Gothic"/>
                      <w:sz w:val="16"/>
                      <w:szCs w:val="16"/>
                      <w:lang w:eastAsia="ko-KR"/>
                    </w:rPr>
                    <w:t>Device Group ID</w:t>
                  </w:r>
                </w:p>
              </w:tc>
              <w:tc>
                <w:tcPr>
                  <w:tcW w:w="1067" w:type="dxa"/>
                  <w:shd w:val="clear" w:color="auto" w:fill="auto"/>
                </w:tcPr>
                <w:p w14:paraId="15D66793"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5D504293" w14:textId="77777777" w:rsidR="00F05C60" w:rsidRDefault="00F05C60">
                  <w:pPr>
                    <w:rPr>
                      <w:rFonts w:eastAsia="Malgun Gothic"/>
                      <w:sz w:val="16"/>
                      <w:szCs w:val="16"/>
                      <w:lang w:eastAsia="ko-KR"/>
                    </w:rPr>
                  </w:pPr>
                </w:p>
              </w:tc>
              <w:tc>
                <w:tcPr>
                  <w:tcW w:w="1080" w:type="dxa"/>
                  <w:shd w:val="clear" w:color="auto" w:fill="auto"/>
                </w:tcPr>
                <w:p w14:paraId="6B16E8E0" w14:textId="77777777" w:rsidR="00F05C60" w:rsidRDefault="00F05C60">
                  <w:pPr>
                    <w:rPr>
                      <w:rFonts w:eastAsia="Malgun Gothic"/>
                      <w:sz w:val="16"/>
                      <w:szCs w:val="16"/>
                      <w:lang w:eastAsia="ko-KR"/>
                    </w:rPr>
                  </w:pPr>
                </w:p>
              </w:tc>
              <w:tc>
                <w:tcPr>
                  <w:tcW w:w="1569" w:type="dxa"/>
                  <w:shd w:val="clear" w:color="auto" w:fill="auto"/>
                </w:tcPr>
                <w:p w14:paraId="68F0D3A8" w14:textId="77777777" w:rsidR="00F05C60" w:rsidRDefault="00F05C60">
                  <w:pPr>
                    <w:rPr>
                      <w:rFonts w:eastAsia="Malgun Gothic"/>
                      <w:sz w:val="16"/>
                      <w:szCs w:val="16"/>
                      <w:lang w:eastAsia="ko-KR"/>
                    </w:rPr>
                  </w:pPr>
                </w:p>
              </w:tc>
            </w:tr>
            <w:tr w:rsidR="00F05C60" w14:paraId="2A42045C" w14:textId="77777777">
              <w:trPr>
                <w:trHeight w:val="288"/>
              </w:trPr>
              <w:tc>
                <w:tcPr>
                  <w:tcW w:w="920" w:type="dxa"/>
                  <w:shd w:val="clear" w:color="auto" w:fill="auto"/>
                </w:tcPr>
                <w:p w14:paraId="3D42F8B7" w14:textId="77777777" w:rsidR="00F05C60" w:rsidRDefault="00031983">
                  <w:pPr>
                    <w:rPr>
                      <w:rFonts w:eastAsia="Malgun Gothic"/>
                      <w:sz w:val="16"/>
                      <w:szCs w:val="16"/>
                      <w:lang w:eastAsia="ko-KR"/>
                    </w:rPr>
                  </w:pPr>
                  <w:r>
                    <w:rPr>
                      <w:rFonts w:eastAsia="Malgun Gothic"/>
                      <w:sz w:val="16"/>
                      <w:szCs w:val="16"/>
                      <w:lang w:eastAsia="ko-KR"/>
                    </w:rPr>
                    <w:t>Device Type</w:t>
                  </w:r>
                </w:p>
              </w:tc>
              <w:tc>
                <w:tcPr>
                  <w:tcW w:w="1067" w:type="dxa"/>
                  <w:shd w:val="clear" w:color="auto" w:fill="auto"/>
                </w:tcPr>
                <w:p w14:paraId="4D4C5B9F" w14:textId="77777777" w:rsidR="00F05C60" w:rsidRDefault="00031983">
                  <w:pPr>
                    <w:rPr>
                      <w:rFonts w:eastAsia="Malgun Gothic"/>
                      <w:sz w:val="16"/>
                      <w:szCs w:val="16"/>
                      <w:lang w:eastAsia="ko-KR"/>
                    </w:rPr>
                  </w:pPr>
                  <w:r>
                    <w:rPr>
                      <w:rFonts w:eastAsia="Malgun Gothic"/>
                      <w:sz w:val="16"/>
                      <w:szCs w:val="16"/>
                      <w:lang w:eastAsia="ko-KR"/>
                    </w:rPr>
                    <w:t>Maybe</w:t>
                  </w:r>
                </w:p>
              </w:tc>
              <w:tc>
                <w:tcPr>
                  <w:tcW w:w="1064" w:type="dxa"/>
                  <w:shd w:val="clear" w:color="auto" w:fill="auto"/>
                </w:tcPr>
                <w:p w14:paraId="0563C61F" w14:textId="77777777" w:rsidR="00F05C60" w:rsidRDefault="00031983">
                  <w:pPr>
                    <w:rPr>
                      <w:rFonts w:eastAsia="Malgun Gothic"/>
                      <w:sz w:val="16"/>
                      <w:szCs w:val="16"/>
                      <w:lang w:eastAsia="ko-KR"/>
                    </w:rPr>
                  </w:pPr>
                  <w:r>
                    <w:rPr>
                      <w:rFonts w:eastAsia="Malgun Gothic"/>
                      <w:sz w:val="16"/>
                      <w:szCs w:val="16"/>
                      <w:lang w:eastAsia="ko-KR"/>
                    </w:rPr>
                    <w:t>FFS</w:t>
                  </w:r>
                </w:p>
              </w:tc>
              <w:tc>
                <w:tcPr>
                  <w:tcW w:w="1080" w:type="dxa"/>
                  <w:shd w:val="clear" w:color="auto" w:fill="auto"/>
                </w:tcPr>
                <w:p w14:paraId="5FB44131" w14:textId="77777777" w:rsidR="00F05C60" w:rsidRDefault="00031983">
                  <w:pPr>
                    <w:rPr>
                      <w:rFonts w:eastAsia="Malgun Gothic"/>
                      <w:sz w:val="16"/>
                      <w:szCs w:val="16"/>
                      <w:lang w:eastAsia="ko-KR"/>
                    </w:rPr>
                  </w:pPr>
                  <w:r>
                    <w:rPr>
                      <w:rFonts w:eastAsia="Malgun Gothic"/>
                      <w:sz w:val="16"/>
                      <w:szCs w:val="16"/>
                      <w:lang w:eastAsia="ko-KR"/>
                    </w:rPr>
                    <w:t>FFS</w:t>
                  </w:r>
                </w:p>
              </w:tc>
              <w:tc>
                <w:tcPr>
                  <w:tcW w:w="1569" w:type="dxa"/>
                  <w:shd w:val="clear" w:color="auto" w:fill="auto"/>
                </w:tcPr>
                <w:p w14:paraId="2135DBE8" w14:textId="77777777" w:rsidR="00F05C60" w:rsidRDefault="00031983">
                  <w:pPr>
                    <w:rPr>
                      <w:rFonts w:eastAsia="Malgun Gothic"/>
                      <w:sz w:val="16"/>
                      <w:szCs w:val="16"/>
                      <w:lang w:eastAsia="ko-KR"/>
                    </w:rPr>
                  </w:pPr>
                  <w:r>
                    <w:rPr>
                      <w:rFonts w:eastAsia="Malgun Gothic"/>
                      <w:sz w:val="16"/>
                      <w:szCs w:val="16"/>
                      <w:lang w:eastAsia="ko-KR"/>
                    </w:rPr>
                    <w:t>FFS: whether this info is needed for RACH</w:t>
                  </w:r>
                </w:p>
              </w:tc>
            </w:tr>
            <w:tr w:rsidR="00F05C60" w14:paraId="29F82C1F" w14:textId="77777777">
              <w:trPr>
                <w:trHeight w:val="288"/>
              </w:trPr>
              <w:tc>
                <w:tcPr>
                  <w:tcW w:w="920" w:type="dxa"/>
                  <w:shd w:val="clear" w:color="auto" w:fill="auto"/>
                </w:tcPr>
                <w:p w14:paraId="41AE1649" w14:textId="77777777" w:rsidR="00F05C60" w:rsidRDefault="00031983">
                  <w:pPr>
                    <w:rPr>
                      <w:rFonts w:eastAsia="Malgun Gothic"/>
                      <w:sz w:val="16"/>
                      <w:szCs w:val="16"/>
                      <w:lang w:eastAsia="ko-KR"/>
                    </w:rPr>
                  </w:pPr>
                  <w:r>
                    <w:rPr>
                      <w:rFonts w:eastAsia="Malgun Gothic"/>
                      <w:sz w:val="16"/>
                      <w:szCs w:val="16"/>
                      <w:lang w:eastAsia="ko-KR"/>
                    </w:rPr>
                    <w:t>Cast Type</w:t>
                  </w:r>
                </w:p>
              </w:tc>
              <w:tc>
                <w:tcPr>
                  <w:tcW w:w="1067" w:type="dxa"/>
                  <w:shd w:val="clear" w:color="auto" w:fill="auto"/>
                </w:tcPr>
                <w:p w14:paraId="4E99D8B1"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7F1AE6E6" w14:textId="77777777" w:rsidR="00F05C60" w:rsidRDefault="00F05C60">
                  <w:pPr>
                    <w:rPr>
                      <w:rFonts w:eastAsia="Malgun Gothic"/>
                      <w:sz w:val="16"/>
                      <w:szCs w:val="16"/>
                      <w:lang w:eastAsia="ko-KR"/>
                    </w:rPr>
                  </w:pPr>
                </w:p>
              </w:tc>
              <w:tc>
                <w:tcPr>
                  <w:tcW w:w="1080" w:type="dxa"/>
                  <w:shd w:val="clear" w:color="auto" w:fill="auto"/>
                </w:tcPr>
                <w:p w14:paraId="4618F546" w14:textId="77777777" w:rsidR="00F05C60" w:rsidRDefault="00F05C60">
                  <w:pPr>
                    <w:rPr>
                      <w:rFonts w:eastAsia="Malgun Gothic"/>
                      <w:sz w:val="16"/>
                      <w:szCs w:val="16"/>
                      <w:lang w:eastAsia="ko-KR"/>
                    </w:rPr>
                  </w:pPr>
                </w:p>
              </w:tc>
              <w:tc>
                <w:tcPr>
                  <w:tcW w:w="1569" w:type="dxa"/>
                  <w:shd w:val="clear" w:color="auto" w:fill="auto"/>
                </w:tcPr>
                <w:p w14:paraId="468651AD" w14:textId="77777777" w:rsidR="00F05C60" w:rsidRDefault="00F05C60">
                  <w:pPr>
                    <w:rPr>
                      <w:rFonts w:eastAsia="Malgun Gothic"/>
                      <w:sz w:val="16"/>
                      <w:szCs w:val="16"/>
                      <w:lang w:eastAsia="ko-KR"/>
                    </w:rPr>
                  </w:pPr>
                </w:p>
              </w:tc>
            </w:tr>
            <w:tr w:rsidR="00F05C60" w14:paraId="7A4F44E8" w14:textId="77777777">
              <w:trPr>
                <w:trHeight w:val="288"/>
              </w:trPr>
              <w:tc>
                <w:tcPr>
                  <w:tcW w:w="920" w:type="dxa"/>
                  <w:shd w:val="clear" w:color="auto" w:fill="auto"/>
                </w:tcPr>
                <w:p w14:paraId="30C165AC" w14:textId="77777777" w:rsidR="00F05C60" w:rsidRDefault="00031983">
                  <w:pPr>
                    <w:rPr>
                      <w:rFonts w:eastAsia="Malgun Gothic"/>
                      <w:sz w:val="16"/>
                      <w:szCs w:val="16"/>
                      <w:lang w:eastAsia="ko-KR"/>
                    </w:rPr>
                  </w:pPr>
                  <w:r>
                    <w:rPr>
                      <w:rFonts w:eastAsia="Malgun Gothic"/>
                      <w:sz w:val="16"/>
                      <w:szCs w:val="16"/>
                      <w:lang w:eastAsia="ko-KR"/>
                    </w:rPr>
                    <w:t>Chip Duration</w:t>
                  </w:r>
                </w:p>
              </w:tc>
              <w:tc>
                <w:tcPr>
                  <w:tcW w:w="1067" w:type="dxa"/>
                  <w:shd w:val="clear" w:color="auto" w:fill="auto"/>
                </w:tcPr>
                <w:p w14:paraId="06664B1C" w14:textId="77777777" w:rsidR="00F05C60" w:rsidRDefault="00031983">
                  <w:pPr>
                    <w:rPr>
                      <w:rFonts w:eastAsia="Malgun Gothic"/>
                      <w:sz w:val="16"/>
                      <w:szCs w:val="16"/>
                      <w:lang w:eastAsia="ko-KR"/>
                    </w:rPr>
                  </w:pPr>
                  <w:r>
                    <w:rPr>
                      <w:rFonts w:eastAsia="Malgun Gothic"/>
                      <w:sz w:val="16"/>
                      <w:szCs w:val="16"/>
                      <w:lang w:eastAsia="ko-KR"/>
                    </w:rPr>
                    <w:t>Not needed</w:t>
                  </w:r>
                </w:p>
              </w:tc>
              <w:tc>
                <w:tcPr>
                  <w:tcW w:w="1064" w:type="dxa"/>
                  <w:shd w:val="clear" w:color="auto" w:fill="auto"/>
                </w:tcPr>
                <w:p w14:paraId="1D5C1990" w14:textId="77777777" w:rsidR="00F05C60" w:rsidRDefault="00F05C60">
                  <w:pPr>
                    <w:rPr>
                      <w:rFonts w:eastAsia="Malgun Gothic"/>
                      <w:sz w:val="16"/>
                      <w:szCs w:val="16"/>
                      <w:lang w:eastAsia="ko-KR"/>
                    </w:rPr>
                  </w:pPr>
                </w:p>
              </w:tc>
              <w:tc>
                <w:tcPr>
                  <w:tcW w:w="1080" w:type="dxa"/>
                  <w:shd w:val="clear" w:color="auto" w:fill="auto"/>
                </w:tcPr>
                <w:p w14:paraId="714D591D" w14:textId="77777777" w:rsidR="00F05C60" w:rsidRDefault="00F05C60">
                  <w:pPr>
                    <w:rPr>
                      <w:rFonts w:eastAsia="Malgun Gothic"/>
                      <w:sz w:val="16"/>
                      <w:szCs w:val="16"/>
                      <w:lang w:eastAsia="ko-KR"/>
                    </w:rPr>
                  </w:pPr>
                </w:p>
              </w:tc>
              <w:tc>
                <w:tcPr>
                  <w:tcW w:w="1569" w:type="dxa"/>
                  <w:shd w:val="clear" w:color="auto" w:fill="auto"/>
                </w:tcPr>
                <w:p w14:paraId="3F60A964" w14:textId="77777777" w:rsidR="00F05C60" w:rsidRDefault="00031983">
                  <w:pPr>
                    <w:rPr>
                      <w:rFonts w:eastAsia="Malgun Gothic"/>
                      <w:sz w:val="16"/>
                      <w:szCs w:val="16"/>
                      <w:lang w:eastAsia="ko-KR"/>
                    </w:rPr>
                  </w:pPr>
                  <w:r>
                    <w:rPr>
                      <w:rFonts w:eastAsia="Malgun Gothic"/>
                      <w:sz w:val="16"/>
                      <w:szCs w:val="16"/>
                      <w:lang w:eastAsia="ko-KR"/>
                    </w:rPr>
                    <w:t>Chip duration of L1 control information can be same as that of TB.</w:t>
                  </w:r>
                </w:p>
              </w:tc>
            </w:tr>
          </w:tbl>
          <w:p w14:paraId="4E13617B" w14:textId="77777777" w:rsidR="00F05C60" w:rsidRDefault="00F05C60">
            <w:pPr>
              <w:rPr>
                <w:bCs/>
                <w:i/>
                <w:szCs w:val="24"/>
              </w:rPr>
            </w:pPr>
          </w:p>
        </w:tc>
      </w:tr>
      <w:tr w:rsidR="00F05C60" w14:paraId="6C281CEF" w14:textId="77777777">
        <w:tc>
          <w:tcPr>
            <w:tcW w:w="2155" w:type="dxa"/>
          </w:tcPr>
          <w:p w14:paraId="1524B5CD" w14:textId="77777777" w:rsidR="00F05C60" w:rsidRDefault="00031983">
            <w:pPr>
              <w:spacing w:line="276" w:lineRule="auto"/>
              <w:jc w:val="left"/>
              <w:rPr>
                <w:b/>
                <w:bCs/>
                <w:i/>
                <w:iCs/>
                <w:lang w:eastAsia="zh-CN"/>
              </w:rPr>
            </w:pPr>
            <w:r>
              <w:rPr>
                <w:b/>
                <w:bCs/>
                <w:i/>
                <w:iCs/>
                <w:lang w:eastAsia="zh-CN"/>
              </w:rPr>
              <w:lastRenderedPageBreak/>
              <w:t>NTT Docomo [26]</w:t>
            </w:r>
          </w:p>
        </w:tc>
        <w:tc>
          <w:tcPr>
            <w:tcW w:w="7195" w:type="dxa"/>
          </w:tcPr>
          <w:p w14:paraId="3C5F47C6" w14:textId="77777777" w:rsidR="00F05C60" w:rsidRDefault="00031983">
            <w:pPr>
              <w:spacing w:beforeLines="50" w:before="120" w:afterLines="50"/>
              <w:rPr>
                <w:i/>
                <w:iCs/>
                <w:szCs w:val="18"/>
                <w:lang w:eastAsia="zh-CN"/>
              </w:rPr>
            </w:pPr>
            <w:r>
              <w:rPr>
                <w:rFonts w:hint="eastAsia"/>
                <w:i/>
                <w:iCs/>
                <w:szCs w:val="18"/>
                <w:lang w:eastAsia="zh-CN"/>
              </w:rPr>
              <w:t>P</w:t>
            </w:r>
            <w:r>
              <w:rPr>
                <w:i/>
                <w:iCs/>
                <w:szCs w:val="18"/>
                <w:lang w:eastAsia="zh-CN"/>
              </w:rPr>
              <w:t xml:space="preserve">roposal </w:t>
            </w:r>
            <w:r>
              <w:rPr>
                <w:rFonts w:hint="eastAsia"/>
                <w:i/>
                <w:iCs/>
                <w:szCs w:val="18"/>
                <w:lang w:eastAsia="zh-CN"/>
              </w:rPr>
              <w:t>16</w:t>
            </w:r>
            <w:r>
              <w:rPr>
                <w:i/>
                <w:iCs/>
                <w:szCs w:val="18"/>
                <w:lang w:eastAsia="zh-CN"/>
              </w:rPr>
              <w:t>:</w:t>
            </w:r>
          </w:p>
          <w:p w14:paraId="2E5149A7" w14:textId="77777777" w:rsidR="00F05C60" w:rsidRDefault="00031983">
            <w:pPr>
              <w:pStyle w:val="ListParagraph"/>
              <w:numPr>
                <w:ilvl w:val="0"/>
                <w:numId w:val="21"/>
              </w:numPr>
              <w:autoSpaceDE/>
              <w:autoSpaceDN/>
              <w:adjustRightInd/>
              <w:snapToGrid/>
              <w:spacing w:afterLines="50"/>
              <w:contextualSpacing w:val="0"/>
              <w:rPr>
                <w:i/>
                <w:iCs/>
                <w:szCs w:val="18"/>
                <w:lang w:eastAsia="zh-CN"/>
              </w:rPr>
            </w:pPr>
            <w:r>
              <w:rPr>
                <w:i/>
                <w:iCs/>
                <w:szCs w:val="18"/>
                <w:lang w:eastAsia="zh-CN"/>
              </w:rPr>
              <w:t xml:space="preserve">Study </w:t>
            </w:r>
            <w:r>
              <w:rPr>
                <w:rFonts w:hint="eastAsia"/>
                <w:i/>
                <w:iCs/>
                <w:szCs w:val="18"/>
                <w:lang w:eastAsia="zh-CN"/>
              </w:rPr>
              <w:t xml:space="preserve">ACK/NACK feedback corresponding to R2D </w:t>
            </w:r>
            <w:r>
              <w:rPr>
                <w:rFonts w:eastAsiaTheme="minorEastAsia" w:hint="eastAsia"/>
                <w:i/>
                <w:iCs/>
                <w:szCs w:val="18"/>
              </w:rPr>
              <w:t>reception</w:t>
            </w:r>
            <w:r>
              <w:rPr>
                <w:rFonts w:hint="eastAsia"/>
                <w:i/>
                <w:iCs/>
                <w:szCs w:val="18"/>
                <w:lang w:eastAsia="zh-CN"/>
              </w:rPr>
              <w:t>.</w:t>
            </w:r>
          </w:p>
          <w:p w14:paraId="7F835385" w14:textId="77777777" w:rsidR="00F05C60" w:rsidRDefault="00031983">
            <w:pPr>
              <w:pStyle w:val="ListParagraph"/>
              <w:numPr>
                <w:ilvl w:val="1"/>
                <w:numId w:val="21"/>
              </w:numPr>
              <w:autoSpaceDE/>
              <w:autoSpaceDN/>
              <w:adjustRightInd/>
              <w:snapToGrid/>
              <w:spacing w:afterLines="50"/>
              <w:contextualSpacing w:val="0"/>
              <w:rPr>
                <w:b/>
                <w:bCs/>
                <w:szCs w:val="18"/>
                <w:lang w:eastAsia="zh-CN"/>
              </w:rPr>
            </w:pPr>
            <w:r>
              <w:rPr>
                <w:i/>
                <w:iCs/>
                <w:szCs w:val="18"/>
                <w:lang w:eastAsia="zh-CN"/>
              </w:rPr>
              <w:t>S</w:t>
            </w:r>
            <w:r>
              <w:rPr>
                <w:rFonts w:hint="eastAsia"/>
                <w:i/>
                <w:iCs/>
                <w:szCs w:val="18"/>
                <w:lang w:eastAsia="zh-CN"/>
              </w:rPr>
              <w:t xml:space="preserve">tudy </w:t>
            </w:r>
            <w:r>
              <w:rPr>
                <w:rFonts w:eastAsiaTheme="minorEastAsia" w:hint="eastAsia"/>
                <w:i/>
                <w:iCs/>
                <w:szCs w:val="18"/>
              </w:rPr>
              <w:t xml:space="preserve">at least </w:t>
            </w:r>
            <w:r>
              <w:rPr>
                <w:rFonts w:hint="eastAsia"/>
                <w:i/>
                <w:iCs/>
                <w:szCs w:val="18"/>
                <w:lang w:eastAsia="zh-CN"/>
              </w:rPr>
              <w:t xml:space="preserve">whether the ACK/NACK feedback is L1 D2R </w:t>
            </w:r>
            <w:r>
              <w:rPr>
                <w:i/>
                <w:iCs/>
                <w:szCs w:val="18"/>
                <w:lang w:eastAsia="zh-CN"/>
              </w:rPr>
              <w:t>information</w:t>
            </w:r>
            <w:r>
              <w:rPr>
                <w:rFonts w:hint="eastAsia"/>
                <w:i/>
                <w:iCs/>
                <w:szCs w:val="18"/>
                <w:lang w:eastAsia="zh-CN"/>
              </w:rPr>
              <w:t xml:space="preserve"> or higher layer </w:t>
            </w:r>
            <w:r>
              <w:rPr>
                <w:i/>
                <w:iCs/>
                <w:szCs w:val="18"/>
                <w:lang w:eastAsia="zh-CN"/>
              </w:rPr>
              <w:t>information</w:t>
            </w:r>
            <w:r>
              <w:rPr>
                <w:rFonts w:hint="eastAsia"/>
                <w:i/>
                <w:iCs/>
                <w:szCs w:val="18"/>
                <w:lang w:eastAsia="zh-CN"/>
              </w:rPr>
              <w:t>.</w:t>
            </w:r>
            <w:r>
              <w:rPr>
                <w:rFonts w:hint="eastAsia"/>
                <w:b/>
                <w:bCs/>
                <w:szCs w:val="18"/>
                <w:lang w:eastAsia="zh-CN"/>
              </w:rPr>
              <w:t xml:space="preserve"> </w:t>
            </w:r>
          </w:p>
        </w:tc>
      </w:tr>
      <w:tr w:rsidR="00F05C60" w14:paraId="5F7746EC" w14:textId="77777777">
        <w:tc>
          <w:tcPr>
            <w:tcW w:w="2155" w:type="dxa"/>
          </w:tcPr>
          <w:p w14:paraId="59EAF455" w14:textId="77777777" w:rsidR="00F05C60" w:rsidRDefault="00031983">
            <w:pPr>
              <w:spacing w:line="276" w:lineRule="auto"/>
              <w:jc w:val="left"/>
              <w:rPr>
                <w:b/>
                <w:bCs/>
                <w:i/>
                <w:iCs/>
                <w:lang w:eastAsia="zh-CN"/>
              </w:rPr>
            </w:pPr>
            <w:r>
              <w:rPr>
                <w:b/>
                <w:bCs/>
                <w:i/>
                <w:iCs/>
                <w:lang w:eastAsia="zh-CN"/>
              </w:rPr>
              <w:t>Asustek [27]</w:t>
            </w:r>
          </w:p>
        </w:tc>
        <w:tc>
          <w:tcPr>
            <w:tcW w:w="7195" w:type="dxa"/>
          </w:tcPr>
          <w:p w14:paraId="25AC564B" w14:textId="77777777" w:rsidR="00F05C60" w:rsidRDefault="00031983">
            <w:pPr>
              <w:spacing w:afterLines="20" w:after="48"/>
              <w:ind w:right="70"/>
              <w:rPr>
                <w:i/>
                <w:iCs/>
              </w:rPr>
            </w:pPr>
            <w:r>
              <w:rPr>
                <w:i/>
                <w:iCs/>
              </w:rPr>
              <w:t>Proposal</w:t>
            </w:r>
            <w:r>
              <w:rPr>
                <w:rFonts w:hint="eastAsia"/>
                <w:i/>
                <w:iCs/>
              </w:rPr>
              <w:t xml:space="preserve"> </w:t>
            </w:r>
            <w:r>
              <w:rPr>
                <w:i/>
                <w:iCs/>
              </w:rPr>
              <w:t>1</w:t>
            </w:r>
            <w:r>
              <w:rPr>
                <w:rFonts w:hint="eastAsia"/>
                <w:i/>
                <w:iCs/>
              </w:rPr>
              <w:t xml:space="preserve">: </w:t>
            </w:r>
            <w:r>
              <w:rPr>
                <w:i/>
                <w:iCs/>
              </w:rPr>
              <w:t xml:space="preserve"> Study ACK feedback from device to reader. FFS on energy status and device type.</w:t>
            </w:r>
          </w:p>
        </w:tc>
      </w:tr>
      <w:tr w:rsidR="00F05C60" w14:paraId="51B85A47" w14:textId="77777777">
        <w:tc>
          <w:tcPr>
            <w:tcW w:w="2155" w:type="dxa"/>
          </w:tcPr>
          <w:p w14:paraId="7DE8B71A" w14:textId="77777777" w:rsidR="00F05C60" w:rsidRDefault="00031983">
            <w:pPr>
              <w:spacing w:line="276" w:lineRule="auto"/>
              <w:jc w:val="left"/>
              <w:rPr>
                <w:b/>
                <w:bCs/>
                <w:i/>
                <w:iCs/>
                <w:lang w:eastAsia="zh-CN"/>
              </w:rPr>
            </w:pPr>
            <w:r>
              <w:rPr>
                <w:b/>
                <w:bCs/>
                <w:i/>
                <w:iCs/>
                <w:lang w:eastAsia="zh-CN"/>
              </w:rPr>
              <w:t>Sharp [28]</w:t>
            </w:r>
          </w:p>
        </w:tc>
        <w:tc>
          <w:tcPr>
            <w:tcW w:w="7195" w:type="dxa"/>
          </w:tcPr>
          <w:p w14:paraId="63C56BCF" w14:textId="77777777" w:rsidR="00F05C60" w:rsidRDefault="00031983">
            <w:pPr>
              <w:tabs>
                <w:tab w:val="left" w:pos="1418"/>
              </w:tabs>
              <w:autoSpaceDE/>
              <w:autoSpaceDN/>
              <w:adjustRightInd/>
              <w:snapToGrid/>
              <w:spacing w:before="240" w:after="0"/>
              <w:rPr>
                <w:i/>
                <w:iCs/>
                <w:lang w:eastAsia="zh-CN"/>
              </w:rPr>
            </w:pPr>
            <w:r>
              <w:rPr>
                <w:i/>
                <w:iCs/>
                <w:lang w:eastAsia="zh-CN"/>
              </w:rPr>
              <w:t xml:space="preserve">Proposal 4: </w:t>
            </w:r>
            <w:r>
              <w:rPr>
                <w:rFonts w:hint="eastAsia"/>
                <w:i/>
                <w:iCs/>
                <w:lang w:eastAsia="zh-CN"/>
              </w:rPr>
              <w:t>Regarding ACK/NACK feedback for R2D transmissions, down-select from one of the following options:</w:t>
            </w:r>
          </w:p>
          <w:p w14:paraId="27C5DEB5" w14:textId="77777777" w:rsidR="00F05C60" w:rsidRDefault="00031983">
            <w:pPr>
              <w:numPr>
                <w:ilvl w:val="0"/>
                <w:numId w:val="79"/>
              </w:numPr>
              <w:tabs>
                <w:tab w:val="clear" w:pos="1680"/>
                <w:tab w:val="left" w:pos="1418"/>
              </w:tabs>
              <w:autoSpaceDE/>
              <w:autoSpaceDN/>
              <w:adjustRightInd/>
              <w:snapToGrid/>
              <w:spacing w:after="0"/>
              <w:ind w:left="520"/>
              <w:rPr>
                <w:i/>
                <w:iCs/>
                <w:lang w:eastAsia="zh-CN"/>
              </w:rPr>
            </w:pPr>
            <w:r>
              <w:rPr>
                <w:rFonts w:hint="eastAsia"/>
                <w:i/>
                <w:iCs/>
                <w:lang w:eastAsia="zh-CN"/>
              </w:rPr>
              <w:t>Option 1: no ACK/NACK feedback.</w:t>
            </w:r>
          </w:p>
          <w:p w14:paraId="6CFD9EEB" w14:textId="77777777" w:rsidR="00F05C60" w:rsidRDefault="00031983">
            <w:pPr>
              <w:numPr>
                <w:ilvl w:val="0"/>
                <w:numId w:val="79"/>
              </w:numPr>
              <w:tabs>
                <w:tab w:val="clear" w:pos="1680"/>
                <w:tab w:val="left" w:pos="1418"/>
              </w:tabs>
              <w:autoSpaceDE/>
              <w:autoSpaceDN/>
              <w:adjustRightInd/>
              <w:snapToGrid/>
              <w:spacing w:after="0"/>
              <w:ind w:left="520"/>
              <w:rPr>
                <w:i/>
                <w:iCs/>
                <w:lang w:eastAsia="zh-CN"/>
              </w:rPr>
            </w:pPr>
            <w:r>
              <w:rPr>
                <w:rFonts w:hint="eastAsia"/>
                <w:i/>
                <w:iCs/>
                <w:lang w:eastAsia="zh-CN"/>
              </w:rPr>
              <w:t>Option 2: ACK/NACK feedback at physical layer.</w:t>
            </w:r>
          </w:p>
          <w:p w14:paraId="58C67D0E" w14:textId="77777777" w:rsidR="00F05C60" w:rsidRDefault="00031983">
            <w:pPr>
              <w:numPr>
                <w:ilvl w:val="0"/>
                <w:numId w:val="79"/>
              </w:numPr>
              <w:tabs>
                <w:tab w:val="clear" w:pos="1680"/>
                <w:tab w:val="left" w:pos="1418"/>
              </w:tabs>
              <w:autoSpaceDE/>
              <w:autoSpaceDN/>
              <w:adjustRightInd/>
              <w:snapToGrid/>
              <w:spacing w:after="0"/>
              <w:ind w:left="520"/>
              <w:rPr>
                <w:lang w:eastAsia="zh-CN"/>
              </w:rPr>
            </w:pPr>
            <w:r>
              <w:rPr>
                <w:rFonts w:hint="eastAsia"/>
                <w:i/>
                <w:iCs/>
                <w:lang w:eastAsia="zh-CN"/>
              </w:rPr>
              <w:t>Option 3: ACK/NACK feedback at higher layers.</w:t>
            </w:r>
          </w:p>
        </w:tc>
      </w:tr>
      <w:tr w:rsidR="00F05C60" w14:paraId="7BDD0EFD" w14:textId="77777777">
        <w:tc>
          <w:tcPr>
            <w:tcW w:w="2155" w:type="dxa"/>
          </w:tcPr>
          <w:p w14:paraId="286C279E"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5838995C" w14:textId="77777777" w:rsidR="00F05C60" w:rsidRDefault="00031983">
            <w:pPr>
              <w:rPr>
                <w:i/>
                <w:iCs/>
                <w:lang w:eastAsia="ja-JP"/>
              </w:rPr>
            </w:pPr>
            <w:r>
              <w:rPr>
                <w:i/>
                <w:iCs/>
                <w:lang w:val="en-GB" w:eastAsia="ja-JP"/>
              </w:rPr>
              <w:t xml:space="preserve">Proposal 7: For </w:t>
            </w:r>
            <w:r>
              <w:rPr>
                <w:i/>
                <w:iCs/>
                <w:lang w:eastAsia="ja-JP"/>
              </w:rPr>
              <w:t xml:space="preserve">D2R control, RAN1 to consider the following for further study </w:t>
            </w:r>
          </w:p>
          <w:p w14:paraId="0E604AC6"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ACK</w:t>
            </w:r>
            <w:r>
              <w:rPr>
                <w:rFonts w:hint="eastAsia"/>
                <w:i/>
                <w:iCs/>
                <w:lang w:eastAsia="ja-JP"/>
              </w:rPr>
              <w:t>/NACK</w:t>
            </w:r>
            <w:r>
              <w:rPr>
                <w:i/>
                <w:iCs/>
                <w:lang w:eastAsia="ja-JP"/>
              </w:rPr>
              <w:t xml:space="preserve"> response and additional</w:t>
            </w:r>
            <w:r>
              <w:rPr>
                <w:rFonts w:hint="eastAsia"/>
                <w:i/>
                <w:iCs/>
                <w:lang w:eastAsia="ja-JP"/>
              </w:rPr>
              <w:t xml:space="preserve"> </w:t>
            </w:r>
            <w:r>
              <w:rPr>
                <w:i/>
                <w:iCs/>
                <w:lang w:eastAsia="ja-JP"/>
              </w:rPr>
              <w:t>information</w:t>
            </w:r>
            <w:r>
              <w:rPr>
                <w:rFonts w:hint="eastAsia"/>
                <w:i/>
                <w:iCs/>
                <w:lang w:eastAsia="ja-JP"/>
              </w:rPr>
              <w:t xml:space="preserve"> for the ACK</w:t>
            </w:r>
            <w:r>
              <w:rPr>
                <w:i/>
                <w:iCs/>
                <w:lang w:eastAsia="ja-JP"/>
              </w:rPr>
              <w:t>/</w:t>
            </w:r>
            <w:r>
              <w:rPr>
                <w:rFonts w:hint="eastAsia"/>
                <w:i/>
                <w:iCs/>
                <w:lang w:eastAsia="ja-JP"/>
              </w:rPr>
              <w:t>NACK</w:t>
            </w:r>
            <w:r>
              <w:rPr>
                <w:i/>
                <w:iCs/>
                <w:lang w:eastAsia="ja-JP"/>
              </w:rPr>
              <w:t xml:space="preserve"> of the R2D data reception.</w:t>
            </w:r>
          </w:p>
          <w:p w14:paraId="1F213412"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TBS-related information of the D2R data transmission</w:t>
            </w:r>
          </w:p>
          <w:p w14:paraId="57D75B79"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FFS: D2R control via L1 control or MAC-CE. </w:t>
            </w:r>
          </w:p>
        </w:tc>
      </w:tr>
      <w:tr w:rsidR="00F05C60" w14:paraId="5C91C6C5" w14:textId="77777777">
        <w:tc>
          <w:tcPr>
            <w:tcW w:w="2155" w:type="dxa"/>
          </w:tcPr>
          <w:p w14:paraId="6A94FE89"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70F5CD12" w14:textId="77777777" w:rsidR="00F05C60" w:rsidRDefault="00031983">
            <w:pPr>
              <w:rPr>
                <w:i/>
                <w:iCs/>
                <w:lang w:eastAsia="zh-CN"/>
              </w:rPr>
            </w:pPr>
            <w:bookmarkStart w:id="440" w:name="o7"/>
            <w:r>
              <w:rPr>
                <w:rFonts w:hint="eastAsia"/>
                <w:i/>
                <w:iCs/>
                <w:lang w:eastAsia="zh-CN"/>
              </w:rPr>
              <w:t>O</w:t>
            </w:r>
            <w:r>
              <w:rPr>
                <w:i/>
                <w:iCs/>
                <w:lang w:eastAsia="zh-CN"/>
              </w:rPr>
              <w:t>bservation 7: For delayed reply type in RFID, an ACK/NACK-like information including an error code from the tag for indicating successful</w:t>
            </w:r>
            <w:r>
              <w:rPr>
                <w:rFonts w:hint="eastAsia"/>
                <w:i/>
                <w:iCs/>
                <w:lang w:eastAsia="zh-CN"/>
              </w:rPr>
              <w:t>/</w:t>
            </w:r>
            <w:r>
              <w:rPr>
                <w:i/>
                <w:iCs/>
                <w:lang w:eastAsia="zh-CN"/>
              </w:rPr>
              <w:t xml:space="preserve">failed execution </w:t>
            </w:r>
            <w:r>
              <w:rPr>
                <w:i/>
                <w:iCs/>
                <w:lang w:eastAsia="zh-CN"/>
              </w:rPr>
              <w:lastRenderedPageBreak/>
              <w:t>on some specific commands, e.g., Write/Kill/Lock, etc., is defined, which is beneficial for improving the efficiency of the reader operations.</w:t>
            </w:r>
          </w:p>
          <w:p w14:paraId="20C91CAF" w14:textId="77777777" w:rsidR="00F05C60" w:rsidRDefault="00031983">
            <w:pPr>
              <w:rPr>
                <w:i/>
                <w:iCs/>
                <w:lang w:eastAsia="zh-CN"/>
              </w:rPr>
            </w:pPr>
            <w:bookmarkStart w:id="441" w:name="o8"/>
            <w:bookmarkEnd w:id="440"/>
            <w:r>
              <w:rPr>
                <w:rFonts w:hint="eastAsia"/>
                <w:i/>
                <w:iCs/>
                <w:lang w:eastAsia="zh-CN"/>
              </w:rPr>
              <w:t>O</w:t>
            </w:r>
            <w:r>
              <w:rPr>
                <w:i/>
                <w:iCs/>
                <w:lang w:eastAsia="zh-CN"/>
              </w:rPr>
              <w:t>bservation 8: Four services are defined by SA2 including inventory, read, write and disable/enable commands, some of which call for a necessity of a feedback from the device to indicate whether the command from the reader is successfully executed or not.</w:t>
            </w:r>
          </w:p>
          <w:p w14:paraId="5E5E23D7" w14:textId="77777777" w:rsidR="00F05C60" w:rsidRDefault="00031983">
            <w:pPr>
              <w:rPr>
                <w:b/>
                <w:bCs/>
                <w:lang w:eastAsia="zh-CN"/>
              </w:rPr>
            </w:pPr>
            <w:bookmarkStart w:id="442" w:name="p7"/>
            <w:bookmarkEnd w:id="441"/>
            <w:r>
              <w:rPr>
                <w:rFonts w:hint="eastAsia"/>
                <w:i/>
                <w:iCs/>
                <w:lang w:eastAsia="zh-CN"/>
              </w:rPr>
              <w:t>P</w:t>
            </w:r>
            <w:r>
              <w:rPr>
                <w:i/>
                <w:iCs/>
                <w:lang w:eastAsia="zh-CN"/>
              </w:rPr>
              <w:t xml:space="preserve">roposal 7: </w:t>
            </w:r>
            <w:proofErr w:type="gramStart"/>
            <w:r>
              <w:rPr>
                <w:i/>
                <w:iCs/>
                <w:lang w:eastAsia="zh-CN"/>
              </w:rPr>
              <w:t>A feedback</w:t>
            </w:r>
            <w:proofErr w:type="gramEnd"/>
            <w:r>
              <w:rPr>
                <w:i/>
                <w:iCs/>
                <w:lang w:eastAsia="zh-CN"/>
              </w:rPr>
              <w:t>, e.g., ACK/NACK and/or string-like sequence, in D2R control information to indicate whether the command from the reader is executed successfully or not is studied. The specific command(s) needs such a feedback can be discussed in WI phase.</w:t>
            </w:r>
            <w:bookmarkEnd w:id="442"/>
          </w:p>
        </w:tc>
      </w:tr>
      <w:tr w:rsidR="00F05C60" w14:paraId="623A5491" w14:textId="77777777">
        <w:tc>
          <w:tcPr>
            <w:tcW w:w="2155" w:type="dxa"/>
          </w:tcPr>
          <w:p w14:paraId="5F836156" w14:textId="77777777" w:rsidR="00F05C60" w:rsidRDefault="00031983">
            <w:pPr>
              <w:spacing w:line="276" w:lineRule="auto"/>
              <w:jc w:val="left"/>
              <w:rPr>
                <w:b/>
                <w:bCs/>
                <w:i/>
                <w:iCs/>
                <w:lang w:eastAsia="zh-CN"/>
              </w:rPr>
            </w:pPr>
            <w:r>
              <w:rPr>
                <w:b/>
                <w:bCs/>
                <w:i/>
                <w:iCs/>
                <w:lang w:eastAsia="zh-CN"/>
              </w:rPr>
              <w:lastRenderedPageBreak/>
              <w:t>Cewit [32]</w:t>
            </w:r>
          </w:p>
        </w:tc>
        <w:tc>
          <w:tcPr>
            <w:tcW w:w="7195" w:type="dxa"/>
          </w:tcPr>
          <w:p w14:paraId="4E39FE0D" w14:textId="77777777" w:rsidR="00F05C60" w:rsidRDefault="00031983">
            <w:pPr>
              <w:spacing w:before="120"/>
              <w:rPr>
                <w:i/>
                <w:iCs/>
                <w:lang w:val="en-GB"/>
              </w:rPr>
            </w:pPr>
            <w:r>
              <w:rPr>
                <w:i/>
                <w:iCs/>
                <w:lang w:val="en-GB"/>
              </w:rPr>
              <w:t>Proposal 7: For D2R, ACK/NACK feedback for PRDCH should be supported.</w:t>
            </w:r>
          </w:p>
          <w:p w14:paraId="21D42273" w14:textId="77777777" w:rsidR="00F05C60" w:rsidRDefault="00031983">
            <w:pPr>
              <w:pStyle w:val="ListParagraph"/>
              <w:keepNext/>
              <w:numPr>
                <w:ilvl w:val="0"/>
                <w:numId w:val="80"/>
              </w:numPr>
              <w:autoSpaceDE/>
              <w:autoSpaceDN/>
              <w:adjustRightInd/>
              <w:snapToGrid/>
              <w:spacing w:beforeLines="50" w:before="120" w:afterLines="50"/>
              <w:jc w:val="left"/>
              <w:outlineLvl w:val="0"/>
              <w:rPr>
                <w:b/>
                <w:bCs/>
                <w:i/>
                <w:iCs/>
                <w:sz w:val="24"/>
                <w:szCs w:val="24"/>
                <w:lang w:val="en-GB"/>
              </w:rPr>
            </w:pPr>
            <w:r>
              <w:rPr>
                <w:i/>
                <w:iCs/>
                <w:lang w:val="en-GB"/>
              </w:rPr>
              <w:t>Further details on how the ACK/NACK feedback is multiplexed on PDRCH can be studied in later stage.</w:t>
            </w:r>
          </w:p>
        </w:tc>
      </w:tr>
    </w:tbl>
    <w:p w14:paraId="72CB20C1" w14:textId="77777777" w:rsidR="00F05C60" w:rsidRDefault="00F05C60">
      <w:pPr>
        <w:spacing w:line="276" w:lineRule="auto"/>
        <w:rPr>
          <w:b/>
          <w:bCs/>
          <w:i/>
          <w:iCs/>
        </w:rPr>
      </w:pPr>
    </w:p>
    <w:p w14:paraId="75B48365" w14:textId="77777777" w:rsidR="00F05C60" w:rsidRPr="00B44723" w:rsidRDefault="00031983" w:rsidP="00B44723">
      <w:pPr>
        <w:rPr>
          <w:b/>
          <w:bCs/>
        </w:rPr>
      </w:pPr>
      <w:r w:rsidRPr="00B44723">
        <w:rPr>
          <w:b/>
          <w:bCs/>
        </w:rPr>
        <w:t xml:space="preserve">[Closed] 1st Discussion Round </w:t>
      </w:r>
    </w:p>
    <w:p w14:paraId="2921C07D" w14:textId="77777777" w:rsidR="00F05C60" w:rsidRDefault="00031983">
      <w:pPr>
        <w:spacing w:after="0"/>
      </w:pPr>
      <w:r>
        <w:t>Based on the inputs from companies,  a significant number of companies supported the inclusion of ACK feedback to confirm successful reception of D2R transmissions or commands, with suggestions that this could be implemented at either the physical layer (L1) or via higher-layer signaling. The feedback is considered essential for confirming that a device has successfully received the necessary information. There was also discussion around whether higher-layer signaling might be more appropriate for providing feedback, particularly when confirming the execution of commands.  Based on above, following proposal is provided to capture the options that are studied and also capture any related observations from companies.</w:t>
      </w:r>
    </w:p>
    <w:p w14:paraId="0EE24C90" w14:textId="77777777" w:rsidR="00F05C60" w:rsidRDefault="00F05C60">
      <w:pPr>
        <w:spacing w:line="276" w:lineRule="auto"/>
      </w:pPr>
    </w:p>
    <w:p w14:paraId="1A9FD8ED" w14:textId="77777777" w:rsidR="00F05C60" w:rsidRDefault="00031983">
      <w:pPr>
        <w:rPr>
          <w:b/>
          <w:bCs/>
        </w:rPr>
      </w:pPr>
      <w:bookmarkStart w:id="443" w:name="_MP_Proposal_2.2.2-1"/>
      <w:bookmarkEnd w:id="443"/>
      <w:r>
        <w:rPr>
          <w:b/>
          <w:bCs/>
        </w:rPr>
        <w:t>MP Proposal 2.2.2-1</w:t>
      </w:r>
    </w:p>
    <w:p w14:paraId="0151C0D0" w14:textId="77777777" w:rsidR="00F05C60" w:rsidRDefault="00031983">
      <w:pPr>
        <w:spacing w:after="0"/>
        <w:rPr>
          <w:color w:val="000000"/>
          <w:szCs w:val="20"/>
        </w:rPr>
      </w:pPr>
      <w:r>
        <w:rPr>
          <w:color w:val="000000"/>
          <w:szCs w:val="20"/>
        </w:rPr>
        <w:t>For D2R control information, following is captured in TR 38.769:</w:t>
      </w:r>
    </w:p>
    <w:p w14:paraId="385E8E54" w14:textId="77777777" w:rsidR="00F05C60" w:rsidRDefault="00031983">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1E871126" w14:textId="77777777" w:rsidR="00F05C60" w:rsidRDefault="00031983">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3EA99B92" w14:textId="77777777" w:rsidR="00F05C60" w:rsidRDefault="00031983">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0BC215CC" w14:textId="77777777" w:rsidR="00F05C60" w:rsidRDefault="00031983">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2FCAD9D9" w14:textId="77777777" w:rsidR="00F05C60" w:rsidRDefault="00031983">
      <w:pPr>
        <w:rPr>
          <w:color w:val="000000" w:themeColor="text1"/>
        </w:rPr>
      </w:pPr>
      <w:r>
        <w:rPr>
          <w:b/>
          <w:bCs/>
          <w:color w:val="000000" w:themeColor="text1"/>
        </w:rPr>
        <w:t>11 sources [Huawei, Samsung, Spreadtrum, Fujitsu, Oppo, Ericsson, NTT Docomo, Qualcomm, Futurewei, ZTE, Cewit]</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14143027" w14:textId="77777777" w:rsidR="00F05C60" w:rsidRDefault="00031983">
      <w:pPr>
        <w:pStyle w:val="ListParagraph"/>
        <w:numPr>
          <w:ilvl w:val="0"/>
          <w:numId w:val="81"/>
        </w:numPr>
        <w:rPr>
          <w:color w:val="000000" w:themeColor="text1"/>
        </w:rPr>
      </w:pPr>
      <w:r>
        <w:rPr>
          <w:b/>
          <w:bCs/>
          <w:color w:val="000000" w:themeColor="text1"/>
        </w:rPr>
        <w:t>3 sources [Huawei, Futurewei, ZTE]</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6588053C" w14:textId="77777777" w:rsidR="00F05C60" w:rsidRDefault="00031983">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tbl>
      <w:tblPr>
        <w:tblStyle w:val="TableGrid"/>
        <w:tblW w:w="9355" w:type="dxa"/>
        <w:tblLook w:val="04A0" w:firstRow="1" w:lastRow="0" w:firstColumn="1" w:lastColumn="0" w:noHBand="0" w:noVBand="1"/>
      </w:tblPr>
      <w:tblGrid>
        <w:gridCol w:w="1615"/>
        <w:gridCol w:w="7740"/>
      </w:tblGrid>
      <w:tr w:rsidR="00F05C60" w14:paraId="4A23D2A3" w14:textId="77777777">
        <w:tc>
          <w:tcPr>
            <w:tcW w:w="1615" w:type="dxa"/>
          </w:tcPr>
          <w:p w14:paraId="2E3DAA10" w14:textId="77777777" w:rsidR="00F05C60" w:rsidRDefault="00031983">
            <w:pPr>
              <w:spacing w:line="276" w:lineRule="auto"/>
              <w:rPr>
                <w:b/>
                <w:bCs/>
                <w:lang w:eastAsia="zh-CN"/>
              </w:rPr>
            </w:pPr>
            <w:r>
              <w:rPr>
                <w:b/>
                <w:bCs/>
                <w:lang w:eastAsia="zh-CN"/>
              </w:rPr>
              <w:lastRenderedPageBreak/>
              <w:t>Company</w:t>
            </w:r>
          </w:p>
        </w:tc>
        <w:tc>
          <w:tcPr>
            <w:tcW w:w="7740" w:type="dxa"/>
          </w:tcPr>
          <w:p w14:paraId="0EB1E46F" w14:textId="77777777" w:rsidR="00F05C60" w:rsidRDefault="00031983">
            <w:pPr>
              <w:spacing w:line="276" w:lineRule="auto"/>
              <w:jc w:val="left"/>
              <w:rPr>
                <w:b/>
                <w:bCs/>
                <w:lang w:eastAsia="zh-CN"/>
              </w:rPr>
            </w:pPr>
            <w:r>
              <w:rPr>
                <w:b/>
                <w:bCs/>
                <w:lang w:eastAsia="zh-CN"/>
              </w:rPr>
              <w:t>Please check if the observations from the sources are correctly captured for the two options</w:t>
            </w:r>
          </w:p>
          <w:p w14:paraId="599527C7" w14:textId="77777777" w:rsidR="00F05C60" w:rsidRDefault="00031983">
            <w:pPr>
              <w:spacing w:line="276" w:lineRule="auto"/>
              <w:jc w:val="left"/>
              <w:rPr>
                <w:b/>
                <w:bCs/>
                <w:lang w:eastAsia="zh-CN"/>
              </w:rPr>
            </w:pPr>
            <w:r>
              <w:rPr>
                <w:b/>
                <w:bCs/>
                <w:lang w:eastAsia="zh-CN"/>
              </w:rPr>
              <w:t xml:space="preserve">Please note that </w:t>
            </w:r>
            <w:r w:rsidRPr="004F5086">
              <w:rPr>
                <w:b/>
                <w:bCs/>
                <w:lang w:eastAsia="zh-CN"/>
              </w:rPr>
              <w:t>NO down-selection</w:t>
            </w:r>
            <w:r>
              <w:rPr>
                <w:b/>
                <w:bCs/>
                <w:lang w:eastAsia="zh-CN"/>
              </w:rPr>
              <w:t xml:space="preserve"> between the two options is intended </w:t>
            </w:r>
          </w:p>
        </w:tc>
      </w:tr>
      <w:tr w:rsidR="00F05C60" w14:paraId="2AB32551" w14:textId="77777777">
        <w:tc>
          <w:tcPr>
            <w:tcW w:w="1615" w:type="dxa"/>
          </w:tcPr>
          <w:p w14:paraId="5B548CC8" w14:textId="77777777" w:rsidR="00F05C60" w:rsidRDefault="00031983">
            <w:pPr>
              <w:spacing w:line="276" w:lineRule="auto"/>
              <w:rPr>
                <w:b/>
                <w:bCs/>
                <w:lang w:eastAsia="zh-CN"/>
              </w:rPr>
            </w:pPr>
            <w:r>
              <w:rPr>
                <w:b/>
                <w:bCs/>
                <w:lang w:eastAsia="zh-CN"/>
              </w:rPr>
              <w:t>TCL</w:t>
            </w:r>
          </w:p>
        </w:tc>
        <w:tc>
          <w:tcPr>
            <w:tcW w:w="7740" w:type="dxa"/>
          </w:tcPr>
          <w:p w14:paraId="55A9BF21" w14:textId="77777777" w:rsidR="00F05C60" w:rsidRDefault="00031983">
            <w:pPr>
              <w:rPr>
                <w:rFonts w:eastAsiaTheme="minorEastAsia"/>
                <w:szCs w:val="20"/>
                <w:lang w:eastAsia="zh-CN"/>
              </w:rPr>
            </w:pPr>
            <w:r>
              <w:rPr>
                <w:lang w:eastAsia="zh-CN"/>
              </w:rPr>
              <w:t>In our understanding, f</w:t>
            </w:r>
            <w:r>
              <w:rPr>
                <w:rFonts w:eastAsiaTheme="minorEastAsia"/>
                <w:lang w:eastAsia="zh-CN"/>
              </w:rPr>
              <w:t xml:space="preserve">or UL transmission, if only temporary ID (e.g., RN 16 or EPC-like device ID) needs to be sent to reader by PDRCH, perhaps D2R control information is not necessary for PDRCH. Also, </w:t>
            </w:r>
            <w:r>
              <w:rPr>
                <w:rFonts w:eastAsiaTheme="minorEastAsia"/>
                <w:szCs w:val="20"/>
                <w:lang w:eastAsia="zh-CN"/>
              </w:rPr>
              <w:t>RAN 2 #127b has given some conclusion for D2R signal contents, including 1 bit indication for energy status report, and D2R message size report. However, supporting D2R control information is still not clear in this stage.</w:t>
            </w:r>
          </w:p>
          <w:p w14:paraId="6C163319" w14:textId="77777777" w:rsidR="00F05C60" w:rsidRDefault="00031983">
            <w:pPr>
              <w:rPr>
                <w:rFonts w:eastAsiaTheme="minorEastAsia"/>
                <w:szCs w:val="20"/>
                <w:lang w:eastAsia="zh-CN"/>
              </w:rPr>
            </w:pPr>
            <w:r>
              <w:rPr>
                <w:rFonts w:eastAsiaTheme="minorEastAsia"/>
                <w:szCs w:val="20"/>
                <w:lang w:eastAsia="zh-CN"/>
              </w:rPr>
              <w:t>Thus, we need firstly to clarify the motivation of supporting D2R control information.</w:t>
            </w:r>
          </w:p>
        </w:tc>
      </w:tr>
      <w:tr w:rsidR="00F05C60" w14:paraId="41529E75" w14:textId="77777777">
        <w:tc>
          <w:tcPr>
            <w:tcW w:w="1615" w:type="dxa"/>
          </w:tcPr>
          <w:p w14:paraId="35AB692C" w14:textId="77777777" w:rsidR="00F05C60" w:rsidRDefault="00031983">
            <w:pPr>
              <w:spacing w:line="276" w:lineRule="auto"/>
              <w:rPr>
                <w:b/>
                <w:bCs/>
                <w:lang w:eastAsia="zh-CN"/>
              </w:rPr>
            </w:pPr>
            <w:r>
              <w:rPr>
                <w:b/>
                <w:bCs/>
                <w:lang w:eastAsia="zh-CN"/>
              </w:rPr>
              <w:t>Qualcomm</w:t>
            </w:r>
          </w:p>
        </w:tc>
        <w:tc>
          <w:tcPr>
            <w:tcW w:w="7740" w:type="dxa"/>
          </w:tcPr>
          <w:p w14:paraId="0BEE812C" w14:textId="77777777" w:rsidR="00F05C60" w:rsidRDefault="00031983">
            <w:pPr>
              <w:rPr>
                <w:lang w:eastAsia="zh-CN"/>
              </w:rPr>
            </w:pPr>
            <w:r>
              <w:rPr>
                <w:lang w:eastAsia="zh-CN"/>
              </w:rPr>
              <w:t xml:space="preserve">Some revision: </w:t>
            </w:r>
          </w:p>
          <w:p w14:paraId="57DE33B3" w14:textId="77777777" w:rsidR="00F05C60" w:rsidRDefault="00031983">
            <w:r>
              <w:rPr>
                <w:strike/>
                <w:color w:val="FF0000"/>
              </w:rPr>
              <w:t>6</w:t>
            </w:r>
            <w:r>
              <w:rPr>
                <w:color w:val="FF0000"/>
                <w:u w:val="single"/>
              </w:rPr>
              <w:t>7</w:t>
            </w:r>
            <w:r>
              <w:t xml:space="preserve"> sources [Huawei, Samsung, Spreadtrum, Fujitsu, Ericsson, NTT Docomo</w:t>
            </w:r>
            <w:r>
              <w:rPr>
                <w:color w:val="FF0000"/>
                <w:u w:val="single"/>
              </w:rPr>
              <w:t>, Qualcomm</w:t>
            </w:r>
            <w:r>
              <w:t xml:space="preserve">] provided following general observations related to </w:t>
            </w:r>
            <w:r>
              <w:rPr>
                <w:color w:val="000000"/>
                <w:szCs w:val="20"/>
              </w:rPr>
              <w:t>the information regarding the (un)successful reception of the R2D command at the device</w:t>
            </w:r>
            <w:r>
              <w:t>:…</w:t>
            </w:r>
          </w:p>
          <w:p w14:paraId="02723525" w14:textId="77777777" w:rsidR="00F05C60" w:rsidRDefault="00F05C60">
            <w:pPr>
              <w:rPr>
                <w:lang w:eastAsia="zh-CN"/>
              </w:rPr>
            </w:pPr>
          </w:p>
          <w:p w14:paraId="726D7B1E" w14:textId="77777777" w:rsidR="00F05C60" w:rsidRDefault="00031983">
            <w:pPr>
              <w:rPr>
                <w:lang w:eastAsia="zh-CN"/>
              </w:rPr>
            </w:pPr>
            <w:r>
              <w:rPr>
                <w:lang w:eastAsia="zh-CN"/>
              </w:rPr>
              <w:t>Additionally, we suggest capturing the study on the D2R control on the D2R TBS related indication</w:t>
            </w:r>
          </w:p>
          <w:p w14:paraId="6D193452" w14:textId="77777777" w:rsidR="00F05C60" w:rsidRDefault="00031983">
            <w:pPr>
              <w:pStyle w:val="ListParagraph"/>
              <w:numPr>
                <w:ilvl w:val="0"/>
                <w:numId w:val="81"/>
              </w:numPr>
              <w:spacing w:line="276" w:lineRule="auto"/>
              <w:rPr>
                <w:color w:val="FF0000"/>
                <w:szCs w:val="20"/>
                <w:u w:val="single"/>
              </w:rPr>
            </w:pPr>
            <w:r>
              <w:rPr>
                <w:color w:val="FF0000"/>
                <w:szCs w:val="20"/>
                <w:u w:val="single"/>
              </w:rPr>
              <w:t>For information regarding the D2R transmission from the device, the D2R TBS-related information can be explicitly/implicitly signaled.</w:t>
            </w:r>
          </w:p>
          <w:p w14:paraId="7AF91975" w14:textId="77777777" w:rsidR="00F05C60" w:rsidRDefault="00031983">
            <w:pPr>
              <w:pStyle w:val="ListParagraph"/>
              <w:numPr>
                <w:ilvl w:val="1"/>
                <w:numId w:val="81"/>
              </w:numPr>
              <w:rPr>
                <w:lang w:eastAsia="zh-CN"/>
              </w:rPr>
            </w:pPr>
            <w:r>
              <w:rPr>
                <w:color w:val="FF0000"/>
                <w:u w:val="single"/>
                <w:lang w:eastAsia="zh-CN"/>
              </w:rPr>
              <w:t>One source [Qualcomm] observed that the device may transmit smaller D2R TBS within the reader scheduled D2R resources due to insufficient power/energy and the TBS-related information may be neede as D2R control.</w:t>
            </w:r>
          </w:p>
        </w:tc>
      </w:tr>
      <w:tr w:rsidR="00F05C60" w14:paraId="00EF9C5D" w14:textId="77777777">
        <w:tc>
          <w:tcPr>
            <w:tcW w:w="1615" w:type="dxa"/>
          </w:tcPr>
          <w:p w14:paraId="1995B936" w14:textId="77777777" w:rsidR="00F05C60" w:rsidRDefault="00031983">
            <w:pPr>
              <w:spacing w:line="276" w:lineRule="auto"/>
              <w:rPr>
                <w:b/>
                <w:bCs/>
                <w:lang w:eastAsia="zh-CN"/>
              </w:rPr>
            </w:pPr>
            <w:r>
              <w:rPr>
                <w:b/>
                <w:bCs/>
                <w:lang w:eastAsia="zh-CN"/>
              </w:rPr>
              <w:t>Mod2 (Apple)</w:t>
            </w:r>
          </w:p>
        </w:tc>
        <w:tc>
          <w:tcPr>
            <w:tcW w:w="7740" w:type="dxa"/>
          </w:tcPr>
          <w:p w14:paraId="1FEF03C4" w14:textId="77777777" w:rsidR="00F05C60" w:rsidRDefault="00031983">
            <w:pPr>
              <w:rPr>
                <w:lang w:eastAsia="zh-CN"/>
              </w:rPr>
            </w:pPr>
            <w:r>
              <w:rPr>
                <w:lang w:eastAsia="zh-CN"/>
              </w:rPr>
              <w:t>@TCL: This proposal simply provides observations what quite many companies related to D2R control information regarding (un)successful reception. This doesn’t imply support</w:t>
            </w:r>
          </w:p>
          <w:p w14:paraId="2F70440E" w14:textId="77777777" w:rsidR="00F05C60" w:rsidRDefault="00031983">
            <w:pPr>
              <w:rPr>
                <w:lang w:eastAsia="zh-CN"/>
              </w:rPr>
            </w:pPr>
            <w:r>
              <w:rPr>
                <w:lang w:eastAsia="zh-CN"/>
              </w:rPr>
              <w:t>@Qualcomm: Added you as source as per first comment. On the second comment, for this proposal, let’s focus on the D2R control information regarding (un)successful reception, as this has been discussed by quite many companies. For other information, we can discuss in separate proposal, depending on we progress on high priority issues.</w:t>
            </w:r>
          </w:p>
        </w:tc>
      </w:tr>
      <w:tr w:rsidR="00F05C60" w14:paraId="75938523" w14:textId="77777777">
        <w:tc>
          <w:tcPr>
            <w:tcW w:w="1615" w:type="dxa"/>
          </w:tcPr>
          <w:p w14:paraId="034E5602" w14:textId="77777777" w:rsidR="00F05C60" w:rsidRDefault="00031983">
            <w:pPr>
              <w:spacing w:line="276" w:lineRule="auto"/>
              <w:rPr>
                <w:b/>
                <w:bCs/>
                <w:lang w:eastAsia="zh-CN"/>
              </w:rPr>
            </w:pPr>
            <w:r>
              <w:rPr>
                <w:rFonts w:hint="eastAsia"/>
                <w:b/>
                <w:bCs/>
                <w:lang w:eastAsia="zh-CN"/>
              </w:rPr>
              <w:t>OPPO</w:t>
            </w:r>
          </w:p>
        </w:tc>
        <w:tc>
          <w:tcPr>
            <w:tcW w:w="7740" w:type="dxa"/>
          </w:tcPr>
          <w:p w14:paraId="6F46435F" w14:textId="77777777" w:rsidR="00F05C60" w:rsidRDefault="00031983">
            <w:pPr>
              <w:rPr>
                <w:lang w:eastAsia="zh-CN"/>
              </w:rPr>
            </w:pPr>
            <w:r>
              <w:rPr>
                <w:rFonts w:hint="eastAsia"/>
                <w:lang w:eastAsia="zh-CN"/>
              </w:rPr>
              <w:t xml:space="preserve">Please add </w:t>
            </w:r>
            <w:r>
              <w:rPr>
                <w:rFonts w:hint="eastAsia"/>
                <w:color w:val="00B050"/>
                <w:lang w:eastAsia="zh-CN"/>
              </w:rPr>
              <w:t xml:space="preserve">OPPO </w:t>
            </w:r>
            <w:r>
              <w:rPr>
                <w:rFonts w:hint="eastAsia"/>
                <w:lang w:eastAsia="zh-CN"/>
              </w:rPr>
              <w:t>to the second observation.</w:t>
            </w:r>
          </w:p>
        </w:tc>
      </w:tr>
      <w:tr w:rsidR="00F05C60" w14:paraId="78853F1E" w14:textId="77777777">
        <w:tc>
          <w:tcPr>
            <w:tcW w:w="1615" w:type="dxa"/>
          </w:tcPr>
          <w:p w14:paraId="37677757" w14:textId="77777777" w:rsidR="00F05C60" w:rsidRDefault="00031983">
            <w:pPr>
              <w:spacing w:line="276" w:lineRule="auto"/>
              <w:rPr>
                <w:b/>
                <w:bCs/>
                <w:lang w:eastAsia="zh-CN"/>
              </w:rPr>
            </w:pPr>
            <w:r>
              <w:rPr>
                <w:b/>
                <w:bCs/>
                <w:lang w:eastAsia="zh-CN"/>
              </w:rPr>
              <w:t>Mod3 (Apple)</w:t>
            </w:r>
          </w:p>
        </w:tc>
        <w:tc>
          <w:tcPr>
            <w:tcW w:w="7740" w:type="dxa"/>
          </w:tcPr>
          <w:p w14:paraId="175A268A" w14:textId="77777777" w:rsidR="00F05C60" w:rsidRDefault="00031983">
            <w:pPr>
              <w:rPr>
                <w:lang w:eastAsia="zh-CN"/>
              </w:rPr>
            </w:pPr>
            <w:r>
              <w:rPr>
                <w:lang w:eastAsia="zh-CN"/>
              </w:rPr>
              <w:t>@Oppo: Added, as suggested.</w:t>
            </w:r>
          </w:p>
        </w:tc>
      </w:tr>
      <w:tr w:rsidR="00F05C60" w14:paraId="7644C37D" w14:textId="77777777">
        <w:tc>
          <w:tcPr>
            <w:tcW w:w="1615" w:type="dxa"/>
          </w:tcPr>
          <w:p w14:paraId="2AD34A93" w14:textId="77777777" w:rsidR="00F05C60" w:rsidRDefault="00031983">
            <w:pPr>
              <w:spacing w:line="276" w:lineRule="auto"/>
              <w:rPr>
                <w:b/>
                <w:bCs/>
                <w:lang w:eastAsia="zh-CN"/>
              </w:rPr>
            </w:pPr>
            <w:r>
              <w:rPr>
                <w:b/>
                <w:bCs/>
                <w:lang w:eastAsia="zh-CN"/>
              </w:rPr>
              <w:t>FUTUREWEI</w:t>
            </w:r>
          </w:p>
        </w:tc>
        <w:tc>
          <w:tcPr>
            <w:tcW w:w="7740" w:type="dxa"/>
          </w:tcPr>
          <w:p w14:paraId="06E0B9CE" w14:textId="77777777" w:rsidR="00F05C60" w:rsidRDefault="00031983">
            <w:pPr>
              <w:rPr>
                <w:lang w:eastAsia="zh-CN"/>
              </w:rPr>
            </w:pPr>
            <w:r>
              <w:rPr>
                <w:lang w:eastAsia="zh-CN"/>
              </w:rPr>
              <w:t xml:space="preserve">Please add FUTUREWEI to the first observation. The comments for the second observation </w:t>
            </w:r>
            <w:proofErr w:type="gramStart"/>
            <w:r>
              <w:rPr>
                <w:lang w:eastAsia="zh-CN"/>
              </w:rPr>
              <w:t>relates</w:t>
            </w:r>
            <w:proofErr w:type="gramEnd"/>
            <w:r>
              <w:rPr>
                <w:lang w:eastAsia="zh-CN"/>
              </w:rPr>
              <w:t xml:space="preserve"> to L1 ACK (which is out of scope)</w:t>
            </w:r>
          </w:p>
        </w:tc>
      </w:tr>
      <w:tr w:rsidR="00F05C60" w14:paraId="688A0E8C" w14:textId="77777777">
        <w:tc>
          <w:tcPr>
            <w:tcW w:w="1615" w:type="dxa"/>
          </w:tcPr>
          <w:p w14:paraId="470C8054" w14:textId="77777777" w:rsidR="00F05C60" w:rsidRDefault="00031983">
            <w:pPr>
              <w:spacing w:line="276" w:lineRule="auto"/>
              <w:rPr>
                <w:b/>
                <w:bCs/>
                <w:lang w:eastAsia="zh-CN"/>
              </w:rPr>
            </w:pPr>
            <w:r>
              <w:rPr>
                <w:rFonts w:hint="eastAsia"/>
                <w:b/>
                <w:bCs/>
                <w:lang w:eastAsia="zh-CN"/>
              </w:rPr>
              <w:t>ZTE, Sanechips</w:t>
            </w:r>
          </w:p>
        </w:tc>
        <w:tc>
          <w:tcPr>
            <w:tcW w:w="7740" w:type="dxa"/>
          </w:tcPr>
          <w:p w14:paraId="45A40256" w14:textId="77777777" w:rsidR="00F05C60" w:rsidRDefault="00031983">
            <w:pPr>
              <w:rPr>
                <w:lang w:eastAsia="zh-CN"/>
              </w:rPr>
            </w:pPr>
            <w:r>
              <w:rPr>
                <w:rFonts w:hint="eastAsia"/>
                <w:lang w:eastAsia="zh-CN"/>
              </w:rPr>
              <w:t>We have similar observation as Huawei.</w:t>
            </w:r>
          </w:p>
          <w:p w14:paraId="3FFA85B1" w14:textId="77777777" w:rsidR="00F05C60" w:rsidRDefault="00031983">
            <w:r>
              <w:rPr>
                <w:strike/>
                <w:color w:val="FF0000"/>
              </w:rPr>
              <w:t>6</w:t>
            </w:r>
            <w:r>
              <w:t xml:space="preserve"> </w:t>
            </w:r>
            <w:r>
              <w:rPr>
                <w:strike/>
                <w:color w:val="0070C0"/>
              </w:rPr>
              <w:t>7</w:t>
            </w:r>
            <w:r>
              <w:rPr>
                <w:color w:val="FF0000"/>
              </w:rPr>
              <w:t xml:space="preserve"> </w:t>
            </w:r>
            <w:r>
              <w:rPr>
                <w:rFonts w:hint="eastAsia"/>
                <w:color w:val="0070C0"/>
                <w:lang w:eastAsia="zh-CN"/>
              </w:rPr>
              <w:t>9</w:t>
            </w:r>
            <w:r>
              <w:rPr>
                <w:rFonts w:hint="eastAsia"/>
                <w:color w:val="FF0000"/>
                <w:lang w:eastAsia="zh-CN"/>
              </w:rPr>
              <w:t xml:space="preserve"> </w:t>
            </w:r>
            <w:r>
              <w:t xml:space="preserve">sources [Huawei, Samsung, Spreadtrum, Fujitsu, </w:t>
            </w:r>
            <w:r>
              <w:rPr>
                <w:color w:val="FF0000"/>
              </w:rPr>
              <w:t xml:space="preserve">Oppo, </w:t>
            </w:r>
            <w:r>
              <w:t>Ericsson, NTT Docomo</w:t>
            </w:r>
            <w:r>
              <w:rPr>
                <w:color w:val="FF0000"/>
              </w:rPr>
              <w:t>, Qualcomm</w:t>
            </w:r>
            <w:r>
              <w:rPr>
                <w:rFonts w:hint="eastAsia"/>
                <w:color w:val="0070C0"/>
                <w:lang w:eastAsia="zh-CN"/>
              </w:rPr>
              <w:t>, ZTE</w:t>
            </w:r>
            <w:r>
              <w:t xml:space="preserve">] provided following general observations related to </w:t>
            </w:r>
            <w:r>
              <w:rPr>
                <w:color w:val="000000"/>
                <w:szCs w:val="20"/>
              </w:rPr>
              <w:t>the information regarding the (un)successful reception of the R2D command at the device</w:t>
            </w:r>
            <w:r>
              <w:t>:</w:t>
            </w:r>
          </w:p>
          <w:p w14:paraId="08E7B916" w14:textId="77777777" w:rsidR="00F05C60" w:rsidRDefault="00031983">
            <w:pPr>
              <w:pStyle w:val="ListParagraph"/>
              <w:numPr>
                <w:ilvl w:val="0"/>
                <w:numId w:val="81"/>
              </w:numPr>
            </w:pPr>
            <w:r>
              <w:rPr>
                <w:strike/>
                <w:color w:val="0070C0"/>
              </w:rPr>
              <w:t>One</w:t>
            </w:r>
            <w:r>
              <w:rPr>
                <w:rFonts w:hint="eastAsia"/>
                <w:strike/>
                <w:color w:val="0070C0"/>
                <w:lang w:eastAsia="zh-CN"/>
              </w:rPr>
              <w:t xml:space="preserve"> </w:t>
            </w:r>
            <w:r>
              <w:rPr>
                <w:rFonts w:hint="eastAsia"/>
                <w:color w:val="0070C0"/>
                <w:lang w:eastAsia="zh-CN"/>
              </w:rPr>
              <w:t>Two</w:t>
            </w:r>
            <w:r>
              <w:t xml:space="preserve"> source [Huawei</w:t>
            </w:r>
            <w:r>
              <w:rPr>
                <w:rFonts w:hint="eastAsia"/>
                <w:lang w:eastAsia="zh-CN"/>
              </w:rPr>
              <w:t xml:space="preserve">, </w:t>
            </w:r>
            <w:r>
              <w:rPr>
                <w:rFonts w:hint="eastAsia"/>
                <w:color w:val="0070C0"/>
                <w:lang w:eastAsia="zh-CN"/>
              </w:rPr>
              <w:t>ZTE</w:t>
            </w:r>
            <w:r>
              <w:t xml:space="preserve">] observed that </w:t>
            </w:r>
            <w:r>
              <w:rPr>
                <w:lang w:val="en-GB"/>
              </w:rPr>
              <w:t xml:space="preserve">all UCI reports including ACK/NACK are unnecessary or infeasible for ambient IoT, since all </w:t>
            </w:r>
            <w:r>
              <w:rPr>
                <w:rFonts w:hint="eastAsia"/>
                <w:lang w:val="en-GB"/>
              </w:rPr>
              <w:t>D2R</w:t>
            </w:r>
            <w:r>
              <w:rPr>
                <w:lang w:val="en-GB"/>
              </w:rPr>
              <w:t xml:space="preserve"> </w:t>
            </w:r>
            <w:r>
              <w:rPr>
                <w:rFonts w:hint="eastAsia"/>
                <w:lang w:val="en-GB"/>
              </w:rPr>
              <w:t>transmission</w:t>
            </w:r>
            <w:r>
              <w:rPr>
                <w:lang w:val="en-GB"/>
              </w:rPr>
              <w:t xml:space="preserve"> </w:t>
            </w:r>
            <w:r>
              <w:rPr>
                <w:rFonts w:hint="eastAsia"/>
                <w:lang w:val="en-GB"/>
              </w:rPr>
              <w:t>are</w:t>
            </w:r>
            <w:r>
              <w:rPr>
                <w:lang w:val="en-GB"/>
              </w:rPr>
              <w:t xml:space="preserve"> controlled and activated by the reader.</w:t>
            </w:r>
            <w:r>
              <w:rPr>
                <w:rFonts w:hint="eastAsia"/>
                <w:lang w:eastAsia="zh-CN"/>
              </w:rPr>
              <w:t xml:space="preserve"> </w:t>
            </w:r>
            <w:r>
              <w:rPr>
                <w:rFonts w:hint="eastAsia"/>
                <w:color w:val="0070C0"/>
                <w:lang w:eastAsia="zh-CN"/>
              </w:rPr>
              <w:t xml:space="preserve">Additionally, [ZTE] observed that it is infeasible for devices to report NACK since it cannot distinguish whether the R2D transmission is dedicated for it and the resource </w:t>
            </w:r>
            <w:r>
              <w:rPr>
                <w:rFonts w:hint="eastAsia"/>
                <w:color w:val="0070C0"/>
                <w:lang w:eastAsia="zh-CN"/>
              </w:rPr>
              <w:lastRenderedPageBreak/>
              <w:t>allocation for D2R NACK if the R2D transmission is not successfully detected.</w:t>
            </w:r>
            <w:r>
              <w:rPr>
                <w:color w:val="0070C0"/>
                <w:lang w:eastAsia="zh-CN"/>
              </w:rPr>
              <w:t xml:space="preserve"> And ACK can be transmitted in higher layer signaling.</w:t>
            </w:r>
          </w:p>
          <w:p w14:paraId="3CB4360B" w14:textId="77777777" w:rsidR="00F05C60" w:rsidRDefault="00F05C60">
            <w:pPr>
              <w:rPr>
                <w:lang w:eastAsia="zh-CN"/>
              </w:rPr>
            </w:pPr>
          </w:p>
        </w:tc>
      </w:tr>
      <w:tr w:rsidR="00F05C60" w14:paraId="7F196B34" w14:textId="77777777">
        <w:tc>
          <w:tcPr>
            <w:tcW w:w="1615" w:type="dxa"/>
          </w:tcPr>
          <w:p w14:paraId="135D06CD" w14:textId="77777777" w:rsidR="00F05C60" w:rsidRDefault="00031983">
            <w:pPr>
              <w:spacing w:line="276" w:lineRule="auto"/>
              <w:rPr>
                <w:b/>
                <w:bCs/>
                <w:lang w:eastAsia="zh-CN"/>
              </w:rPr>
            </w:pPr>
            <w:r>
              <w:rPr>
                <w:rFonts w:hint="eastAsia"/>
                <w:b/>
                <w:bCs/>
                <w:lang w:eastAsia="zh-CN"/>
              </w:rPr>
              <w:lastRenderedPageBreak/>
              <w:t>H</w:t>
            </w:r>
            <w:r>
              <w:rPr>
                <w:b/>
                <w:bCs/>
                <w:lang w:eastAsia="zh-CN"/>
              </w:rPr>
              <w:t>uawei, HiSilicon</w:t>
            </w:r>
          </w:p>
        </w:tc>
        <w:tc>
          <w:tcPr>
            <w:tcW w:w="7740" w:type="dxa"/>
          </w:tcPr>
          <w:p w14:paraId="72DA9633" w14:textId="77777777" w:rsidR="00F05C60" w:rsidRDefault="00031983">
            <w:pPr>
              <w:rPr>
                <w:lang w:eastAsia="zh-CN"/>
              </w:rPr>
            </w:pPr>
            <w:r>
              <w:rPr>
                <w:rFonts w:hint="eastAsia"/>
                <w:lang w:eastAsia="zh-CN"/>
              </w:rPr>
              <w:t>T</w:t>
            </w:r>
            <w:r>
              <w:rPr>
                <w:lang w:eastAsia="zh-CN"/>
              </w:rPr>
              <w:t>hanks for FL’s effort.</w:t>
            </w:r>
          </w:p>
          <w:p w14:paraId="46C1176A" w14:textId="77777777" w:rsidR="00F05C60" w:rsidRDefault="00031983">
            <w:pPr>
              <w:rPr>
                <w:lang w:eastAsia="zh-CN"/>
              </w:rPr>
            </w:pPr>
            <w:r>
              <w:rPr>
                <w:rFonts w:hint="eastAsia"/>
                <w:lang w:eastAsia="zh-CN"/>
              </w:rPr>
              <w:t>F</w:t>
            </w:r>
            <w:r>
              <w:rPr>
                <w:lang w:eastAsia="zh-CN"/>
              </w:rPr>
              <w:t xml:space="preserve">or this issue, it has been discussed many times. For option 2, we understand proponents have their views. Unfortunately, we haven’t seen any reasonable justification why it needs L1 D2R control information for this. </w:t>
            </w:r>
            <w:r>
              <w:rPr>
                <w:rFonts w:hint="eastAsia"/>
                <w:lang w:eastAsia="zh-CN"/>
              </w:rPr>
              <w:t>R</w:t>
            </w:r>
            <w:r>
              <w:rPr>
                <w:lang w:eastAsia="zh-CN"/>
              </w:rPr>
              <w:t xml:space="preserve">AN2 already agreed message </w:t>
            </w:r>
            <w:proofErr w:type="gramStart"/>
            <w:r>
              <w:rPr>
                <w:lang w:eastAsia="zh-CN"/>
              </w:rPr>
              <w:t>D</w:t>
            </w:r>
            <w:proofErr w:type="gramEnd"/>
            <w:r>
              <w:rPr>
                <w:lang w:eastAsia="zh-CN"/>
              </w:rPr>
              <w:t xml:space="preserve"> and which can be used for such kind of information and obviously it would be carried via higher layer message. The R2D “Command” is even an application layer message, the execution of R2D command is anyway not in L1. The </w:t>
            </w:r>
            <w:r>
              <w:rPr>
                <w:color w:val="000000"/>
                <w:szCs w:val="20"/>
              </w:rPr>
              <w:t xml:space="preserve">(un)successful </w:t>
            </w:r>
            <w:r>
              <w:rPr>
                <w:lang w:eastAsia="zh-CN"/>
              </w:rPr>
              <w:t>reception of the R2D command in physical layer does talk about L1 ACK/NACK feedback which is ruled out.</w:t>
            </w:r>
          </w:p>
          <w:p w14:paraId="78AC2521" w14:textId="77777777" w:rsidR="00F05C60" w:rsidRDefault="00031983">
            <w:pPr>
              <w:rPr>
                <w:lang w:eastAsia="zh-CN"/>
              </w:rPr>
            </w:pPr>
            <w:r>
              <w:rPr>
                <w:lang w:eastAsia="zh-CN"/>
              </w:rPr>
              <w:t>And from studying the papers, our company is not the only source to propose not in L1 (or via higher layer).</w:t>
            </w:r>
          </w:p>
        </w:tc>
      </w:tr>
      <w:tr w:rsidR="00F05C60" w14:paraId="6BB00FA1" w14:textId="77777777">
        <w:tc>
          <w:tcPr>
            <w:tcW w:w="1615" w:type="dxa"/>
          </w:tcPr>
          <w:p w14:paraId="0D32B2CA" w14:textId="77777777" w:rsidR="00F05C60" w:rsidRDefault="00031983">
            <w:pPr>
              <w:spacing w:line="276" w:lineRule="auto"/>
              <w:rPr>
                <w:b/>
                <w:bCs/>
                <w:lang w:eastAsia="zh-CN"/>
              </w:rPr>
            </w:pPr>
            <w:r>
              <w:rPr>
                <w:b/>
                <w:bCs/>
                <w:lang w:eastAsia="zh-CN"/>
              </w:rPr>
              <w:t>Mod5 (Apple)</w:t>
            </w:r>
          </w:p>
        </w:tc>
        <w:tc>
          <w:tcPr>
            <w:tcW w:w="7740" w:type="dxa"/>
          </w:tcPr>
          <w:p w14:paraId="6D019D76" w14:textId="77777777" w:rsidR="00F05C60" w:rsidRDefault="00031983">
            <w:pPr>
              <w:rPr>
                <w:lang w:eastAsia="zh-CN"/>
              </w:rPr>
            </w:pPr>
            <w:r>
              <w:rPr>
                <w:lang w:eastAsia="zh-CN"/>
              </w:rPr>
              <w:t>@Futurewei, ZTE: Thanks, updated as suggested!</w:t>
            </w:r>
          </w:p>
          <w:p w14:paraId="7202ACE7" w14:textId="77777777" w:rsidR="00F05C60" w:rsidRDefault="00031983">
            <w:pPr>
              <w:rPr>
                <w:lang w:eastAsia="zh-CN"/>
              </w:rPr>
            </w:pPr>
            <w:r>
              <w:rPr>
                <w:lang w:eastAsia="zh-CN"/>
              </w:rPr>
              <w:t>@Huawei: Again, let’s not try to down-select here. It is just capturing what is studied along with observations. For option 2, 7 companies shared their positive observation</w:t>
            </w:r>
          </w:p>
        </w:tc>
      </w:tr>
      <w:tr w:rsidR="00F05C60" w14:paraId="72990D70" w14:textId="77777777">
        <w:tc>
          <w:tcPr>
            <w:tcW w:w="1615" w:type="dxa"/>
          </w:tcPr>
          <w:p w14:paraId="5C547B1D" w14:textId="77777777" w:rsidR="00F05C60" w:rsidRDefault="00031983">
            <w:pPr>
              <w:spacing w:line="276" w:lineRule="auto"/>
              <w:rPr>
                <w:b/>
                <w:bCs/>
                <w:lang w:eastAsia="zh-CN"/>
              </w:rPr>
            </w:pPr>
            <w:r>
              <w:rPr>
                <w:b/>
                <w:bCs/>
                <w:lang w:eastAsia="zh-CN"/>
              </w:rPr>
              <w:t>CEWiT</w:t>
            </w:r>
          </w:p>
        </w:tc>
        <w:tc>
          <w:tcPr>
            <w:tcW w:w="7740" w:type="dxa"/>
          </w:tcPr>
          <w:p w14:paraId="3003E978" w14:textId="77777777" w:rsidR="00F05C60" w:rsidRDefault="00031983">
            <w:pPr>
              <w:rPr>
                <w:strike/>
                <w:color w:val="FF0000"/>
              </w:rPr>
            </w:pPr>
            <w:r>
              <w:rPr>
                <w:rFonts w:hint="eastAsia"/>
                <w:lang w:eastAsia="zh-CN"/>
              </w:rPr>
              <w:t xml:space="preserve">Please add </w:t>
            </w:r>
            <w:r>
              <w:rPr>
                <w:color w:val="FF0000"/>
              </w:rPr>
              <w:t>CEWiT</w:t>
            </w:r>
            <w:r>
              <w:rPr>
                <w:rFonts w:hint="eastAsia"/>
                <w:color w:val="00B050"/>
                <w:lang w:eastAsia="zh-CN"/>
              </w:rPr>
              <w:t xml:space="preserve"> </w:t>
            </w:r>
            <w:r>
              <w:rPr>
                <w:rFonts w:hint="eastAsia"/>
                <w:lang w:eastAsia="zh-CN"/>
              </w:rPr>
              <w:t>to the second observation.</w:t>
            </w:r>
          </w:p>
          <w:p w14:paraId="21206395" w14:textId="77777777" w:rsidR="00F05C60" w:rsidRDefault="00031983">
            <w:pPr>
              <w:rPr>
                <w:lang w:eastAsia="zh-CN"/>
              </w:rPr>
            </w:pPr>
            <w:r>
              <w:rPr>
                <w:b/>
                <w:bCs/>
                <w:strike/>
                <w:color w:val="FF0000"/>
              </w:rPr>
              <w:t>10</w:t>
            </w:r>
            <w:r>
              <w:rPr>
                <w:b/>
                <w:bCs/>
                <w:color w:val="000000" w:themeColor="text1"/>
              </w:rPr>
              <w:t xml:space="preserve"> </w:t>
            </w:r>
            <w:r>
              <w:rPr>
                <w:b/>
                <w:bCs/>
                <w:color w:val="FF0000"/>
              </w:rPr>
              <w:t>11</w:t>
            </w:r>
            <w:r>
              <w:rPr>
                <w:b/>
                <w:bCs/>
                <w:color w:val="000000" w:themeColor="text1"/>
              </w:rPr>
              <w:t xml:space="preserve"> sources [Huawei, Samsung, Spreadtrum, Fujitsu, Oppo, Ericsson, NTT Docomo, Qualcomm, Futurewei, ZTE]</w:t>
            </w:r>
            <w:r>
              <w:rPr>
                <w:color w:val="000000" w:themeColor="text1"/>
              </w:rPr>
              <w:t xml:space="preserve"> </w:t>
            </w:r>
            <w:r>
              <w:t xml:space="preserve"> </w:t>
            </w:r>
            <w:r>
              <w:rPr>
                <w:color w:val="FF0000"/>
              </w:rPr>
              <w:t>CEWiT</w:t>
            </w:r>
            <w:r>
              <w:t>]</w:t>
            </w:r>
          </w:p>
        </w:tc>
      </w:tr>
      <w:tr w:rsidR="00F05C60" w14:paraId="44DA54DA" w14:textId="77777777">
        <w:tc>
          <w:tcPr>
            <w:tcW w:w="1615" w:type="dxa"/>
          </w:tcPr>
          <w:p w14:paraId="74A5785F" w14:textId="77777777" w:rsidR="00F05C60" w:rsidRDefault="00031983">
            <w:pPr>
              <w:spacing w:line="276" w:lineRule="auto"/>
              <w:rPr>
                <w:rFonts w:eastAsia="Malgun Gothic"/>
                <w:b/>
                <w:bCs/>
                <w:lang w:eastAsia="ko-KR"/>
              </w:rPr>
            </w:pPr>
            <w:r>
              <w:rPr>
                <w:rFonts w:eastAsia="Malgun Gothic" w:hint="eastAsia"/>
                <w:b/>
                <w:bCs/>
                <w:lang w:eastAsia="ko-KR"/>
              </w:rPr>
              <w:t>LG Electronics</w:t>
            </w:r>
          </w:p>
        </w:tc>
        <w:tc>
          <w:tcPr>
            <w:tcW w:w="7740" w:type="dxa"/>
          </w:tcPr>
          <w:p w14:paraId="0B07C9EE" w14:textId="77777777" w:rsidR="00F05C60" w:rsidRDefault="00031983">
            <w:pPr>
              <w:rPr>
                <w:rFonts w:eastAsia="Malgun Gothic"/>
                <w:lang w:eastAsia="ko-KR"/>
              </w:rPr>
            </w:pPr>
            <w:r>
              <w:rPr>
                <w:rFonts w:eastAsia="Malgun Gothic" w:hint="eastAsia"/>
                <w:lang w:eastAsia="ko-KR"/>
              </w:rPr>
              <w:t>We support the second observation.</w:t>
            </w:r>
          </w:p>
        </w:tc>
      </w:tr>
      <w:tr w:rsidR="00F05C60" w14:paraId="2CDF5D8E" w14:textId="77777777">
        <w:tc>
          <w:tcPr>
            <w:tcW w:w="1615" w:type="dxa"/>
          </w:tcPr>
          <w:p w14:paraId="06F5FB2D" w14:textId="77777777" w:rsidR="00F05C60" w:rsidRDefault="00031983">
            <w:pPr>
              <w:spacing w:line="276" w:lineRule="auto"/>
              <w:rPr>
                <w:rFonts w:eastAsiaTheme="minorEastAsia"/>
                <w:b/>
                <w:bCs/>
                <w:lang w:eastAsia="zh-CN"/>
              </w:rPr>
            </w:pPr>
            <w:r>
              <w:rPr>
                <w:rFonts w:eastAsiaTheme="minorEastAsia"/>
                <w:b/>
                <w:bCs/>
                <w:lang w:eastAsia="zh-CN"/>
              </w:rPr>
              <w:t>Xiaomi2</w:t>
            </w:r>
          </w:p>
        </w:tc>
        <w:tc>
          <w:tcPr>
            <w:tcW w:w="7740" w:type="dxa"/>
          </w:tcPr>
          <w:p w14:paraId="25B1A7DE" w14:textId="77777777" w:rsidR="00F05C60" w:rsidRDefault="00031983">
            <w:pPr>
              <w:rPr>
                <w:rFonts w:eastAsiaTheme="minorEastAsia"/>
                <w:lang w:eastAsia="zh-CN"/>
              </w:rPr>
            </w:pPr>
            <w:r>
              <w:rPr>
                <w:rFonts w:eastAsiaTheme="minorEastAsia" w:hint="eastAsia"/>
                <w:lang w:eastAsia="zh-CN"/>
              </w:rPr>
              <w:t>W</w:t>
            </w:r>
            <w:r>
              <w:rPr>
                <w:rFonts w:eastAsiaTheme="minorEastAsia"/>
                <w:lang w:eastAsia="zh-CN"/>
              </w:rPr>
              <w:t>e find our proposal in tdoc is missed here, so we would like to add our name as following:</w:t>
            </w:r>
          </w:p>
          <w:p w14:paraId="2B81C42B" w14:textId="77777777" w:rsidR="00F05C60" w:rsidRDefault="00031983">
            <w:pPr>
              <w:rPr>
                <w:color w:val="000000" w:themeColor="text1"/>
              </w:rPr>
            </w:pPr>
            <w:r>
              <w:rPr>
                <w:b/>
                <w:bCs/>
                <w:color w:val="000000" w:themeColor="text1"/>
              </w:rPr>
              <w:t>1</w:t>
            </w:r>
            <w:r>
              <w:rPr>
                <w:b/>
                <w:bCs/>
                <w:strike/>
                <w:color w:val="000000" w:themeColor="text1"/>
              </w:rPr>
              <w:t>1</w:t>
            </w:r>
            <w:r>
              <w:rPr>
                <w:b/>
                <w:bCs/>
                <w:color w:val="FF0000"/>
              </w:rPr>
              <w:t>2</w:t>
            </w:r>
            <w:r>
              <w:rPr>
                <w:b/>
                <w:bCs/>
                <w:color w:val="000000" w:themeColor="text1"/>
              </w:rPr>
              <w:t xml:space="preserve"> sources [Huawei, Samsung, Spreadtrum, Fujitsu, Oppo, Ericsson, NTT Docomo, Qualcomm, Futurewei, ZTE, Cewit, </w:t>
            </w:r>
            <w:r>
              <w:rPr>
                <w:b/>
                <w:bCs/>
                <w:color w:val="FF0000"/>
              </w:rPr>
              <w:t>xiaomi</w:t>
            </w:r>
            <w:r>
              <w:rPr>
                <w:b/>
                <w:bCs/>
                <w:color w:val="000000" w:themeColor="text1"/>
              </w:rPr>
              <w:t>]</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2C4F7B44" w14:textId="77777777" w:rsidR="00F05C60" w:rsidRDefault="00031983">
            <w:pPr>
              <w:pStyle w:val="ListParagraph"/>
              <w:numPr>
                <w:ilvl w:val="0"/>
                <w:numId w:val="81"/>
              </w:numPr>
              <w:rPr>
                <w:color w:val="000000" w:themeColor="text1"/>
              </w:rPr>
            </w:pPr>
            <w:r>
              <w:rPr>
                <w:b/>
                <w:bCs/>
                <w:strike/>
                <w:color w:val="000000" w:themeColor="text1"/>
              </w:rPr>
              <w:t>3</w:t>
            </w:r>
            <w:r>
              <w:rPr>
                <w:b/>
                <w:bCs/>
                <w:color w:val="FF0000"/>
              </w:rPr>
              <w:t>4</w:t>
            </w:r>
            <w:r>
              <w:rPr>
                <w:b/>
                <w:bCs/>
                <w:color w:val="000000" w:themeColor="text1"/>
              </w:rPr>
              <w:t xml:space="preserve"> sources [Huawei, Futurewei, ZTE, </w:t>
            </w:r>
            <w:r>
              <w:rPr>
                <w:b/>
                <w:bCs/>
                <w:color w:val="FF0000"/>
              </w:rPr>
              <w:t>xiaomi</w:t>
            </w:r>
            <w:r>
              <w:rPr>
                <w:b/>
                <w:bCs/>
                <w:color w:val="000000" w:themeColor="text1"/>
              </w:rPr>
              <w:t>]</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0038AAC9" w14:textId="77777777" w:rsidR="00F05C60" w:rsidRDefault="00031983">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p w14:paraId="18FC94A6" w14:textId="77777777" w:rsidR="00F05C60" w:rsidRDefault="00031983">
            <w:pPr>
              <w:rPr>
                <w:rFonts w:eastAsiaTheme="minorEastAsia"/>
                <w:lang w:eastAsia="zh-CN"/>
              </w:rPr>
            </w:pPr>
            <w:r>
              <w:rPr>
                <w:rFonts w:eastAsiaTheme="minorEastAsia"/>
                <w:lang w:eastAsia="zh-CN"/>
              </w:rPr>
              <w:t xml:space="preserve"> </w:t>
            </w:r>
          </w:p>
        </w:tc>
      </w:tr>
      <w:tr w:rsidR="00466206" w14:paraId="231AED55" w14:textId="77777777">
        <w:tc>
          <w:tcPr>
            <w:tcW w:w="1615" w:type="dxa"/>
          </w:tcPr>
          <w:p w14:paraId="29CB3A35" w14:textId="6C61C71A" w:rsidR="00466206" w:rsidRDefault="00466206">
            <w:pPr>
              <w:spacing w:line="276" w:lineRule="auto"/>
              <w:rPr>
                <w:rFonts w:eastAsiaTheme="minorEastAsia"/>
                <w:b/>
                <w:bCs/>
                <w:lang w:eastAsia="zh-CN"/>
              </w:rPr>
            </w:pPr>
            <w:r w:rsidRPr="00466206">
              <w:rPr>
                <w:rFonts w:eastAsiaTheme="minorEastAsia"/>
                <w:b/>
                <w:bCs/>
                <w:lang w:eastAsia="zh-CN"/>
              </w:rPr>
              <w:t xml:space="preserve">Tejas </w:t>
            </w:r>
            <w:r w:rsidRPr="00466206">
              <w:rPr>
                <w:rFonts w:eastAsiaTheme="minorEastAsia"/>
                <w:b/>
                <w:bCs/>
                <w:lang w:eastAsia="zh-CN"/>
              </w:rPr>
              <w:lastRenderedPageBreak/>
              <w:t>Networks Ltd.</w:t>
            </w:r>
          </w:p>
        </w:tc>
        <w:tc>
          <w:tcPr>
            <w:tcW w:w="7740" w:type="dxa"/>
          </w:tcPr>
          <w:p w14:paraId="7484BB86" w14:textId="361663DD" w:rsidR="00466206" w:rsidRDefault="00466206">
            <w:pPr>
              <w:rPr>
                <w:rFonts w:eastAsiaTheme="minorEastAsia"/>
                <w:lang w:eastAsia="zh-CN"/>
              </w:rPr>
            </w:pPr>
            <w:r>
              <w:rPr>
                <w:rFonts w:eastAsiaTheme="minorEastAsia"/>
                <w:lang w:eastAsia="zh-CN"/>
              </w:rPr>
              <w:lastRenderedPageBreak/>
              <w:t>We support the second observation</w:t>
            </w:r>
          </w:p>
        </w:tc>
      </w:tr>
    </w:tbl>
    <w:p w14:paraId="1014C9BE" w14:textId="77777777" w:rsidR="00F05C60" w:rsidRDefault="00F05C60">
      <w:pPr>
        <w:pStyle w:val="ListParagraph"/>
        <w:spacing w:line="276" w:lineRule="auto"/>
        <w:rPr>
          <w:color w:val="000000"/>
          <w:szCs w:val="20"/>
        </w:rPr>
      </w:pPr>
    </w:p>
    <w:p w14:paraId="4808935F" w14:textId="77777777" w:rsidR="00587409" w:rsidRDefault="00587409">
      <w:pPr>
        <w:pStyle w:val="ListParagraph"/>
        <w:spacing w:line="276" w:lineRule="auto"/>
        <w:rPr>
          <w:color w:val="000000"/>
          <w:szCs w:val="20"/>
        </w:rPr>
      </w:pPr>
    </w:p>
    <w:p w14:paraId="0AFBC5E9" w14:textId="1F5F1119" w:rsidR="00587409" w:rsidRPr="005E4956" w:rsidRDefault="00587409" w:rsidP="005E4956">
      <w:pPr>
        <w:rPr>
          <w:b/>
          <w:bCs/>
        </w:rPr>
      </w:pPr>
      <w:r w:rsidRPr="005E4956">
        <w:rPr>
          <w:b/>
          <w:bCs/>
        </w:rPr>
        <w:t>[</w:t>
      </w:r>
      <w:r w:rsidR="009B26D1" w:rsidRPr="005E4956">
        <w:rPr>
          <w:b/>
          <w:bCs/>
        </w:rPr>
        <w:t>Closed</w:t>
      </w:r>
      <w:r w:rsidRPr="005E4956">
        <w:rPr>
          <w:b/>
          <w:bCs/>
        </w:rPr>
        <w:t xml:space="preserve">] </w:t>
      </w:r>
      <w:r w:rsidR="00E43656" w:rsidRPr="005E4956">
        <w:rPr>
          <w:b/>
          <w:bCs/>
        </w:rPr>
        <w:t xml:space="preserve">2nd </w:t>
      </w:r>
      <w:r w:rsidRPr="005E4956">
        <w:rPr>
          <w:b/>
          <w:bCs/>
        </w:rPr>
        <w:t xml:space="preserve">Discussion Round </w:t>
      </w:r>
    </w:p>
    <w:p w14:paraId="7E640A43" w14:textId="16ABC7F3" w:rsidR="00B67B3C" w:rsidRPr="005E4956" w:rsidRDefault="00B67B3C" w:rsidP="005E4956">
      <w:pPr>
        <w:rPr>
          <w:b/>
          <w:bCs/>
          <w:i/>
          <w:iCs/>
        </w:rPr>
      </w:pPr>
      <w:bookmarkStart w:id="444" w:name="_MP1_Proposal_2.2.2-1A"/>
      <w:bookmarkEnd w:id="444"/>
      <w:r w:rsidRPr="005E4956">
        <w:rPr>
          <w:b/>
          <w:bCs/>
          <w:i/>
          <w:iCs/>
        </w:rPr>
        <w:t>MP</w:t>
      </w:r>
      <w:r w:rsidR="00666A31" w:rsidRPr="005E4956">
        <w:rPr>
          <w:b/>
          <w:bCs/>
          <w:i/>
          <w:iCs/>
        </w:rPr>
        <w:t>1</w:t>
      </w:r>
      <w:r w:rsidRPr="005E4956">
        <w:rPr>
          <w:b/>
          <w:bCs/>
          <w:i/>
          <w:iCs/>
        </w:rPr>
        <w:t xml:space="preserve"> Proposal 2.2.2-1A</w:t>
      </w:r>
    </w:p>
    <w:p w14:paraId="5EEAADBD" w14:textId="77777777" w:rsidR="00B67B3C" w:rsidRDefault="00B67B3C" w:rsidP="00B67B3C">
      <w:pPr>
        <w:spacing w:after="0"/>
        <w:rPr>
          <w:color w:val="000000"/>
          <w:szCs w:val="20"/>
        </w:rPr>
      </w:pPr>
      <w:r>
        <w:rPr>
          <w:color w:val="000000"/>
          <w:szCs w:val="20"/>
        </w:rPr>
        <w:t>For D2R control information, following is captured in TR 38.769:</w:t>
      </w:r>
    </w:p>
    <w:p w14:paraId="6C18202C" w14:textId="77777777" w:rsidR="00B67B3C" w:rsidRDefault="00B67B3C" w:rsidP="00B67B3C">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74972321" w14:textId="77777777" w:rsidR="00B67B3C" w:rsidRDefault="00B67B3C" w:rsidP="00B67B3C">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652B9F73" w14:textId="77777777" w:rsidR="00B67B3C" w:rsidRDefault="00B67B3C" w:rsidP="00B67B3C">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5590DF5C" w14:textId="77777777" w:rsidR="00B67B3C" w:rsidRDefault="00B67B3C" w:rsidP="00B67B3C">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08263CD8" w14:textId="6027F174" w:rsidR="00C21BE9" w:rsidRPr="00C21BE9" w:rsidRDefault="00C21BE9" w:rsidP="00C21BE9">
      <w:pPr>
        <w:pStyle w:val="ListParagraph"/>
        <w:numPr>
          <w:ilvl w:val="0"/>
          <w:numId w:val="81"/>
        </w:numPr>
        <w:spacing w:line="276" w:lineRule="auto"/>
        <w:rPr>
          <w:i/>
          <w:iCs/>
          <w:color w:val="FF0000"/>
          <w:szCs w:val="20"/>
        </w:rPr>
      </w:pPr>
      <w:r w:rsidRPr="00C21BE9">
        <w:rPr>
          <w:i/>
          <w:iCs/>
          <w:color w:val="FF0000"/>
          <w:szCs w:val="20"/>
        </w:rPr>
        <w:t>Note: Purpose of considering information regarding the (un)successful reception of the R2D command regarding  doesn’t imply supporting HARQ-ACK operation, as it is out of SI scope, but rather for other purposes, e.g. R2D scheduling by reader</w:t>
      </w:r>
    </w:p>
    <w:p w14:paraId="31D5AB6F" w14:textId="77777777" w:rsidR="00B67B3C" w:rsidRDefault="00B67B3C" w:rsidP="00B67B3C">
      <w:pPr>
        <w:rPr>
          <w:color w:val="000000" w:themeColor="text1"/>
        </w:rPr>
      </w:pPr>
      <w:r>
        <w:rPr>
          <w:b/>
          <w:bCs/>
          <w:color w:val="000000" w:themeColor="text1"/>
        </w:rPr>
        <w:t>12 sources [Huawei, Samsung, Spreadtrum, Fujitsu, Oppo, Ericsson, NTT Docomo, Qualcomm, Futurewei, ZTE, Cewit, Xiaomi]</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6D1E8116" w14:textId="1DE79544" w:rsidR="00B67B3C" w:rsidRDefault="00A97A79" w:rsidP="00B67B3C">
      <w:pPr>
        <w:pStyle w:val="ListParagraph"/>
        <w:numPr>
          <w:ilvl w:val="0"/>
          <w:numId w:val="81"/>
        </w:numPr>
        <w:rPr>
          <w:color w:val="000000" w:themeColor="text1"/>
        </w:rPr>
      </w:pPr>
      <w:r>
        <w:rPr>
          <w:b/>
          <w:bCs/>
          <w:color w:val="000000" w:themeColor="text1"/>
        </w:rPr>
        <w:t>3</w:t>
      </w:r>
      <w:r w:rsidR="00B67B3C">
        <w:rPr>
          <w:b/>
          <w:bCs/>
          <w:color w:val="000000" w:themeColor="text1"/>
        </w:rPr>
        <w:t xml:space="preserve"> sources [Huawei, Futurewei, ZTE]</w:t>
      </w:r>
      <w:r w:rsidR="00B67B3C">
        <w:rPr>
          <w:color w:val="000000" w:themeColor="text1"/>
        </w:rPr>
        <w:t xml:space="preserve"> observed that </w:t>
      </w:r>
      <w:r w:rsidR="00B67B3C">
        <w:rPr>
          <w:color w:val="000000" w:themeColor="text1"/>
          <w:lang w:val="en-GB"/>
        </w:rPr>
        <w:t xml:space="preserve">all UCI reports including ACK/NACK are unnecessary or infeasible for ambient IoT, since all </w:t>
      </w:r>
      <w:r w:rsidR="00B67B3C">
        <w:rPr>
          <w:rFonts w:hint="eastAsia"/>
          <w:color w:val="000000" w:themeColor="text1"/>
          <w:lang w:val="en-GB"/>
        </w:rPr>
        <w:t>D2R</w:t>
      </w:r>
      <w:r w:rsidR="00B67B3C">
        <w:rPr>
          <w:color w:val="000000" w:themeColor="text1"/>
          <w:lang w:val="en-GB"/>
        </w:rPr>
        <w:t xml:space="preserve"> </w:t>
      </w:r>
      <w:r w:rsidR="00B67B3C">
        <w:rPr>
          <w:rFonts w:hint="eastAsia"/>
          <w:color w:val="000000" w:themeColor="text1"/>
          <w:lang w:val="en-GB"/>
        </w:rPr>
        <w:t>transmission</w:t>
      </w:r>
      <w:r w:rsidR="00B67B3C">
        <w:rPr>
          <w:color w:val="000000" w:themeColor="text1"/>
          <w:lang w:val="en-GB"/>
        </w:rPr>
        <w:t xml:space="preserve"> </w:t>
      </w:r>
      <w:r w:rsidR="00B67B3C">
        <w:rPr>
          <w:rFonts w:hint="eastAsia"/>
          <w:color w:val="000000" w:themeColor="text1"/>
          <w:lang w:val="en-GB"/>
        </w:rPr>
        <w:t>are</w:t>
      </w:r>
      <w:r w:rsidR="00B67B3C">
        <w:rPr>
          <w:color w:val="000000" w:themeColor="text1"/>
          <w:lang w:val="en-GB"/>
        </w:rPr>
        <w:t xml:space="preserve"> controlled and activated by the reader. </w:t>
      </w:r>
      <w:r w:rsidR="00B67B3C">
        <w:rPr>
          <w:rFonts w:hint="eastAsia"/>
          <w:color w:val="000000" w:themeColor="text1"/>
          <w:lang w:eastAsia="zh-CN"/>
        </w:rPr>
        <w:t xml:space="preserve">Additionally, </w:t>
      </w:r>
      <w:r w:rsidR="00B67B3C">
        <w:rPr>
          <w:color w:val="000000" w:themeColor="text1"/>
          <w:lang w:eastAsia="zh-CN"/>
        </w:rPr>
        <w:t xml:space="preserve">1 source </w:t>
      </w:r>
      <w:r w:rsidR="00B67B3C">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sidR="00B67B3C">
        <w:rPr>
          <w:color w:val="000000" w:themeColor="text1"/>
          <w:lang w:eastAsia="zh-CN"/>
        </w:rPr>
        <w:t xml:space="preserve"> And ACK can be transmitted in higher layer signaling.</w:t>
      </w:r>
    </w:p>
    <w:p w14:paraId="72ABF126" w14:textId="213036EA" w:rsidR="00820709" w:rsidRPr="00820709" w:rsidRDefault="004A2026" w:rsidP="00820709">
      <w:pPr>
        <w:pStyle w:val="ListParagraph"/>
        <w:numPr>
          <w:ilvl w:val="0"/>
          <w:numId w:val="81"/>
        </w:numPr>
        <w:rPr>
          <w:b/>
          <w:bCs/>
          <w:color w:val="000000" w:themeColor="text1"/>
        </w:rPr>
      </w:pPr>
      <w:r w:rsidRPr="00820709">
        <w:rPr>
          <w:b/>
          <w:bCs/>
          <w:strike/>
          <w:color w:val="FF0000"/>
        </w:rPr>
        <w:t>8</w:t>
      </w:r>
      <w:r w:rsidR="00B67B3C">
        <w:rPr>
          <w:b/>
          <w:bCs/>
          <w:color w:val="000000" w:themeColor="text1"/>
        </w:rPr>
        <w:t xml:space="preserve"> </w:t>
      </w:r>
      <w:r w:rsidR="00820709">
        <w:rPr>
          <w:b/>
          <w:bCs/>
          <w:color w:val="FF0000"/>
        </w:rPr>
        <w:t xml:space="preserve">7 </w:t>
      </w:r>
      <w:r w:rsidR="00B67B3C">
        <w:rPr>
          <w:b/>
          <w:bCs/>
          <w:color w:val="000000" w:themeColor="text1"/>
        </w:rPr>
        <w:t xml:space="preserve">sources [Samsung, Spreadtrum, </w:t>
      </w:r>
      <w:r w:rsidR="00B67B3C" w:rsidRPr="00820709">
        <w:rPr>
          <w:b/>
          <w:bCs/>
          <w:strike/>
          <w:color w:val="FF0000"/>
        </w:rPr>
        <w:t>Fujitsu,</w:t>
      </w:r>
      <w:r w:rsidR="00B67B3C" w:rsidRPr="00820709">
        <w:rPr>
          <w:b/>
          <w:bCs/>
          <w:color w:val="FF0000"/>
        </w:rPr>
        <w:t xml:space="preserve"> </w:t>
      </w:r>
      <w:r w:rsidR="00B67B3C">
        <w:rPr>
          <w:b/>
          <w:bCs/>
          <w:color w:val="000000" w:themeColor="text1"/>
        </w:rPr>
        <w:t>Oppo, Ericsson, NTT Docomo, Qualcomm</w:t>
      </w:r>
      <w:r w:rsidR="00E60D88">
        <w:rPr>
          <w:b/>
          <w:bCs/>
          <w:color w:val="000000" w:themeColor="text1"/>
        </w:rPr>
        <w:t>, Xiaomi</w:t>
      </w:r>
      <w:r w:rsidR="00B67B3C">
        <w:rPr>
          <w:b/>
          <w:bCs/>
          <w:color w:val="000000" w:themeColor="text1"/>
        </w:rPr>
        <w:t xml:space="preserve">] </w:t>
      </w:r>
      <w:r w:rsidR="00B67B3C">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r w:rsidR="00820709" w:rsidRPr="00820709">
        <w:rPr>
          <w:color w:val="FF0000"/>
        </w:rPr>
        <w:t>1 source [Fujitsu] observed that in the use case</w:t>
      </w:r>
      <w:r w:rsidR="00820709" w:rsidRPr="00820709">
        <w:rPr>
          <w:rFonts w:hint="eastAsia"/>
          <w:color w:val="FF0000"/>
        </w:rPr>
        <w:t>s</w:t>
      </w:r>
      <w:r w:rsidR="00820709" w:rsidRPr="00820709">
        <w:rPr>
          <w:color w:val="FF0000"/>
        </w:rPr>
        <w:t xml:space="preserve"> of command </w:t>
      </w:r>
      <w:r w:rsidR="00820709" w:rsidRPr="00820709">
        <w:rPr>
          <w:rFonts w:hint="eastAsia"/>
          <w:color w:val="FF0000"/>
        </w:rPr>
        <w:t>where some device actions are required and no D2R message needs to be fed back</w:t>
      </w:r>
      <w:r w:rsidR="00820709" w:rsidRPr="00820709">
        <w:rPr>
          <w:color w:val="FF0000"/>
        </w:rPr>
        <w:t xml:space="preserve">, only </w:t>
      </w:r>
      <w:r w:rsidR="00820709" w:rsidRPr="00820709">
        <w:rPr>
          <w:rFonts w:hint="eastAsia"/>
          <w:color w:val="FF0000"/>
        </w:rPr>
        <w:t xml:space="preserve">D2R ACK feedback in response to the PRDCH is </w:t>
      </w:r>
      <w:r w:rsidR="00820709" w:rsidRPr="00820709">
        <w:rPr>
          <w:color w:val="FF0000"/>
        </w:rPr>
        <w:t xml:space="preserve">beneficial for the reader to know </w:t>
      </w:r>
      <w:r w:rsidR="00820709" w:rsidRPr="00820709">
        <w:rPr>
          <w:rFonts w:hint="eastAsia"/>
          <w:color w:val="FF0000"/>
        </w:rPr>
        <w:t xml:space="preserve">that the </w:t>
      </w:r>
      <w:r w:rsidR="00820709" w:rsidRPr="00820709">
        <w:rPr>
          <w:color w:val="FF0000"/>
        </w:rPr>
        <w:t>reception</w:t>
      </w:r>
      <w:r w:rsidR="00820709" w:rsidRPr="00820709">
        <w:rPr>
          <w:rFonts w:hint="eastAsia"/>
          <w:color w:val="FF0000"/>
        </w:rPr>
        <w:t xml:space="preserve"> of the PRDCH is successful</w:t>
      </w:r>
      <w:r w:rsidR="00820709" w:rsidRPr="00820709">
        <w:rPr>
          <w:color w:val="FF0000"/>
        </w:rPr>
        <w:t xml:space="preserve"> </w:t>
      </w:r>
      <w:r w:rsidR="00820709" w:rsidRPr="00820709">
        <w:rPr>
          <w:rFonts w:hint="eastAsia"/>
          <w:color w:val="FF0000"/>
        </w:rPr>
        <w:t xml:space="preserve">and the </w:t>
      </w:r>
      <w:r w:rsidR="00820709" w:rsidRPr="00820709">
        <w:rPr>
          <w:color w:val="FF0000"/>
        </w:rPr>
        <w:t>require</w:t>
      </w:r>
      <w:r w:rsidR="00820709" w:rsidRPr="00820709">
        <w:rPr>
          <w:rFonts w:hint="eastAsia"/>
          <w:color w:val="FF0000"/>
        </w:rPr>
        <w:t>d actions have been done by the device</w:t>
      </w:r>
      <w:r w:rsidR="00820709" w:rsidRPr="00820709">
        <w:rPr>
          <w:color w:val="FF0000"/>
        </w:rPr>
        <w:t>.</w:t>
      </w:r>
      <w:r w:rsidR="00820709" w:rsidRPr="00820709">
        <w:rPr>
          <w:b/>
          <w:bCs/>
          <w:color w:val="FF0000"/>
        </w:rPr>
        <w:t xml:space="preserve"> </w:t>
      </w:r>
    </w:p>
    <w:p w14:paraId="464B18EF" w14:textId="494F2B60" w:rsidR="00B67B3C" w:rsidRDefault="00B67B3C" w:rsidP="00B67B3C">
      <w:pPr>
        <w:pStyle w:val="ListParagraph"/>
        <w:numPr>
          <w:ilvl w:val="0"/>
          <w:numId w:val="81"/>
        </w:numPr>
        <w:rPr>
          <w:color w:val="000000" w:themeColor="text1"/>
        </w:rPr>
      </w:pPr>
    </w:p>
    <w:tbl>
      <w:tblPr>
        <w:tblStyle w:val="TableGrid"/>
        <w:tblW w:w="9355" w:type="dxa"/>
        <w:tblLook w:val="04A0" w:firstRow="1" w:lastRow="0" w:firstColumn="1" w:lastColumn="0" w:noHBand="0" w:noVBand="1"/>
      </w:tblPr>
      <w:tblGrid>
        <w:gridCol w:w="1615"/>
        <w:gridCol w:w="7740"/>
      </w:tblGrid>
      <w:tr w:rsidR="00A31324" w14:paraId="66A7CBCD" w14:textId="77777777" w:rsidTr="00893BB5">
        <w:tc>
          <w:tcPr>
            <w:tcW w:w="1615" w:type="dxa"/>
          </w:tcPr>
          <w:p w14:paraId="22AA9217" w14:textId="77777777" w:rsidR="00A31324" w:rsidRDefault="00A31324" w:rsidP="00893BB5">
            <w:pPr>
              <w:spacing w:line="276" w:lineRule="auto"/>
              <w:rPr>
                <w:b/>
                <w:bCs/>
                <w:lang w:eastAsia="zh-CN"/>
              </w:rPr>
            </w:pPr>
            <w:r>
              <w:rPr>
                <w:b/>
                <w:bCs/>
                <w:lang w:eastAsia="zh-CN"/>
              </w:rPr>
              <w:t>Company</w:t>
            </w:r>
          </w:p>
        </w:tc>
        <w:tc>
          <w:tcPr>
            <w:tcW w:w="7740" w:type="dxa"/>
          </w:tcPr>
          <w:p w14:paraId="6A194638" w14:textId="31ED61D4" w:rsidR="00A31324" w:rsidRDefault="00A31324" w:rsidP="00A31324">
            <w:pPr>
              <w:spacing w:line="276" w:lineRule="auto"/>
              <w:jc w:val="left"/>
              <w:rPr>
                <w:b/>
                <w:bCs/>
                <w:lang w:eastAsia="zh-CN"/>
              </w:rPr>
            </w:pPr>
            <w:r>
              <w:rPr>
                <w:b/>
                <w:bCs/>
                <w:lang w:eastAsia="zh-CN"/>
              </w:rPr>
              <w:t>Please provide comments, only if there is still concern on the updated proposal or observations are not correctly capture</w:t>
            </w:r>
            <w:r w:rsidR="007862A3">
              <w:rPr>
                <w:b/>
                <w:bCs/>
                <w:lang w:eastAsia="zh-CN"/>
              </w:rPr>
              <w:t>d</w:t>
            </w:r>
          </w:p>
        </w:tc>
      </w:tr>
      <w:tr w:rsidR="00A31324" w14:paraId="5801CFC9" w14:textId="77777777" w:rsidTr="00893BB5">
        <w:tc>
          <w:tcPr>
            <w:tcW w:w="1615" w:type="dxa"/>
          </w:tcPr>
          <w:p w14:paraId="4E42622C" w14:textId="640C34CE" w:rsidR="00A31324" w:rsidRDefault="00A31324" w:rsidP="00893BB5">
            <w:pPr>
              <w:spacing w:line="276" w:lineRule="auto"/>
              <w:rPr>
                <w:b/>
                <w:bCs/>
                <w:lang w:eastAsia="zh-CN"/>
              </w:rPr>
            </w:pPr>
            <w:r>
              <w:rPr>
                <w:b/>
                <w:bCs/>
                <w:lang w:eastAsia="zh-CN"/>
              </w:rPr>
              <w:t>Mod9 (Apple)</w:t>
            </w:r>
          </w:p>
        </w:tc>
        <w:tc>
          <w:tcPr>
            <w:tcW w:w="7740" w:type="dxa"/>
          </w:tcPr>
          <w:p w14:paraId="64818615" w14:textId="3FF3D096" w:rsidR="00A31324" w:rsidRDefault="00A31324" w:rsidP="00893BB5">
            <w:pPr>
              <w:rPr>
                <w:rFonts w:eastAsiaTheme="minorEastAsia"/>
                <w:szCs w:val="20"/>
                <w:lang w:eastAsia="zh-CN"/>
              </w:rPr>
            </w:pPr>
            <w:r w:rsidRPr="00182A92">
              <w:rPr>
                <w:lang w:eastAsia="zh-CN"/>
              </w:rPr>
              <w:t>Based on some offline discussions/inputs, the proposal that we discussed during the online is further updated with the note to clarify the purpose of this proposal is not to consider supporting HARQ-ACK operation.</w:t>
            </w:r>
          </w:p>
        </w:tc>
      </w:tr>
      <w:tr w:rsidR="00A31324" w14:paraId="71A3C5B5" w14:textId="77777777" w:rsidTr="00893BB5">
        <w:tc>
          <w:tcPr>
            <w:tcW w:w="1615" w:type="dxa"/>
          </w:tcPr>
          <w:p w14:paraId="4D92F53F" w14:textId="2225FF08" w:rsidR="00A31324" w:rsidRDefault="0002246F" w:rsidP="00893BB5">
            <w:pPr>
              <w:spacing w:line="276" w:lineRule="auto"/>
              <w:rPr>
                <w:b/>
                <w:bCs/>
                <w:lang w:eastAsia="zh-CN"/>
              </w:rPr>
            </w:pPr>
            <w:r>
              <w:rPr>
                <w:rFonts w:hint="eastAsia"/>
                <w:b/>
                <w:bCs/>
                <w:lang w:eastAsia="zh-CN"/>
              </w:rPr>
              <w:t>Fujitsu</w:t>
            </w:r>
          </w:p>
        </w:tc>
        <w:tc>
          <w:tcPr>
            <w:tcW w:w="7740" w:type="dxa"/>
          </w:tcPr>
          <w:p w14:paraId="69B18E3E" w14:textId="362E68F9" w:rsidR="00A31324" w:rsidRDefault="0002246F" w:rsidP="00893BB5">
            <w:pPr>
              <w:rPr>
                <w:lang w:eastAsia="zh-CN"/>
              </w:rPr>
            </w:pPr>
            <w:r>
              <w:rPr>
                <w:rFonts w:hint="eastAsia"/>
                <w:lang w:eastAsia="zh-CN"/>
              </w:rPr>
              <w:t xml:space="preserve">It seems that our view is not correctly </w:t>
            </w:r>
            <w:r>
              <w:rPr>
                <w:lang w:eastAsia="zh-CN"/>
              </w:rPr>
              <w:t>captured</w:t>
            </w:r>
            <w:r>
              <w:rPr>
                <w:rFonts w:hint="eastAsia"/>
                <w:lang w:eastAsia="zh-CN"/>
              </w:rPr>
              <w:t xml:space="preserve">. In our view, ACK feedback is necessary. ACK can </w:t>
            </w:r>
            <w:r>
              <w:rPr>
                <w:lang w:eastAsia="zh-CN"/>
              </w:rPr>
              <w:t>help</w:t>
            </w:r>
            <w:r>
              <w:rPr>
                <w:rFonts w:hint="eastAsia"/>
                <w:lang w:eastAsia="zh-CN"/>
              </w:rPr>
              <w:t xml:space="preserve"> to </w:t>
            </w:r>
            <w:r>
              <w:rPr>
                <w:lang w:eastAsia="zh-CN"/>
              </w:rPr>
              <w:t>i</w:t>
            </w:r>
            <w:r>
              <w:rPr>
                <w:rFonts w:hint="eastAsia"/>
                <w:lang w:eastAsia="zh-CN"/>
              </w:rPr>
              <w:t xml:space="preserve">mprove transmission reliability. However, NACK feedback may not be </w:t>
            </w:r>
            <w:r>
              <w:rPr>
                <w:lang w:eastAsia="zh-CN"/>
              </w:rPr>
              <w:t>necessary</w:t>
            </w:r>
            <w:r>
              <w:rPr>
                <w:rFonts w:hint="eastAsia"/>
                <w:lang w:eastAsia="zh-CN"/>
              </w:rPr>
              <w:t xml:space="preserve">. Neither HARQ </w:t>
            </w:r>
            <w:r>
              <w:rPr>
                <w:lang w:eastAsia="zh-CN"/>
              </w:rPr>
              <w:t>procedu</w:t>
            </w:r>
            <w:r>
              <w:rPr>
                <w:rFonts w:hint="eastAsia"/>
                <w:lang w:eastAsia="zh-CN"/>
              </w:rPr>
              <w:t xml:space="preserve">re nor ARQ </w:t>
            </w:r>
            <w:r>
              <w:rPr>
                <w:lang w:eastAsia="zh-CN"/>
              </w:rPr>
              <w:t>procedure</w:t>
            </w:r>
            <w:r>
              <w:rPr>
                <w:rFonts w:hint="eastAsia"/>
                <w:lang w:eastAsia="zh-CN"/>
              </w:rPr>
              <w:t xml:space="preserve"> would be supported according to the SID, so that the reader does not need to distinguish DTX and NACK. Whenever a device does not feed ACK back, the reader knows that the R2D transmission </w:t>
            </w:r>
            <w:r>
              <w:rPr>
                <w:lang w:eastAsia="zh-CN"/>
              </w:rPr>
              <w:t>corresponding</w:t>
            </w:r>
            <w:r>
              <w:rPr>
                <w:rFonts w:hint="eastAsia"/>
                <w:lang w:eastAsia="zh-CN"/>
              </w:rPr>
              <w:t xml:space="preserve"> to the potential ACK failed.</w:t>
            </w:r>
          </w:p>
          <w:p w14:paraId="41741FAC" w14:textId="77777777" w:rsidR="0002246F" w:rsidRDefault="0002246F" w:rsidP="00893BB5">
            <w:pPr>
              <w:rPr>
                <w:lang w:eastAsia="zh-CN"/>
              </w:rPr>
            </w:pPr>
          </w:p>
          <w:p w14:paraId="6E14B091" w14:textId="77777777" w:rsidR="0002246F" w:rsidRDefault="0002246F" w:rsidP="00893BB5">
            <w:pPr>
              <w:rPr>
                <w:lang w:eastAsia="zh-CN"/>
              </w:rPr>
            </w:pPr>
            <w:r>
              <w:rPr>
                <w:rFonts w:hint="eastAsia"/>
                <w:lang w:eastAsia="zh-CN"/>
              </w:rPr>
              <w:t>The following is our original observations and proposal on ACK/NACK.</w:t>
            </w:r>
          </w:p>
          <w:p w14:paraId="7879A2B6" w14:textId="77777777" w:rsidR="0002246F" w:rsidRPr="00EA719E" w:rsidRDefault="0002246F" w:rsidP="0002246F">
            <w:pPr>
              <w:spacing w:after="0"/>
              <w:rPr>
                <w:b/>
                <w:bCs/>
                <w:lang w:eastAsia="zh-CN"/>
              </w:rPr>
            </w:pPr>
            <w:r w:rsidRPr="00EA719E">
              <w:rPr>
                <w:b/>
                <w:bCs/>
                <w:lang w:eastAsia="zh-CN"/>
              </w:rPr>
              <w:t>O</w:t>
            </w:r>
            <w:r w:rsidRPr="00EA719E">
              <w:rPr>
                <w:rFonts w:hint="eastAsia"/>
                <w:b/>
                <w:bCs/>
                <w:lang w:eastAsia="zh-CN"/>
              </w:rPr>
              <w:t xml:space="preserve">bservation </w:t>
            </w:r>
            <w:r>
              <w:rPr>
                <w:rFonts w:hint="eastAsia"/>
                <w:b/>
                <w:bCs/>
                <w:lang w:eastAsia="zh-CN"/>
              </w:rPr>
              <w:t>4</w:t>
            </w:r>
            <w:r w:rsidRPr="00EA719E">
              <w:rPr>
                <w:rFonts w:hint="eastAsia"/>
                <w:b/>
                <w:bCs/>
                <w:lang w:eastAsia="zh-CN"/>
              </w:rPr>
              <w:t>: For D2R ACK feedback,</w:t>
            </w:r>
          </w:p>
          <w:p w14:paraId="6D64081D" w14:textId="77777777" w:rsidR="0002246F" w:rsidRPr="00EA719E" w:rsidRDefault="0002246F" w:rsidP="0002246F">
            <w:pPr>
              <w:pStyle w:val="ListParagraph"/>
              <w:numPr>
                <w:ilvl w:val="0"/>
                <w:numId w:val="19"/>
              </w:numPr>
              <w:autoSpaceDE/>
              <w:autoSpaceDN/>
              <w:adjustRightInd/>
              <w:spacing w:after="0"/>
              <w:contextualSpacing w:val="0"/>
              <w:rPr>
                <w:b/>
                <w:bCs/>
                <w:lang w:eastAsia="zh-CN"/>
              </w:rPr>
            </w:pPr>
            <w:r w:rsidRPr="00EA719E">
              <w:rPr>
                <w:rFonts w:hint="eastAsia"/>
                <w:b/>
                <w:bCs/>
                <w:lang w:eastAsia="zh-CN"/>
              </w:rPr>
              <w:t xml:space="preserve">In </w:t>
            </w:r>
            <w:r w:rsidRPr="00EA719E">
              <w:rPr>
                <w:b/>
                <w:bCs/>
                <w:lang w:eastAsia="zh-CN"/>
              </w:rPr>
              <w:t>the</w:t>
            </w:r>
            <w:r w:rsidRPr="00EA719E">
              <w:rPr>
                <w:rFonts w:hint="eastAsia"/>
                <w:b/>
                <w:bCs/>
                <w:lang w:eastAsia="zh-CN"/>
              </w:rPr>
              <w:t xml:space="preserve"> </w:t>
            </w:r>
            <w:r>
              <w:rPr>
                <w:rFonts w:hint="eastAsia"/>
                <w:b/>
                <w:bCs/>
                <w:lang w:eastAsia="zh-CN"/>
              </w:rPr>
              <w:t xml:space="preserve">use </w:t>
            </w:r>
            <w:r w:rsidRPr="00EA719E">
              <w:rPr>
                <w:rFonts w:hint="eastAsia"/>
                <w:b/>
                <w:bCs/>
                <w:lang w:eastAsia="zh-CN"/>
              </w:rPr>
              <w:t>case</w:t>
            </w:r>
            <w:r>
              <w:rPr>
                <w:rFonts w:hint="eastAsia"/>
                <w:b/>
                <w:bCs/>
                <w:lang w:eastAsia="zh-CN"/>
              </w:rPr>
              <w:t>s</w:t>
            </w:r>
            <w:r w:rsidRPr="00EA719E">
              <w:rPr>
                <w:rFonts w:hint="eastAsia"/>
                <w:b/>
                <w:bCs/>
                <w:lang w:eastAsia="zh-CN"/>
              </w:rPr>
              <w:t xml:space="preserve"> of inventory or command </w:t>
            </w:r>
            <w:r>
              <w:rPr>
                <w:rFonts w:hint="eastAsia"/>
                <w:b/>
                <w:bCs/>
                <w:lang w:eastAsia="zh-CN"/>
              </w:rPr>
              <w:t>where</w:t>
            </w:r>
            <w:r w:rsidRPr="00EA719E">
              <w:rPr>
                <w:rFonts w:hint="eastAsia"/>
                <w:b/>
                <w:bCs/>
                <w:lang w:eastAsia="zh-CN"/>
              </w:rPr>
              <w:t xml:space="preserve"> </w:t>
            </w:r>
            <w:r>
              <w:rPr>
                <w:rFonts w:hint="eastAsia"/>
                <w:b/>
                <w:bCs/>
                <w:lang w:eastAsia="zh-CN"/>
              </w:rPr>
              <w:t xml:space="preserve">a </w:t>
            </w:r>
            <w:r w:rsidRPr="00EA719E">
              <w:rPr>
                <w:rFonts w:hint="eastAsia"/>
                <w:b/>
                <w:bCs/>
                <w:lang w:eastAsia="zh-CN"/>
              </w:rPr>
              <w:t xml:space="preserve">D2R </w:t>
            </w:r>
            <w:r>
              <w:rPr>
                <w:rFonts w:hint="eastAsia"/>
                <w:b/>
                <w:bCs/>
                <w:lang w:eastAsia="zh-CN"/>
              </w:rPr>
              <w:t xml:space="preserve">message in response to the R2D signaling/command </w:t>
            </w:r>
            <w:r>
              <w:rPr>
                <w:b/>
                <w:bCs/>
                <w:lang w:eastAsia="zh-CN"/>
              </w:rPr>
              <w:t>carried</w:t>
            </w:r>
            <w:r>
              <w:rPr>
                <w:rFonts w:hint="eastAsia"/>
                <w:b/>
                <w:bCs/>
                <w:lang w:eastAsia="zh-CN"/>
              </w:rPr>
              <w:t xml:space="preserve"> by the PRDCH is required</w:t>
            </w:r>
            <w:r w:rsidRPr="00EA719E">
              <w:rPr>
                <w:rFonts w:hint="eastAsia"/>
                <w:b/>
                <w:bCs/>
                <w:lang w:eastAsia="zh-CN"/>
              </w:rPr>
              <w:t xml:space="preserve">, </w:t>
            </w:r>
            <w:r>
              <w:rPr>
                <w:rFonts w:hint="eastAsia"/>
                <w:b/>
                <w:bCs/>
                <w:lang w:eastAsia="zh-CN"/>
              </w:rPr>
              <w:t xml:space="preserve">the </w:t>
            </w:r>
            <w:r w:rsidRPr="00EA719E">
              <w:rPr>
                <w:rFonts w:hint="eastAsia"/>
                <w:b/>
                <w:bCs/>
                <w:lang w:eastAsia="zh-CN"/>
              </w:rPr>
              <w:t xml:space="preserve">reader can </w:t>
            </w:r>
            <w:r>
              <w:rPr>
                <w:rFonts w:hint="eastAsia"/>
                <w:b/>
                <w:bCs/>
                <w:lang w:eastAsia="zh-CN"/>
              </w:rPr>
              <w:t>determine</w:t>
            </w:r>
            <w:r w:rsidRPr="00EA719E">
              <w:rPr>
                <w:rFonts w:hint="eastAsia"/>
                <w:b/>
                <w:bCs/>
                <w:lang w:eastAsia="zh-CN"/>
              </w:rPr>
              <w:t xml:space="preserve"> whether </w:t>
            </w:r>
            <w:bookmarkStart w:id="445" w:name="_Hlk177991170"/>
            <w:r>
              <w:rPr>
                <w:rFonts w:hint="eastAsia"/>
                <w:b/>
                <w:bCs/>
                <w:lang w:eastAsia="zh-CN"/>
              </w:rPr>
              <w:t xml:space="preserve">the </w:t>
            </w:r>
            <w:r w:rsidRPr="00EA719E">
              <w:rPr>
                <w:b/>
                <w:bCs/>
                <w:lang w:eastAsia="zh-CN"/>
              </w:rPr>
              <w:t xml:space="preserve">device </w:t>
            </w:r>
            <w:r>
              <w:rPr>
                <w:rFonts w:hint="eastAsia"/>
                <w:b/>
                <w:bCs/>
                <w:lang w:eastAsia="zh-CN"/>
              </w:rPr>
              <w:t xml:space="preserve">correctly </w:t>
            </w:r>
            <w:r w:rsidRPr="00EA719E">
              <w:rPr>
                <w:b/>
                <w:bCs/>
                <w:lang w:eastAsia="zh-CN"/>
              </w:rPr>
              <w:t>receive</w:t>
            </w:r>
            <w:r>
              <w:rPr>
                <w:rFonts w:hint="eastAsia"/>
                <w:b/>
                <w:bCs/>
                <w:lang w:eastAsia="zh-CN"/>
              </w:rPr>
              <w:t>s</w:t>
            </w:r>
            <w:r w:rsidRPr="00EA719E">
              <w:rPr>
                <w:b/>
                <w:bCs/>
                <w:lang w:eastAsia="zh-CN"/>
              </w:rPr>
              <w:t xml:space="preserve"> the PRDCH according to </w:t>
            </w:r>
            <w:r>
              <w:rPr>
                <w:rFonts w:hint="eastAsia"/>
                <w:b/>
                <w:bCs/>
                <w:lang w:eastAsia="zh-CN"/>
              </w:rPr>
              <w:t xml:space="preserve">the </w:t>
            </w:r>
            <w:r>
              <w:rPr>
                <w:b/>
                <w:bCs/>
                <w:lang w:eastAsia="zh-CN"/>
              </w:rPr>
              <w:t>reception</w:t>
            </w:r>
            <w:r>
              <w:rPr>
                <w:rFonts w:hint="eastAsia"/>
                <w:b/>
                <w:bCs/>
                <w:lang w:eastAsia="zh-CN"/>
              </w:rPr>
              <w:t xml:space="preserve"> of the</w:t>
            </w:r>
            <w:r w:rsidRPr="00EA719E">
              <w:rPr>
                <w:b/>
                <w:bCs/>
                <w:lang w:eastAsia="zh-CN"/>
              </w:rPr>
              <w:t xml:space="preserve"> D2R </w:t>
            </w:r>
            <w:r>
              <w:rPr>
                <w:rFonts w:hint="eastAsia"/>
                <w:b/>
                <w:bCs/>
                <w:lang w:eastAsia="zh-CN"/>
              </w:rPr>
              <w:t>message</w:t>
            </w:r>
            <w:r w:rsidRPr="00EA719E">
              <w:rPr>
                <w:b/>
                <w:bCs/>
                <w:lang w:eastAsia="zh-CN"/>
              </w:rPr>
              <w:t>.</w:t>
            </w:r>
            <w:bookmarkEnd w:id="445"/>
          </w:p>
          <w:p w14:paraId="3198453C" w14:textId="77777777" w:rsidR="0002246F" w:rsidRPr="000B0B13" w:rsidRDefault="0002246F" w:rsidP="0002246F">
            <w:pPr>
              <w:pStyle w:val="ListParagraph"/>
              <w:numPr>
                <w:ilvl w:val="0"/>
                <w:numId w:val="19"/>
              </w:numPr>
              <w:autoSpaceDE/>
              <w:autoSpaceDN/>
              <w:adjustRightInd/>
              <w:contextualSpacing w:val="0"/>
              <w:rPr>
                <w:b/>
                <w:bCs/>
                <w:lang w:eastAsia="zh-CN"/>
              </w:rPr>
            </w:pPr>
            <w:r w:rsidRPr="000B0B13">
              <w:rPr>
                <w:b/>
                <w:bCs/>
                <w:lang w:eastAsia="zh-CN"/>
              </w:rPr>
              <w:t>In the use case</w:t>
            </w:r>
            <w:r>
              <w:rPr>
                <w:rFonts w:hint="eastAsia"/>
                <w:b/>
                <w:bCs/>
                <w:lang w:eastAsia="zh-CN"/>
              </w:rPr>
              <w:t>s</w:t>
            </w:r>
            <w:r w:rsidRPr="000B0B13">
              <w:rPr>
                <w:b/>
                <w:bCs/>
                <w:lang w:eastAsia="zh-CN"/>
              </w:rPr>
              <w:t xml:space="preserve"> of command </w:t>
            </w:r>
            <w:r>
              <w:rPr>
                <w:rFonts w:hint="eastAsia"/>
                <w:b/>
                <w:bCs/>
                <w:lang w:eastAsia="zh-CN"/>
              </w:rPr>
              <w:t>where some device actions are required and no D2R message needs to be fed back</w:t>
            </w:r>
            <w:r w:rsidRPr="000B0B13">
              <w:rPr>
                <w:b/>
                <w:bCs/>
                <w:lang w:eastAsia="zh-CN"/>
              </w:rPr>
              <w:t xml:space="preserve">, </w:t>
            </w:r>
            <w:r>
              <w:rPr>
                <w:rFonts w:hint="eastAsia"/>
                <w:b/>
                <w:bCs/>
                <w:lang w:eastAsia="zh-CN"/>
              </w:rPr>
              <w:t xml:space="preserve">D2R ACK feedback in response to the PRDCH is necessary. The D2R ACK feedback </w:t>
            </w:r>
            <w:r>
              <w:rPr>
                <w:b/>
                <w:bCs/>
                <w:lang w:eastAsia="zh-CN"/>
              </w:rPr>
              <w:t>can</w:t>
            </w:r>
            <w:r>
              <w:rPr>
                <w:rFonts w:hint="eastAsia"/>
                <w:b/>
                <w:bCs/>
                <w:lang w:eastAsia="zh-CN"/>
              </w:rPr>
              <w:t xml:space="preserve"> inform the </w:t>
            </w:r>
            <w:r w:rsidRPr="000B0B13">
              <w:rPr>
                <w:b/>
                <w:bCs/>
                <w:lang w:eastAsia="zh-CN"/>
              </w:rPr>
              <w:t xml:space="preserve">reader </w:t>
            </w:r>
            <w:r>
              <w:rPr>
                <w:rFonts w:hint="eastAsia"/>
                <w:b/>
                <w:bCs/>
                <w:lang w:eastAsia="zh-CN"/>
              </w:rPr>
              <w:t xml:space="preserve">that the </w:t>
            </w:r>
            <w:r>
              <w:rPr>
                <w:b/>
                <w:bCs/>
                <w:lang w:eastAsia="zh-CN"/>
              </w:rPr>
              <w:t>reception</w:t>
            </w:r>
            <w:r>
              <w:rPr>
                <w:rFonts w:hint="eastAsia"/>
                <w:b/>
                <w:bCs/>
                <w:lang w:eastAsia="zh-CN"/>
              </w:rPr>
              <w:t xml:space="preserve"> of the PRDCH is successful, and the </w:t>
            </w:r>
            <w:r>
              <w:rPr>
                <w:b/>
                <w:bCs/>
                <w:lang w:eastAsia="zh-CN"/>
              </w:rPr>
              <w:t>require</w:t>
            </w:r>
            <w:r>
              <w:rPr>
                <w:rFonts w:hint="eastAsia"/>
                <w:b/>
                <w:bCs/>
                <w:lang w:eastAsia="zh-CN"/>
              </w:rPr>
              <w:t>d actions have been done by the device</w:t>
            </w:r>
            <w:r w:rsidRPr="000B0B13">
              <w:rPr>
                <w:b/>
                <w:bCs/>
                <w:lang w:eastAsia="zh-CN"/>
              </w:rPr>
              <w:t>.</w:t>
            </w:r>
          </w:p>
          <w:p w14:paraId="39A4DCA6" w14:textId="77777777" w:rsidR="0002246F" w:rsidRDefault="0002246F" w:rsidP="0002246F">
            <w:pPr>
              <w:spacing w:after="0"/>
              <w:rPr>
                <w:b/>
                <w:bCs/>
                <w:lang w:eastAsia="zh-CN"/>
              </w:rPr>
            </w:pPr>
            <w:r w:rsidRPr="00B42F22">
              <w:rPr>
                <w:b/>
                <w:bCs/>
                <w:lang w:eastAsia="zh-CN"/>
              </w:rPr>
              <w:t xml:space="preserve">Observation </w:t>
            </w:r>
            <w:r>
              <w:rPr>
                <w:rFonts w:hint="eastAsia"/>
                <w:b/>
                <w:bCs/>
                <w:lang w:eastAsia="zh-CN"/>
              </w:rPr>
              <w:t>5</w:t>
            </w:r>
            <w:r w:rsidRPr="00B42F22">
              <w:rPr>
                <w:b/>
                <w:bCs/>
                <w:lang w:eastAsia="zh-CN"/>
              </w:rPr>
              <w:t xml:space="preserve">: </w:t>
            </w:r>
            <w:r>
              <w:rPr>
                <w:rFonts w:hint="eastAsia"/>
                <w:b/>
                <w:bCs/>
                <w:lang w:eastAsia="zh-CN"/>
              </w:rPr>
              <w:t>D2R NACK feedback in response to a PRDCH is not necessary in A-IoT system, because:</w:t>
            </w:r>
          </w:p>
          <w:p w14:paraId="04B19B95" w14:textId="77777777" w:rsidR="0002246F" w:rsidRDefault="0002246F" w:rsidP="0002246F">
            <w:pPr>
              <w:pStyle w:val="ListParagraph"/>
              <w:numPr>
                <w:ilvl w:val="0"/>
                <w:numId w:val="77"/>
              </w:numPr>
              <w:autoSpaceDE/>
              <w:autoSpaceDN/>
              <w:adjustRightInd/>
              <w:spacing w:after="0"/>
              <w:contextualSpacing w:val="0"/>
              <w:rPr>
                <w:b/>
                <w:bCs/>
                <w:lang w:eastAsia="zh-CN"/>
              </w:rPr>
            </w:pPr>
            <w:r>
              <w:rPr>
                <w:rFonts w:hint="eastAsia"/>
                <w:b/>
                <w:bCs/>
                <w:lang w:eastAsia="zh-CN"/>
              </w:rPr>
              <w:t xml:space="preserve">No HARQ/ARQ would be supported in A-IoT according to the </w:t>
            </w:r>
            <w:proofErr w:type="gramStart"/>
            <w:r>
              <w:rPr>
                <w:rFonts w:hint="eastAsia"/>
                <w:b/>
                <w:bCs/>
                <w:lang w:eastAsia="zh-CN"/>
              </w:rPr>
              <w:t>SID;</w:t>
            </w:r>
            <w:proofErr w:type="gramEnd"/>
          </w:p>
          <w:p w14:paraId="2CAA5D5A" w14:textId="77777777" w:rsidR="0002246F" w:rsidRPr="00712F11" w:rsidRDefault="0002246F" w:rsidP="0002246F">
            <w:pPr>
              <w:pStyle w:val="ListParagraph"/>
              <w:numPr>
                <w:ilvl w:val="0"/>
                <w:numId w:val="77"/>
              </w:numPr>
              <w:autoSpaceDE/>
              <w:autoSpaceDN/>
              <w:adjustRightInd/>
              <w:contextualSpacing w:val="0"/>
              <w:rPr>
                <w:b/>
                <w:bCs/>
                <w:lang w:eastAsia="zh-CN"/>
              </w:rPr>
            </w:pPr>
            <w:bookmarkStart w:id="446" w:name="_Hlk178598789"/>
            <w:r>
              <w:rPr>
                <w:rFonts w:hint="eastAsia"/>
                <w:b/>
                <w:bCs/>
                <w:lang w:eastAsia="zh-CN"/>
              </w:rPr>
              <w:t>If the reader does not receive any D2R feedback/message/signal from a device after the transmission of a PRDCH to the device, the reader can directly treat the transmission of the PRDCH as failed.</w:t>
            </w:r>
            <w:bookmarkEnd w:id="446"/>
            <w:r>
              <w:rPr>
                <w:rFonts w:hint="eastAsia"/>
                <w:b/>
                <w:bCs/>
                <w:lang w:eastAsia="zh-CN"/>
              </w:rPr>
              <w:t xml:space="preserve"> Then the reader can re-transmit </w:t>
            </w:r>
            <w:r>
              <w:rPr>
                <w:b/>
                <w:bCs/>
                <w:lang w:eastAsia="zh-CN"/>
              </w:rPr>
              <w:t>the</w:t>
            </w:r>
            <w:r>
              <w:rPr>
                <w:rFonts w:hint="eastAsia"/>
                <w:b/>
                <w:bCs/>
                <w:lang w:eastAsia="zh-CN"/>
              </w:rPr>
              <w:t xml:space="preserve"> PRDCH or give it up.</w:t>
            </w:r>
          </w:p>
          <w:p w14:paraId="1ECBFE58" w14:textId="77777777" w:rsidR="0002246F" w:rsidRPr="00EA719E" w:rsidRDefault="0002246F" w:rsidP="0002246F">
            <w:pPr>
              <w:spacing w:after="0"/>
              <w:rPr>
                <w:b/>
                <w:bCs/>
                <w:u w:val="single"/>
                <w:lang w:eastAsia="zh-CN"/>
              </w:rPr>
            </w:pPr>
            <w:r w:rsidRPr="00EA719E">
              <w:rPr>
                <w:b/>
                <w:bCs/>
                <w:u w:val="single"/>
                <w:lang w:eastAsia="zh-CN"/>
              </w:rPr>
              <w:t>Proposal</w:t>
            </w:r>
            <w:r w:rsidRPr="00EA719E">
              <w:rPr>
                <w:rFonts w:hint="eastAsia"/>
                <w:b/>
                <w:bCs/>
                <w:u w:val="single"/>
                <w:lang w:eastAsia="zh-CN"/>
              </w:rPr>
              <w:t xml:space="preserve"> </w:t>
            </w:r>
            <w:r>
              <w:rPr>
                <w:rFonts w:hint="eastAsia"/>
                <w:b/>
                <w:bCs/>
                <w:u w:val="single"/>
                <w:lang w:eastAsia="zh-CN"/>
              </w:rPr>
              <w:t>7</w:t>
            </w:r>
            <w:r w:rsidRPr="00EA719E">
              <w:rPr>
                <w:rFonts w:hint="eastAsia"/>
                <w:b/>
                <w:bCs/>
                <w:lang w:eastAsia="zh-CN"/>
              </w:rPr>
              <w:t xml:space="preserve">: For D2R, </w:t>
            </w:r>
            <w:r>
              <w:rPr>
                <w:rFonts w:hint="eastAsia"/>
                <w:b/>
                <w:bCs/>
                <w:lang w:eastAsia="zh-CN"/>
              </w:rPr>
              <w:t xml:space="preserve">at least </w:t>
            </w:r>
            <w:r w:rsidRPr="00EA719E">
              <w:rPr>
                <w:rFonts w:hint="eastAsia"/>
                <w:b/>
                <w:bCs/>
                <w:lang w:eastAsia="zh-CN"/>
              </w:rPr>
              <w:t xml:space="preserve">ACK feedback for PRDCH </w:t>
            </w:r>
            <w:r>
              <w:rPr>
                <w:rFonts w:hint="eastAsia"/>
                <w:b/>
                <w:bCs/>
                <w:lang w:eastAsia="zh-CN"/>
              </w:rPr>
              <w:t>should be</w:t>
            </w:r>
            <w:r w:rsidRPr="00EA719E">
              <w:rPr>
                <w:rFonts w:hint="eastAsia"/>
                <w:b/>
                <w:bCs/>
                <w:lang w:eastAsia="zh-CN"/>
              </w:rPr>
              <w:t xml:space="preserve"> studied.</w:t>
            </w:r>
          </w:p>
          <w:p w14:paraId="19D73F4A" w14:textId="2EDABF7D" w:rsidR="0002246F" w:rsidRPr="0002246F" w:rsidRDefault="0002246F" w:rsidP="00893BB5">
            <w:pPr>
              <w:rPr>
                <w:lang w:eastAsia="zh-CN"/>
              </w:rPr>
            </w:pPr>
          </w:p>
        </w:tc>
      </w:tr>
      <w:tr w:rsidR="00820709" w14:paraId="045EB624" w14:textId="77777777" w:rsidTr="00893BB5">
        <w:tc>
          <w:tcPr>
            <w:tcW w:w="1615" w:type="dxa"/>
          </w:tcPr>
          <w:p w14:paraId="5B4F71DF" w14:textId="1195E60A" w:rsidR="00820709" w:rsidRDefault="00820709" w:rsidP="00893BB5">
            <w:pPr>
              <w:spacing w:line="276" w:lineRule="auto"/>
              <w:rPr>
                <w:b/>
                <w:bCs/>
                <w:lang w:eastAsia="zh-CN"/>
              </w:rPr>
            </w:pPr>
            <w:r>
              <w:rPr>
                <w:b/>
                <w:bCs/>
                <w:lang w:eastAsia="zh-CN"/>
              </w:rPr>
              <w:lastRenderedPageBreak/>
              <w:t>Mod11(Apple)</w:t>
            </w:r>
          </w:p>
        </w:tc>
        <w:tc>
          <w:tcPr>
            <w:tcW w:w="7740" w:type="dxa"/>
          </w:tcPr>
          <w:p w14:paraId="11D06FD3" w14:textId="5F7F986C" w:rsidR="00820709" w:rsidRDefault="00820709" w:rsidP="00893BB5">
            <w:pPr>
              <w:rPr>
                <w:lang w:eastAsia="zh-CN"/>
              </w:rPr>
            </w:pPr>
            <w:r>
              <w:rPr>
                <w:lang w:eastAsia="zh-CN"/>
              </w:rPr>
              <w:t>@Fujitsu: I separated your observation to highlight that only you observed benefit for ACK</w:t>
            </w:r>
          </w:p>
        </w:tc>
      </w:tr>
      <w:tr w:rsidR="004E3905" w14:paraId="76BCC6A9" w14:textId="77777777" w:rsidTr="00893BB5">
        <w:tc>
          <w:tcPr>
            <w:tcW w:w="1615" w:type="dxa"/>
          </w:tcPr>
          <w:p w14:paraId="06B882FC" w14:textId="3803BF9D" w:rsidR="004E3905" w:rsidRPr="004E3905" w:rsidRDefault="004E3905" w:rsidP="00893BB5">
            <w:pPr>
              <w:spacing w:line="276" w:lineRule="auto"/>
              <w:rPr>
                <w:lang w:eastAsia="zh-CN"/>
              </w:rPr>
            </w:pPr>
            <w:r w:rsidRPr="004E3905">
              <w:rPr>
                <w:lang w:eastAsia="zh-CN"/>
              </w:rPr>
              <w:t>Nokia</w:t>
            </w:r>
          </w:p>
        </w:tc>
        <w:tc>
          <w:tcPr>
            <w:tcW w:w="7740" w:type="dxa"/>
          </w:tcPr>
          <w:p w14:paraId="6F85AFF9" w14:textId="59C32291" w:rsidR="004E3905" w:rsidRDefault="004E3905" w:rsidP="00893BB5">
            <w:pPr>
              <w:rPr>
                <w:lang w:eastAsia="zh-CN"/>
              </w:rPr>
            </w:pPr>
            <w:r>
              <w:rPr>
                <w:lang w:eastAsia="zh-CN"/>
              </w:rPr>
              <w:t>We have the similar view with the second sub-bullet. Please add Nokia to it.</w:t>
            </w:r>
          </w:p>
        </w:tc>
      </w:tr>
    </w:tbl>
    <w:p w14:paraId="088C29B6" w14:textId="77777777" w:rsidR="00F05C60" w:rsidRDefault="00F05C60">
      <w:pPr>
        <w:spacing w:line="276" w:lineRule="auto"/>
      </w:pPr>
    </w:p>
    <w:p w14:paraId="0428DAA0" w14:textId="73455D9C" w:rsidR="00F05C60" w:rsidRDefault="00575CAF">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PDRCH design</w:t>
      </w:r>
    </w:p>
    <w:tbl>
      <w:tblPr>
        <w:tblStyle w:val="TableGrid"/>
        <w:tblW w:w="0" w:type="auto"/>
        <w:tblLook w:val="04A0" w:firstRow="1" w:lastRow="0" w:firstColumn="1" w:lastColumn="0" w:noHBand="0" w:noVBand="1"/>
      </w:tblPr>
      <w:tblGrid>
        <w:gridCol w:w="2090"/>
        <w:gridCol w:w="7260"/>
      </w:tblGrid>
      <w:tr w:rsidR="00F05C60" w14:paraId="415BB9D3" w14:textId="77777777">
        <w:tc>
          <w:tcPr>
            <w:tcW w:w="2090" w:type="dxa"/>
          </w:tcPr>
          <w:p w14:paraId="2E57E5BF" w14:textId="77777777" w:rsidR="00F05C60" w:rsidRDefault="00031983">
            <w:pPr>
              <w:spacing w:line="276" w:lineRule="auto"/>
              <w:jc w:val="left"/>
              <w:rPr>
                <w:b/>
                <w:bCs/>
                <w:i/>
                <w:iCs/>
                <w:lang w:eastAsia="zh-CN"/>
              </w:rPr>
            </w:pPr>
            <w:r>
              <w:rPr>
                <w:b/>
                <w:bCs/>
                <w:i/>
                <w:iCs/>
                <w:lang w:eastAsia="zh-CN"/>
              </w:rPr>
              <w:t>Company</w:t>
            </w:r>
          </w:p>
        </w:tc>
        <w:tc>
          <w:tcPr>
            <w:tcW w:w="7260" w:type="dxa"/>
          </w:tcPr>
          <w:p w14:paraId="7D159E02" w14:textId="77777777" w:rsidR="00F05C60" w:rsidRDefault="00031983">
            <w:pPr>
              <w:spacing w:line="276" w:lineRule="auto"/>
              <w:jc w:val="left"/>
              <w:rPr>
                <w:b/>
                <w:bCs/>
                <w:i/>
                <w:iCs/>
                <w:lang w:eastAsia="zh-CN"/>
              </w:rPr>
            </w:pPr>
            <w:r>
              <w:rPr>
                <w:b/>
                <w:bCs/>
                <w:i/>
                <w:iCs/>
                <w:lang w:eastAsia="zh-CN"/>
              </w:rPr>
              <w:t>Observations/Proposals</w:t>
            </w:r>
          </w:p>
        </w:tc>
      </w:tr>
      <w:tr w:rsidR="00F05C60" w14:paraId="504E014B" w14:textId="77777777">
        <w:tc>
          <w:tcPr>
            <w:tcW w:w="2090" w:type="dxa"/>
          </w:tcPr>
          <w:p w14:paraId="76F49A4F" w14:textId="77777777" w:rsidR="00F05C60" w:rsidRDefault="00031983">
            <w:pPr>
              <w:spacing w:line="276" w:lineRule="auto"/>
              <w:jc w:val="left"/>
              <w:rPr>
                <w:b/>
                <w:bCs/>
                <w:i/>
                <w:iCs/>
                <w:lang w:eastAsia="zh-CN"/>
              </w:rPr>
            </w:pPr>
            <w:r>
              <w:rPr>
                <w:b/>
                <w:bCs/>
                <w:i/>
                <w:iCs/>
                <w:lang w:eastAsia="zh-CN"/>
              </w:rPr>
              <w:t>Nokia [2]</w:t>
            </w:r>
          </w:p>
        </w:tc>
        <w:tc>
          <w:tcPr>
            <w:tcW w:w="7260" w:type="dxa"/>
          </w:tcPr>
          <w:p w14:paraId="20D0AD8E"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47" w:name="_Toc182001020"/>
            <w:r>
              <w:rPr>
                <w:rFonts w:ascii="Times New Roman" w:hAnsi="Times New Roman" w:cs="Times New Roman"/>
                <w:b w:val="0"/>
                <w:bCs w:val="0"/>
                <w:i/>
                <w:iCs/>
                <w:sz w:val="22"/>
              </w:rPr>
              <w:t>Observation 21: Depending on the type of AIoT device, contention based random access can include additional frequency translations if the device supports frequency translation.</w:t>
            </w:r>
            <w:bookmarkEnd w:id="447"/>
          </w:p>
          <w:p w14:paraId="009EE6F3" w14:textId="77777777" w:rsidR="00F05C60" w:rsidRDefault="00031983">
            <w:pPr>
              <w:pStyle w:val="Proposal"/>
              <w:numPr>
                <w:ilvl w:val="0"/>
                <w:numId w:val="0"/>
              </w:numPr>
              <w:spacing w:after="120"/>
              <w:rPr>
                <w:b w:val="0"/>
                <w:iCs/>
                <w:sz w:val="22"/>
                <w:szCs w:val="22"/>
              </w:rPr>
            </w:pPr>
            <w:bookmarkStart w:id="448" w:name="_Toc182001041"/>
            <w:r>
              <w:rPr>
                <w:b w:val="0"/>
                <w:iCs/>
                <w:sz w:val="22"/>
                <w:szCs w:val="22"/>
              </w:rPr>
              <w:t>Proposal 19: R2D control information intended for Msg1 should indicate list of small frequency shifts supported for any subsequent Msg1 preamble transmissions from AIoT device.</w:t>
            </w:r>
            <w:bookmarkEnd w:id="448"/>
          </w:p>
          <w:p w14:paraId="6B0E9AE4" w14:textId="77777777" w:rsidR="00F05C60" w:rsidRDefault="00031983">
            <w:pPr>
              <w:pStyle w:val="Proposal"/>
              <w:numPr>
                <w:ilvl w:val="0"/>
                <w:numId w:val="0"/>
              </w:numPr>
              <w:spacing w:after="120"/>
              <w:rPr>
                <w:b w:val="0"/>
                <w:iCs/>
                <w:sz w:val="22"/>
                <w:szCs w:val="22"/>
              </w:rPr>
            </w:pPr>
            <w:bookmarkStart w:id="449" w:name="_Toc182001042"/>
            <w:r>
              <w:rPr>
                <w:b w:val="0"/>
                <w:iCs/>
                <w:sz w:val="22"/>
                <w:szCs w:val="22"/>
              </w:rPr>
              <w:t xml:space="preserve">Proposal 20: Msg1 preamble sequence should be based on m-sequence with a random initializer chosen by the AIoT device for CBRA with the length ranging from </w:t>
            </w:r>
            <m:oMath>
              <m:r>
                <m:rPr>
                  <m:sty m:val="bi"/>
                </m:rPr>
                <w:rPr>
                  <w:rFonts w:ascii="Cambria Math" w:hAnsi="Cambria Math"/>
                  <w:sz w:val="22"/>
                  <w:szCs w:val="22"/>
                </w:rPr>
                <m:t>[32,64]</m:t>
              </m:r>
            </m:oMath>
            <w:r>
              <w:rPr>
                <w:b w:val="0"/>
                <w:iCs/>
                <w:sz w:val="22"/>
                <w:szCs w:val="22"/>
              </w:rPr>
              <w:t xml:space="preserve"> to provide better cross correlation and randomization.</w:t>
            </w:r>
            <w:bookmarkEnd w:id="449"/>
          </w:p>
          <w:p w14:paraId="2A5919E3"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bCs w:val="0"/>
                <w:i/>
                <w:iCs/>
                <w:sz w:val="22"/>
              </w:rPr>
            </w:pPr>
            <w:bookmarkStart w:id="450" w:name="_Toc182001021"/>
            <w:r>
              <w:rPr>
                <w:rFonts w:ascii="Times New Roman" w:hAnsi="Times New Roman" w:cs="Times New Roman"/>
                <w:b w:val="0"/>
                <w:bCs w:val="0"/>
                <w:i/>
                <w:iCs/>
                <w:sz w:val="22"/>
              </w:rPr>
              <w:t xml:space="preserve">Observation 22: </w:t>
            </w:r>
            <w:r>
              <w:rPr>
                <w:rFonts w:ascii="Times New Roman" w:hAnsi="Times New Roman" w:cs="Times New Roman"/>
                <w:b w:val="0"/>
                <w:bCs w:val="0"/>
                <w:i/>
                <w:iCs/>
                <w:sz w:val="22"/>
                <w:lang w:eastAsia="zh-CN"/>
              </w:rPr>
              <w:t>Due to three different device types considered in this AIoT SI, RAN1 should consider either a separate control channel or reuse the existing PDRCH channel to carry control only, data only, or control and data fields in a flexible way.</w:t>
            </w:r>
            <w:bookmarkEnd w:id="450"/>
          </w:p>
          <w:p w14:paraId="3742DEA0" w14:textId="77777777" w:rsidR="00F05C60" w:rsidRDefault="00031983">
            <w:pPr>
              <w:pStyle w:val="Proposal"/>
              <w:numPr>
                <w:ilvl w:val="0"/>
                <w:numId w:val="0"/>
              </w:numPr>
              <w:spacing w:after="120"/>
              <w:rPr>
                <w:b w:val="0"/>
                <w:iCs/>
                <w:sz w:val="22"/>
                <w:szCs w:val="22"/>
              </w:rPr>
            </w:pPr>
            <w:bookmarkStart w:id="451" w:name="_Toc182001043"/>
            <w:r>
              <w:rPr>
                <w:b w:val="0"/>
                <w:iCs/>
                <w:sz w:val="22"/>
                <w:szCs w:val="22"/>
              </w:rPr>
              <w:t xml:space="preserve">Proposal 21: RAN1 should study the flexible channel structure for PDRCH to </w:t>
            </w:r>
            <w:r>
              <w:rPr>
                <w:b w:val="0"/>
                <w:iCs/>
                <w:sz w:val="22"/>
                <w:szCs w:val="22"/>
              </w:rPr>
              <w:lastRenderedPageBreak/>
              <w:t>carry control only, data only or both control and data using the same channel.</w:t>
            </w:r>
            <w:bookmarkEnd w:id="451"/>
          </w:p>
          <w:p w14:paraId="1B636CB4" w14:textId="77777777" w:rsidR="00F05C60" w:rsidRDefault="00031983">
            <w:pPr>
              <w:pStyle w:val="Proposal"/>
              <w:numPr>
                <w:ilvl w:val="0"/>
                <w:numId w:val="0"/>
              </w:numPr>
              <w:spacing w:after="120"/>
            </w:pPr>
            <w:bookmarkStart w:id="452" w:name="_Toc182001044"/>
            <w:r>
              <w:rPr>
                <w:b w:val="0"/>
                <w:iCs/>
                <w:sz w:val="22"/>
                <w:szCs w:val="22"/>
              </w:rPr>
              <w:t>Proposal 22: RAN1 to study the necessary information to be contained in PDRCH depending on the AIoT device type, including control and data information.</w:t>
            </w:r>
            <w:bookmarkEnd w:id="452"/>
          </w:p>
        </w:tc>
      </w:tr>
      <w:tr w:rsidR="00F05C60" w14:paraId="5433003B" w14:textId="77777777">
        <w:tc>
          <w:tcPr>
            <w:tcW w:w="2090" w:type="dxa"/>
          </w:tcPr>
          <w:p w14:paraId="5B947429" w14:textId="77777777" w:rsidR="00F05C60" w:rsidRDefault="00031983">
            <w:pPr>
              <w:spacing w:line="276" w:lineRule="auto"/>
              <w:jc w:val="left"/>
              <w:rPr>
                <w:b/>
                <w:bCs/>
                <w:i/>
                <w:iCs/>
                <w:lang w:eastAsia="zh-CN"/>
              </w:rPr>
            </w:pPr>
            <w:r>
              <w:rPr>
                <w:b/>
                <w:bCs/>
                <w:i/>
                <w:iCs/>
                <w:lang w:eastAsia="zh-CN"/>
              </w:rPr>
              <w:lastRenderedPageBreak/>
              <w:t>Lenovo [4]</w:t>
            </w:r>
          </w:p>
        </w:tc>
        <w:tc>
          <w:tcPr>
            <w:tcW w:w="7260" w:type="dxa"/>
          </w:tcPr>
          <w:p w14:paraId="69392188" w14:textId="77777777" w:rsidR="00F05C60" w:rsidRDefault="00031983">
            <w:pPr>
              <w:pStyle w:val="BodyText"/>
              <w:rPr>
                <w:rFonts w:eastAsia="+mn-ea"/>
                <w:i/>
                <w:iCs/>
                <w:color w:val="000000"/>
                <w:kern w:val="24"/>
              </w:rPr>
            </w:pPr>
            <w:r>
              <w:rPr>
                <w:rFonts w:eastAsia="+mn-ea"/>
                <w:i/>
                <w:iCs/>
                <w:color w:val="000000"/>
                <w:kern w:val="24"/>
              </w:rPr>
              <w:t xml:space="preserve">Proposal 8: Study a D2R control part immediately following the preamble of the D2R transmission and having separate encoding and CRC from the D2R data part. </w:t>
            </w:r>
          </w:p>
          <w:p w14:paraId="4FC85A0A" w14:textId="77777777" w:rsidR="00F05C60" w:rsidRDefault="00031983">
            <w:pPr>
              <w:pStyle w:val="BodyText"/>
              <w:rPr>
                <w:rFonts w:eastAsia="+mn-ea"/>
                <w:i/>
                <w:iCs/>
                <w:color w:val="000000"/>
                <w:kern w:val="24"/>
              </w:rPr>
            </w:pPr>
            <w:r>
              <w:rPr>
                <w:rFonts w:eastAsia="+mn-ea"/>
                <w:i/>
                <w:iCs/>
                <w:color w:val="000000"/>
                <w:kern w:val="24"/>
              </w:rPr>
              <w:t xml:space="preserve">Proposal 9: Study scrambling for D2R data part. </w:t>
            </w:r>
          </w:p>
        </w:tc>
      </w:tr>
      <w:tr w:rsidR="00F05C60" w14:paraId="6662FBCC" w14:textId="77777777">
        <w:tc>
          <w:tcPr>
            <w:tcW w:w="2090" w:type="dxa"/>
          </w:tcPr>
          <w:p w14:paraId="439CC607" w14:textId="77777777" w:rsidR="00F05C60" w:rsidRDefault="00031983">
            <w:pPr>
              <w:spacing w:line="276" w:lineRule="auto"/>
              <w:jc w:val="left"/>
              <w:rPr>
                <w:b/>
                <w:bCs/>
                <w:i/>
                <w:iCs/>
                <w:lang w:eastAsia="zh-CN"/>
              </w:rPr>
            </w:pPr>
            <w:r>
              <w:rPr>
                <w:b/>
                <w:bCs/>
                <w:i/>
                <w:iCs/>
                <w:lang w:eastAsia="zh-CN"/>
              </w:rPr>
              <w:t>Samsung [7]</w:t>
            </w:r>
          </w:p>
        </w:tc>
        <w:tc>
          <w:tcPr>
            <w:tcW w:w="7260" w:type="dxa"/>
          </w:tcPr>
          <w:p w14:paraId="7065D847"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w:t>
            </w:r>
            <w:r>
              <w:rPr>
                <w:rFonts w:eastAsiaTheme="minorEastAsia"/>
                <w:bCs/>
                <w:i/>
                <w:iCs/>
                <w:lang w:eastAsia="ko-KR"/>
              </w:rPr>
              <w:t xml:space="preserve">: For D2R, PDRCH is the only physical channel including Msg 1 transmission. </w:t>
            </w:r>
          </w:p>
          <w:p w14:paraId="0E26FE8D"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2</w:t>
            </w:r>
            <w:r>
              <w:rPr>
                <w:rFonts w:eastAsiaTheme="minorEastAsia"/>
                <w:bCs/>
                <w:i/>
                <w:iCs/>
                <w:lang w:eastAsia="ko-KR"/>
              </w:rPr>
              <w:t>: Different types of information carried in the PRDCH or PDRCH is indicated using a header field of the signal</w:t>
            </w:r>
          </w:p>
          <w:p w14:paraId="09002A4A" w14:textId="77777777" w:rsidR="00F05C60" w:rsidRDefault="00031983">
            <w:pPr>
              <w:tabs>
                <w:tab w:val="right" w:pos="9638"/>
              </w:tabs>
              <w:spacing w:before="240" w:line="288" w:lineRule="auto"/>
              <w:rPr>
                <w:i/>
                <w:iCs/>
                <w:lang w:val="en-GB" w:eastAsia="zh-CN"/>
              </w:rPr>
            </w:pPr>
            <w:r>
              <w:rPr>
                <w:i/>
                <w:iCs/>
                <w:lang w:val="en-GB" w:eastAsia="zh-CN"/>
              </w:rPr>
              <w:t>Proposal 18: Study the feasibility and the potential gain of frequency hopping for PRDCH/PDRCH transmission.</w:t>
            </w:r>
          </w:p>
        </w:tc>
      </w:tr>
      <w:tr w:rsidR="00F05C60" w14:paraId="6E584CF2" w14:textId="77777777">
        <w:tc>
          <w:tcPr>
            <w:tcW w:w="2090" w:type="dxa"/>
          </w:tcPr>
          <w:p w14:paraId="7E62B3AC" w14:textId="77777777" w:rsidR="00F05C60" w:rsidRDefault="00031983">
            <w:pPr>
              <w:spacing w:line="276" w:lineRule="auto"/>
              <w:jc w:val="left"/>
              <w:rPr>
                <w:b/>
                <w:bCs/>
                <w:i/>
                <w:iCs/>
                <w:lang w:eastAsia="zh-CN"/>
              </w:rPr>
            </w:pPr>
            <w:r>
              <w:rPr>
                <w:b/>
                <w:bCs/>
                <w:i/>
                <w:iCs/>
                <w:lang w:eastAsia="zh-CN"/>
              </w:rPr>
              <w:t>NEC [13]</w:t>
            </w:r>
          </w:p>
        </w:tc>
        <w:tc>
          <w:tcPr>
            <w:tcW w:w="7260" w:type="dxa"/>
          </w:tcPr>
          <w:p w14:paraId="2B93C346" w14:textId="77777777" w:rsidR="00F05C60" w:rsidRDefault="00031983">
            <w:pPr>
              <w:rPr>
                <w:i/>
                <w:iCs/>
              </w:rPr>
            </w:pPr>
            <w:r>
              <w:rPr>
                <w:i/>
                <w:iCs/>
              </w:rPr>
              <w:t xml:space="preserve">Proposal </w:t>
            </w:r>
            <w:r>
              <w:rPr>
                <w:rFonts w:hint="eastAsia"/>
                <w:i/>
                <w:iCs/>
              </w:rPr>
              <w:t>5</w:t>
            </w:r>
            <w:r>
              <w:rPr>
                <w:i/>
                <w:iCs/>
              </w:rPr>
              <w:t>: If FDM is supported for PDRCH, the subcarrier frequency used for FDM is randomly selected by device during random access procedure.</w:t>
            </w:r>
          </w:p>
          <w:p w14:paraId="5EB71C96" w14:textId="77777777" w:rsidR="00F05C60" w:rsidRDefault="00031983">
            <w:pPr>
              <w:rPr>
                <w:i/>
                <w:iCs/>
              </w:rPr>
            </w:pPr>
            <w:r>
              <w:rPr>
                <w:i/>
                <w:iCs/>
              </w:rPr>
              <w:t xml:space="preserve">Proposal </w:t>
            </w:r>
            <w:r>
              <w:rPr>
                <w:rFonts w:hint="eastAsia"/>
                <w:i/>
                <w:iCs/>
              </w:rPr>
              <w:t>6</w:t>
            </w:r>
            <w:r>
              <w:rPr>
                <w:i/>
                <w:iCs/>
              </w:rPr>
              <w:t>: If channel coding is supported for PDRCH, study the following for indicating the channel coding code rate:</w:t>
            </w:r>
          </w:p>
          <w:p w14:paraId="31D07D43" w14:textId="77777777" w:rsidR="00F05C60" w:rsidRDefault="00031983">
            <w:pPr>
              <w:pStyle w:val="ListParagraph"/>
              <w:numPr>
                <w:ilvl w:val="0"/>
                <w:numId w:val="43"/>
              </w:numPr>
              <w:overflowPunct w:val="0"/>
              <w:snapToGrid/>
              <w:spacing w:after="180"/>
              <w:jc w:val="left"/>
              <w:textAlignment w:val="baseline"/>
              <w:rPr>
                <w:i/>
                <w:iCs/>
              </w:rPr>
            </w:pPr>
            <w:r>
              <w:rPr>
                <w:i/>
                <w:iCs/>
              </w:rPr>
              <w:t>Option 1: code rate for PDRCH is indicated by R2D control information</w:t>
            </w:r>
          </w:p>
          <w:p w14:paraId="266233DB" w14:textId="77777777" w:rsidR="00F05C60" w:rsidRDefault="00031983">
            <w:pPr>
              <w:pStyle w:val="ListParagraph"/>
              <w:numPr>
                <w:ilvl w:val="0"/>
                <w:numId w:val="43"/>
              </w:numPr>
              <w:overflowPunct w:val="0"/>
              <w:snapToGrid/>
              <w:spacing w:after="180"/>
              <w:jc w:val="left"/>
              <w:textAlignment w:val="baseline"/>
              <w:rPr>
                <w:i/>
                <w:iCs/>
              </w:rPr>
            </w:pPr>
            <w:r>
              <w:rPr>
                <w:i/>
                <w:iCs/>
              </w:rPr>
              <w:t>Option 2: code rate for PDRCH is indicated by D2R control information</w:t>
            </w:r>
          </w:p>
          <w:p w14:paraId="206C1B19" w14:textId="77777777" w:rsidR="00F05C60" w:rsidRDefault="00031983">
            <w:pPr>
              <w:rPr>
                <w:i/>
                <w:iCs/>
              </w:rPr>
            </w:pPr>
            <w:r>
              <w:rPr>
                <w:i/>
                <w:iCs/>
              </w:rPr>
              <w:t xml:space="preserve">Proposal </w:t>
            </w:r>
            <w:r>
              <w:rPr>
                <w:rFonts w:hint="eastAsia"/>
                <w:i/>
                <w:iCs/>
              </w:rPr>
              <w:t>7</w:t>
            </w:r>
            <w:r>
              <w:rPr>
                <w:i/>
                <w:iCs/>
              </w:rPr>
              <w:t>: If channel coding is supported for PDRCH, scrambling the output bits after channel coding is also supported.</w:t>
            </w:r>
          </w:p>
        </w:tc>
      </w:tr>
      <w:tr w:rsidR="00F05C60" w14:paraId="7403E142" w14:textId="77777777">
        <w:tc>
          <w:tcPr>
            <w:tcW w:w="2090" w:type="dxa"/>
          </w:tcPr>
          <w:p w14:paraId="4C8CC8F7" w14:textId="77777777" w:rsidR="00F05C60" w:rsidRDefault="00031983">
            <w:pPr>
              <w:spacing w:line="276" w:lineRule="auto"/>
              <w:jc w:val="left"/>
              <w:rPr>
                <w:b/>
                <w:bCs/>
                <w:i/>
                <w:iCs/>
                <w:lang w:eastAsia="zh-CN"/>
              </w:rPr>
            </w:pPr>
            <w:r>
              <w:rPr>
                <w:b/>
                <w:bCs/>
                <w:i/>
                <w:iCs/>
                <w:lang w:eastAsia="zh-CN"/>
              </w:rPr>
              <w:t>Xioami [14]</w:t>
            </w:r>
          </w:p>
        </w:tc>
        <w:tc>
          <w:tcPr>
            <w:tcW w:w="7260" w:type="dxa"/>
          </w:tcPr>
          <w:p w14:paraId="500678AE" w14:textId="77777777" w:rsidR="00F05C60" w:rsidRDefault="00031983">
            <w:pPr>
              <w:spacing w:beforeLines="50" w:before="120"/>
              <w:rPr>
                <w:rFonts w:eastAsiaTheme="minorEastAsia"/>
                <w:i/>
                <w:iCs/>
                <w:szCs w:val="20"/>
                <w:lang w:eastAsia="zh-CN"/>
              </w:rPr>
            </w:pPr>
            <w:bookmarkStart w:id="453" w:name="OLE_LINK9"/>
            <w:r>
              <w:rPr>
                <w:rFonts w:eastAsiaTheme="minorEastAsia"/>
                <w:i/>
                <w:iCs/>
                <w:szCs w:val="20"/>
                <w:lang w:eastAsia="zh-CN"/>
              </w:rPr>
              <w:t>Proposal 13: One or two potential formats can be defined for PDRCH in A-IoT:</w:t>
            </w:r>
          </w:p>
          <w:p w14:paraId="235099F5" w14:textId="77777777" w:rsidR="00F05C60" w:rsidRDefault="00031983">
            <w:pPr>
              <w:pStyle w:val="ListParagraph"/>
              <w:numPr>
                <w:ilvl w:val="0"/>
                <w:numId w:val="82"/>
              </w:numPr>
              <w:autoSpaceDE/>
              <w:adjustRightInd/>
              <w:snapToGrid/>
              <w:spacing w:beforeLines="50" w:before="120"/>
              <w:contextualSpacing w:val="0"/>
              <w:rPr>
                <w:rFonts w:eastAsiaTheme="minorEastAsia"/>
                <w:i/>
                <w:iCs/>
                <w:szCs w:val="20"/>
              </w:rPr>
            </w:pPr>
            <w:r>
              <w:rPr>
                <w:rFonts w:eastAsiaTheme="minorEastAsia"/>
                <w:i/>
                <w:iCs/>
                <w:szCs w:val="20"/>
              </w:rPr>
              <w:t>If only one format is defined, it is used for both the transmission of random temporary binary stream (RN16 like) and other D2R data (e.g., device ID and the potential subsequent D2R data transmission</w:t>
            </w:r>
            <w:proofErr w:type="gramStart"/>
            <w:r>
              <w:rPr>
                <w:rFonts w:eastAsiaTheme="minorEastAsia"/>
                <w:i/>
                <w:iCs/>
                <w:szCs w:val="20"/>
              </w:rPr>
              <w:t>);</w:t>
            </w:r>
            <w:proofErr w:type="gramEnd"/>
          </w:p>
          <w:p w14:paraId="662F1150" w14:textId="77777777" w:rsidR="00F05C60" w:rsidRDefault="00031983">
            <w:pPr>
              <w:pStyle w:val="ListParagraph"/>
              <w:numPr>
                <w:ilvl w:val="0"/>
                <w:numId w:val="82"/>
              </w:numPr>
              <w:autoSpaceDE/>
              <w:adjustRightInd/>
              <w:snapToGrid/>
              <w:spacing w:beforeLines="50" w:before="120"/>
              <w:contextualSpacing w:val="0"/>
              <w:rPr>
                <w:rFonts w:eastAsiaTheme="minorEastAsia"/>
                <w:i/>
                <w:iCs/>
                <w:szCs w:val="20"/>
              </w:rPr>
            </w:pPr>
            <w:r>
              <w:rPr>
                <w:rFonts w:eastAsiaTheme="minorEastAsia" w:hint="eastAsia"/>
                <w:i/>
                <w:iCs/>
                <w:szCs w:val="20"/>
              </w:rPr>
              <w:t>I</w:t>
            </w:r>
            <w:r>
              <w:rPr>
                <w:rFonts w:eastAsiaTheme="minorEastAsia"/>
                <w:i/>
                <w:iCs/>
                <w:szCs w:val="20"/>
              </w:rPr>
              <w:t>f two formats are defined, the following two formats can be considered:</w:t>
            </w:r>
          </w:p>
          <w:p w14:paraId="36B80494" w14:textId="77777777" w:rsidR="00F05C60" w:rsidRDefault="00031983">
            <w:pPr>
              <w:pStyle w:val="ListParagraph"/>
              <w:numPr>
                <w:ilvl w:val="1"/>
                <w:numId w:val="83"/>
              </w:numPr>
              <w:autoSpaceDE/>
              <w:adjustRightInd/>
              <w:snapToGrid/>
              <w:spacing w:beforeLines="50" w:before="120"/>
              <w:contextualSpacing w:val="0"/>
              <w:rPr>
                <w:rFonts w:eastAsiaTheme="minorEastAsia"/>
                <w:i/>
                <w:iCs/>
                <w:szCs w:val="20"/>
              </w:rPr>
            </w:pPr>
            <w:r>
              <w:rPr>
                <w:rFonts w:eastAsiaTheme="minorEastAsia"/>
                <w:i/>
                <w:iCs/>
                <w:szCs w:val="20"/>
              </w:rPr>
              <w:t>A short format is used for the transmission of the random temporary binary stream (RN16 like</w:t>
            </w:r>
            <w:proofErr w:type="gramStart"/>
            <w:r>
              <w:rPr>
                <w:rFonts w:eastAsiaTheme="minorEastAsia"/>
                <w:i/>
                <w:iCs/>
                <w:szCs w:val="20"/>
              </w:rPr>
              <w:t>);</w:t>
            </w:r>
            <w:proofErr w:type="gramEnd"/>
          </w:p>
          <w:p w14:paraId="4C94656D" w14:textId="77777777" w:rsidR="00F05C60" w:rsidRDefault="00031983">
            <w:pPr>
              <w:pStyle w:val="ListParagraph"/>
              <w:numPr>
                <w:ilvl w:val="1"/>
                <w:numId w:val="83"/>
              </w:numPr>
              <w:autoSpaceDE/>
              <w:adjustRightInd/>
              <w:snapToGrid/>
              <w:spacing w:beforeLines="50" w:before="120"/>
              <w:contextualSpacing w:val="0"/>
              <w:rPr>
                <w:rFonts w:eastAsiaTheme="minorEastAsia"/>
                <w:b/>
                <w:bCs/>
                <w:i/>
                <w:iCs/>
                <w:szCs w:val="20"/>
              </w:rPr>
            </w:pPr>
            <w:r>
              <w:rPr>
                <w:rFonts w:eastAsiaTheme="minorEastAsia"/>
                <w:i/>
                <w:iCs/>
                <w:szCs w:val="20"/>
              </w:rPr>
              <w:t>A long format is used for the transmission of other D2R data (e.g., device ID and the potential subsequent D2R data transmission).</w:t>
            </w:r>
            <w:bookmarkEnd w:id="453"/>
          </w:p>
        </w:tc>
      </w:tr>
      <w:tr w:rsidR="00F05C60" w14:paraId="1A5CF4D1" w14:textId="77777777">
        <w:tc>
          <w:tcPr>
            <w:tcW w:w="2090" w:type="dxa"/>
          </w:tcPr>
          <w:p w14:paraId="53E598F0" w14:textId="77777777" w:rsidR="00F05C60" w:rsidRDefault="00031983">
            <w:pPr>
              <w:spacing w:line="276" w:lineRule="auto"/>
              <w:jc w:val="left"/>
              <w:rPr>
                <w:b/>
                <w:bCs/>
                <w:i/>
                <w:iCs/>
                <w:lang w:eastAsia="zh-CN"/>
              </w:rPr>
            </w:pPr>
            <w:r>
              <w:rPr>
                <w:b/>
                <w:bCs/>
                <w:i/>
                <w:iCs/>
                <w:lang w:eastAsia="zh-CN"/>
              </w:rPr>
              <w:t>CATT [15]</w:t>
            </w:r>
          </w:p>
        </w:tc>
        <w:tc>
          <w:tcPr>
            <w:tcW w:w="7260" w:type="dxa"/>
          </w:tcPr>
          <w:p w14:paraId="2A2901AF"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33</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design details, the following is captured in the TR 38.769: </w:t>
            </w:r>
          </w:p>
          <w:p w14:paraId="02326FE5"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For ambient IoT devices, the PDRCH should be introduced for D2R transmission channel, in which at least device ID, D2R information payload and CRC are embedded.</w:t>
            </w:r>
          </w:p>
          <w:p w14:paraId="63FB4515"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34</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design details, the following is captured in the TR </w:t>
            </w:r>
            <w:r>
              <w:rPr>
                <w:rFonts w:eastAsiaTheme="minorEastAsia"/>
                <w:bCs/>
                <w:i/>
                <w:iCs/>
                <w:color w:val="000000" w:themeColor="text1"/>
                <w:szCs w:val="24"/>
                <w:lang w:eastAsia="zh-CN"/>
              </w:rPr>
              <w:lastRenderedPageBreak/>
              <w:t xml:space="preserve">38.769: </w:t>
            </w:r>
          </w:p>
          <w:p w14:paraId="39962CDE"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scrambling block should be added before the line coding block or before the CRC block for PDRCH generation.</w:t>
            </w:r>
          </w:p>
          <w:p w14:paraId="51442341"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should be added before the line coding block or the square-wave generation block if the scrambling functionality is provided in physical layer.</w:t>
            </w:r>
          </w:p>
          <w:p w14:paraId="3E094FF4" w14:textId="77777777" w:rsidR="00F05C60" w:rsidRDefault="00031983">
            <w:pPr>
              <w:numPr>
                <w:ilvl w:val="1"/>
                <w:numId w:val="18"/>
              </w:numPr>
              <w:kinsoku w:val="0"/>
              <w:overflowPunct w:val="0"/>
              <w:adjustRightInd/>
              <w:snapToGrid/>
              <w:spacing w:afterLines="50"/>
              <w:rPr>
                <w:bCs/>
                <w:i/>
                <w:iCs/>
                <w:lang w:eastAsia="zh-CN"/>
              </w:rPr>
            </w:pPr>
            <w:r>
              <w:rPr>
                <w:rFonts w:eastAsia="DengXian"/>
                <w:bCs/>
                <w:i/>
                <w:iCs/>
                <w:lang w:eastAsia="zh-CN"/>
              </w:rPr>
              <w:t>A scrambling block could be added before the CRC block to have the scrambling functionality mapping to the security mechanism provided by SA3.</w:t>
            </w:r>
          </w:p>
          <w:p w14:paraId="064D073B"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35</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design details, the following is captured in the TR 38.769: </w:t>
            </w:r>
          </w:p>
          <w:p w14:paraId="541B0FC4"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A resource mapping block should be added after the modulation block for PDRCH generation.</w:t>
            </w:r>
          </w:p>
          <w:p w14:paraId="2D38A7EC"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36</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the PDRCH TB size, the following is captured in the TR 38.769: </w:t>
            </w:r>
          </w:p>
          <w:p w14:paraId="718EDAC7" w14:textId="77777777" w:rsidR="00F05C60" w:rsidRDefault="00031983">
            <w:pPr>
              <w:numPr>
                <w:ilvl w:val="0"/>
                <w:numId w:val="84"/>
              </w:numPr>
              <w:spacing w:after="0"/>
              <w:contextualSpacing/>
              <w:rPr>
                <w:rFonts w:eastAsiaTheme="minorEastAsia"/>
                <w:bCs/>
                <w:i/>
                <w:iCs/>
                <w:lang w:eastAsia="zh-CN"/>
              </w:rPr>
            </w:pPr>
            <w:r>
              <w:rPr>
                <w:rFonts w:eastAsiaTheme="minorEastAsia"/>
                <w:bCs/>
                <w:i/>
                <w:iCs/>
                <w:lang w:eastAsia="zh-CN"/>
              </w:rPr>
              <w:t>For PDRCH, transport block size is no more than 100 bytes according to the message sizes requirements for SA1 applicable use cases of indoor inventory and indoor command and the random ID in A-IoT Msg1 for 3-step CBRA and 2-step CBRA.</w:t>
            </w:r>
          </w:p>
          <w:p w14:paraId="106C0087" w14:textId="77777777" w:rsidR="00F05C60" w:rsidRDefault="00031983">
            <w:pPr>
              <w:numPr>
                <w:ilvl w:val="1"/>
                <w:numId w:val="18"/>
              </w:numPr>
              <w:kinsoku w:val="0"/>
              <w:overflowPunct w:val="0"/>
              <w:adjustRightInd/>
              <w:snapToGrid/>
              <w:spacing w:afterLines="50"/>
              <w:rPr>
                <w:rFonts w:eastAsia="DengXian"/>
                <w:bCs/>
                <w:i/>
                <w:iCs/>
                <w:lang w:eastAsia="zh-CN"/>
              </w:rPr>
            </w:pPr>
            <w:r>
              <w:rPr>
                <w:rFonts w:eastAsia="DengXian"/>
                <w:bCs/>
                <w:i/>
                <w:iCs/>
                <w:lang w:eastAsia="zh-CN"/>
              </w:rPr>
              <w:t>The candidate values of transport block sizes for PDRCH can be {16, 32, 64, 128, 256, 512, 800, 1024} bits.</w:t>
            </w:r>
          </w:p>
        </w:tc>
      </w:tr>
      <w:tr w:rsidR="00F05C60" w14:paraId="5CFF1D4E" w14:textId="77777777">
        <w:tc>
          <w:tcPr>
            <w:tcW w:w="2090" w:type="dxa"/>
          </w:tcPr>
          <w:p w14:paraId="7B28AB1F" w14:textId="77777777" w:rsidR="00F05C60" w:rsidRDefault="00031983">
            <w:pPr>
              <w:spacing w:line="276" w:lineRule="auto"/>
              <w:jc w:val="left"/>
              <w:rPr>
                <w:b/>
                <w:bCs/>
                <w:i/>
                <w:iCs/>
                <w:lang w:eastAsia="zh-CN"/>
              </w:rPr>
            </w:pPr>
            <w:r>
              <w:rPr>
                <w:b/>
                <w:bCs/>
                <w:i/>
                <w:iCs/>
                <w:lang w:eastAsia="zh-CN"/>
              </w:rPr>
              <w:lastRenderedPageBreak/>
              <w:t>Futurewei [17]</w:t>
            </w:r>
          </w:p>
        </w:tc>
        <w:tc>
          <w:tcPr>
            <w:tcW w:w="7260" w:type="dxa"/>
          </w:tcPr>
          <w:p w14:paraId="6239C31D" w14:textId="77777777" w:rsidR="00F05C60" w:rsidRDefault="00031983">
            <w:pPr>
              <w:rPr>
                <w:i/>
                <w:iCs/>
                <w:lang w:eastAsia="zh-CN"/>
              </w:rPr>
            </w:pPr>
            <w:r>
              <w:rPr>
                <w:i/>
                <w:iCs/>
              </w:rPr>
              <w:t xml:space="preserve">Proposal 4: For the transmission of Msg1 on the D2R link, support using a CRC. </w:t>
            </w:r>
          </w:p>
        </w:tc>
      </w:tr>
      <w:tr w:rsidR="00F05C60" w14:paraId="68705E39" w14:textId="77777777">
        <w:tc>
          <w:tcPr>
            <w:tcW w:w="2090" w:type="dxa"/>
          </w:tcPr>
          <w:p w14:paraId="42141725" w14:textId="77777777" w:rsidR="00F05C60" w:rsidRDefault="00031983">
            <w:pPr>
              <w:spacing w:line="276" w:lineRule="auto"/>
              <w:jc w:val="left"/>
              <w:rPr>
                <w:b/>
                <w:bCs/>
                <w:i/>
                <w:iCs/>
                <w:lang w:eastAsia="zh-CN"/>
              </w:rPr>
            </w:pPr>
            <w:r>
              <w:rPr>
                <w:b/>
                <w:bCs/>
                <w:i/>
                <w:iCs/>
                <w:lang w:eastAsia="zh-CN"/>
              </w:rPr>
              <w:t>Oppo [19]</w:t>
            </w:r>
          </w:p>
        </w:tc>
        <w:tc>
          <w:tcPr>
            <w:tcW w:w="7260" w:type="dxa"/>
          </w:tcPr>
          <w:p w14:paraId="17C8D02B" w14:textId="77777777" w:rsidR="00F05C60" w:rsidRDefault="00031983">
            <w:pPr>
              <w:spacing w:beforeLines="50" w:before="120" w:afterLines="50"/>
              <w:rPr>
                <w:rFonts w:eastAsiaTheme="minorEastAsia"/>
                <w:i/>
                <w:iCs/>
                <w:szCs w:val="20"/>
                <w:lang w:eastAsia="zh-CN"/>
              </w:rPr>
            </w:pPr>
            <w:bookmarkStart w:id="454" w:name="_Toc181894888"/>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17</w:t>
            </w:r>
            <w:r>
              <w:rPr>
                <w:rFonts w:eastAsiaTheme="minorEastAsia"/>
                <w:i/>
                <w:iCs/>
                <w:color w:val="000000"/>
                <w:szCs w:val="20"/>
              </w:rPr>
              <w:fldChar w:fldCharType="end"/>
            </w:r>
            <w:r>
              <w:rPr>
                <w:rFonts w:eastAsiaTheme="minorEastAsia"/>
                <w:i/>
                <w:iCs/>
                <w:color w:val="000000"/>
                <w:szCs w:val="20"/>
              </w:rPr>
              <w:t>:</w:t>
            </w:r>
            <w:r>
              <w:rPr>
                <w:rFonts w:eastAsiaTheme="minorEastAsia" w:hint="eastAsia"/>
                <w:i/>
                <w:iCs/>
                <w:color w:val="000000"/>
                <w:szCs w:val="20"/>
                <w:lang w:eastAsia="zh-CN"/>
              </w:rPr>
              <w:t xml:space="preserve"> A Scrambling </w:t>
            </w:r>
            <w:r>
              <w:rPr>
                <w:rFonts w:eastAsiaTheme="minorEastAsia"/>
                <w:i/>
                <w:iCs/>
                <w:color w:val="000000"/>
                <w:szCs w:val="20"/>
                <w:lang w:eastAsia="zh-CN"/>
              </w:rPr>
              <w:t>block</w:t>
            </w:r>
            <w:r>
              <w:rPr>
                <w:rFonts w:eastAsiaTheme="minorEastAsia" w:hint="eastAsia"/>
                <w:i/>
                <w:iCs/>
                <w:color w:val="000000"/>
                <w:szCs w:val="20"/>
                <w:lang w:eastAsia="zh-CN"/>
              </w:rPr>
              <w:t xml:space="preserve"> should be added after FEC </w:t>
            </w:r>
            <w:r>
              <w:rPr>
                <w:rFonts w:eastAsiaTheme="minorEastAsia"/>
                <w:i/>
                <w:iCs/>
                <w:color w:val="000000"/>
                <w:szCs w:val="20"/>
                <w:lang w:eastAsia="zh-CN"/>
              </w:rPr>
              <w:t>block</w:t>
            </w:r>
            <w:r>
              <w:rPr>
                <w:rFonts w:eastAsiaTheme="minorEastAsia" w:hint="eastAsia"/>
                <w:i/>
                <w:iCs/>
                <w:color w:val="000000"/>
                <w:szCs w:val="20"/>
                <w:lang w:eastAsia="zh-CN"/>
              </w:rPr>
              <w:t xml:space="preserve"> for PDRCH generation</w:t>
            </w:r>
            <w:r>
              <w:rPr>
                <w:rFonts w:eastAsiaTheme="minorEastAsia"/>
                <w:i/>
                <w:iCs/>
                <w:color w:val="000000"/>
                <w:szCs w:val="20"/>
                <w:lang w:eastAsia="zh-CN"/>
              </w:rPr>
              <w:t>.</w:t>
            </w:r>
            <w:bookmarkEnd w:id="454"/>
            <w:r>
              <w:rPr>
                <w:rFonts w:eastAsiaTheme="minorEastAsia"/>
                <w:i/>
                <w:iCs/>
                <w:color w:val="000000"/>
                <w:szCs w:val="20"/>
                <w:lang w:eastAsia="zh-CN"/>
              </w:rPr>
              <w:t xml:space="preserve"> </w:t>
            </w:r>
          </w:p>
          <w:p w14:paraId="0DE6C06A" w14:textId="77777777" w:rsidR="00F05C60" w:rsidRDefault="00031983">
            <w:pPr>
              <w:spacing w:beforeLines="100" w:before="240" w:afterLines="100" w:after="240"/>
              <w:rPr>
                <w:rFonts w:eastAsiaTheme="minorEastAsia"/>
                <w:bCs/>
                <w:szCs w:val="20"/>
                <w:lang w:eastAsia="zh-CN"/>
              </w:rPr>
            </w:pPr>
            <w:bookmarkStart w:id="455" w:name="_Toc181894889"/>
            <w:r>
              <w:rPr>
                <w:rFonts w:eastAsiaTheme="minorEastAsia"/>
                <w:i/>
                <w:iCs/>
                <w:color w:val="000000"/>
                <w:szCs w:val="20"/>
              </w:rPr>
              <w:t xml:space="preserve">Proposal </w:t>
            </w:r>
            <w:r>
              <w:rPr>
                <w:rFonts w:eastAsiaTheme="minorEastAsia"/>
                <w:i/>
                <w:iCs/>
                <w:color w:val="000000"/>
                <w:szCs w:val="20"/>
              </w:rPr>
              <w:fldChar w:fldCharType="begin"/>
            </w:r>
            <w:r>
              <w:rPr>
                <w:rFonts w:eastAsiaTheme="minorEastAsia"/>
                <w:i/>
                <w:iCs/>
                <w:color w:val="000000"/>
                <w:szCs w:val="20"/>
              </w:rPr>
              <w:instrText xml:space="preserve"> SEQ Proposal \* ARABIC </w:instrText>
            </w:r>
            <w:r>
              <w:rPr>
                <w:rFonts w:eastAsiaTheme="minorEastAsia"/>
                <w:i/>
                <w:iCs/>
                <w:color w:val="000000"/>
                <w:szCs w:val="20"/>
              </w:rPr>
              <w:fldChar w:fldCharType="separate"/>
            </w:r>
            <w:r>
              <w:rPr>
                <w:rFonts w:eastAsiaTheme="minorEastAsia"/>
                <w:i/>
                <w:iCs/>
                <w:color w:val="000000"/>
                <w:szCs w:val="20"/>
              </w:rPr>
              <w:t>18</w:t>
            </w:r>
            <w:r>
              <w:rPr>
                <w:rFonts w:eastAsiaTheme="minorEastAsia"/>
                <w:i/>
                <w:iCs/>
                <w:color w:val="000000"/>
                <w:szCs w:val="20"/>
              </w:rPr>
              <w:fldChar w:fldCharType="end"/>
            </w:r>
            <w:r>
              <w:rPr>
                <w:rFonts w:eastAsiaTheme="minorEastAsia"/>
                <w:i/>
                <w:iCs/>
                <w:color w:val="000000"/>
                <w:szCs w:val="20"/>
              </w:rPr>
              <w:t xml:space="preserve">: </w:t>
            </w:r>
            <w:r>
              <w:rPr>
                <w:rFonts w:eastAsiaTheme="minorEastAsia" w:hint="eastAsia"/>
                <w:i/>
                <w:iCs/>
                <w:color w:val="000000"/>
                <w:szCs w:val="20"/>
                <w:lang w:eastAsia="zh-CN"/>
              </w:rPr>
              <w:t>Re-transmission for PDRCH should be studied.</w:t>
            </w:r>
            <w:bookmarkEnd w:id="455"/>
          </w:p>
        </w:tc>
      </w:tr>
      <w:tr w:rsidR="00F05C60" w14:paraId="3D0A3FD4" w14:textId="77777777">
        <w:tc>
          <w:tcPr>
            <w:tcW w:w="2090" w:type="dxa"/>
          </w:tcPr>
          <w:p w14:paraId="39DBA7FE" w14:textId="77777777" w:rsidR="00F05C60" w:rsidRDefault="00031983">
            <w:pPr>
              <w:spacing w:line="276" w:lineRule="auto"/>
              <w:jc w:val="left"/>
              <w:rPr>
                <w:b/>
                <w:bCs/>
                <w:i/>
                <w:iCs/>
                <w:lang w:eastAsia="zh-CN"/>
              </w:rPr>
            </w:pPr>
            <w:r>
              <w:rPr>
                <w:b/>
                <w:bCs/>
                <w:i/>
                <w:iCs/>
                <w:lang w:eastAsia="zh-CN"/>
              </w:rPr>
              <w:t>Google [21]</w:t>
            </w:r>
          </w:p>
        </w:tc>
        <w:tc>
          <w:tcPr>
            <w:tcW w:w="7260" w:type="dxa"/>
          </w:tcPr>
          <w:p w14:paraId="3AC89BB5" w14:textId="77777777" w:rsidR="00F05C60" w:rsidRDefault="00031983">
            <w:pPr>
              <w:spacing w:after="180" w:line="276" w:lineRule="auto"/>
              <w:rPr>
                <w:bCs/>
                <w:i/>
                <w:iCs/>
                <w:sz w:val="24"/>
                <w:lang w:eastAsia="zh-TW"/>
              </w:rPr>
            </w:pPr>
            <w:r>
              <w:rPr>
                <w:bCs/>
                <w:i/>
                <w:iCs/>
                <w:szCs w:val="21"/>
                <w:lang w:eastAsia="zh-TW"/>
              </w:rPr>
              <w:t xml:space="preserve">Proposal 5: Support a PDRCH can be used to transmit D2R data only or to transmit both D2R data and D2R L1 control (if D2R L1 control is identified as needed).  </w:t>
            </w:r>
          </w:p>
        </w:tc>
      </w:tr>
      <w:tr w:rsidR="00F05C60" w14:paraId="037EBED9" w14:textId="77777777">
        <w:tc>
          <w:tcPr>
            <w:tcW w:w="2090" w:type="dxa"/>
          </w:tcPr>
          <w:p w14:paraId="4D3F7005" w14:textId="77777777" w:rsidR="00F05C60" w:rsidRDefault="00031983">
            <w:pPr>
              <w:spacing w:line="276" w:lineRule="auto"/>
              <w:jc w:val="left"/>
              <w:rPr>
                <w:b/>
                <w:bCs/>
                <w:i/>
                <w:iCs/>
                <w:lang w:eastAsia="zh-CN"/>
              </w:rPr>
            </w:pPr>
            <w:r>
              <w:rPr>
                <w:b/>
                <w:bCs/>
                <w:i/>
                <w:iCs/>
                <w:lang w:eastAsia="zh-CN"/>
              </w:rPr>
              <w:t>LGE [25]</w:t>
            </w:r>
          </w:p>
        </w:tc>
        <w:tc>
          <w:tcPr>
            <w:tcW w:w="7260" w:type="dxa"/>
          </w:tcPr>
          <w:p w14:paraId="15B95F03" w14:textId="77777777" w:rsidR="00F05C60" w:rsidRDefault="00031983">
            <w:pPr>
              <w:rPr>
                <w:rFonts w:eastAsia="Malgun Gothic"/>
                <w:bCs/>
                <w:i/>
                <w:iCs/>
                <w:lang w:eastAsia="ko-KR"/>
              </w:rPr>
            </w:pPr>
            <w:r>
              <w:rPr>
                <w:rFonts w:eastAsia="Malgun Gothic"/>
                <w:bCs/>
                <w:i/>
                <w:iCs/>
                <w:lang w:eastAsia="ko-KR"/>
              </w:rPr>
              <w:t>Proposal</w:t>
            </w:r>
            <w:r>
              <w:rPr>
                <w:rFonts w:eastAsia="Malgun Gothic" w:hint="eastAsia"/>
                <w:bCs/>
                <w:i/>
                <w:iCs/>
                <w:lang w:eastAsia="ko-KR"/>
              </w:rPr>
              <w:t xml:space="preserve"> 11</w:t>
            </w:r>
            <w:r>
              <w:rPr>
                <w:rFonts w:eastAsia="Malgun Gothic"/>
                <w:bCs/>
                <w:i/>
                <w:iCs/>
                <w:lang w:eastAsia="ko-KR"/>
              </w:rPr>
              <w:t xml:space="preserve">: </w:t>
            </w:r>
            <w:r>
              <w:rPr>
                <w:rFonts w:eastAsia="Malgun Gothic" w:hint="eastAsia"/>
                <w:bCs/>
                <w:i/>
                <w:iCs/>
                <w:lang w:eastAsia="ko-KR"/>
              </w:rPr>
              <w:t xml:space="preserve">For </w:t>
            </w:r>
            <w:r>
              <w:rPr>
                <w:rFonts w:eastAsia="Malgun Gothic"/>
                <w:bCs/>
                <w:i/>
                <w:iCs/>
                <w:lang w:eastAsia="ko-KR"/>
              </w:rPr>
              <w:t>MSG1</w:t>
            </w:r>
            <w:r>
              <w:rPr>
                <w:rFonts w:eastAsia="Malgun Gothic" w:hint="eastAsia"/>
                <w:bCs/>
                <w:i/>
                <w:iCs/>
                <w:lang w:eastAsia="ko-KR"/>
              </w:rPr>
              <w:t xml:space="preserve"> transmission, PDRCH carries</w:t>
            </w:r>
            <w:r>
              <w:rPr>
                <w:rFonts w:eastAsia="Malgun Gothic"/>
                <w:bCs/>
                <w:i/>
                <w:iCs/>
                <w:lang w:eastAsia="ko-KR"/>
              </w:rPr>
              <w:t xml:space="preserve"> </w:t>
            </w:r>
            <w:r>
              <w:rPr>
                <w:rFonts w:eastAsia="Malgun Gothic" w:hint="eastAsia"/>
                <w:bCs/>
                <w:i/>
                <w:iCs/>
                <w:lang w:eastAsia="ko-KR"/>
              </w:rPr>
              <w:t xml:space="preserve">a </w:t>
            </w:r>
            <w:r>
              <w:rPr>
                <w:rFonts w:eastAsia="Malgun Gothic"/>
                <w:bCs/>
                <w:i/>
                <w:iCs/>
                <w:lang w:eastAsia="ko-KR"/>
              </w:rPr>
              <w:t xml:space="preserve">random number in L1 control information and zero-size higher-layer payload with </w:t>
            </w:r>
            <w:r>
              <w:rPr>
                <w:rFonts w:eastAsia="Malgun Gothic" w:hint="eastAsia"/>
                <w:bCs/>
                <w:i/>
                <w:iCs/>
                <w:lang w:eastAsia="ko-KR"/>
              </w:rPr>
              <w:t xml:space="preserve">zero-size </w:t>
            </w:r>
            <w:r>
              <w:rPr>
                <w:rFonts w:eastAsia="Malgun Gothic"/>
                <w:bCs/>
                <w:i/>
                <w:iCs/>
                <w:lang w:eastAsia="ko-KR"/>
              </w:rPr>
              <w:t>CRC</w:t>
            </w:r>
            <w:r>
              <w:rPr>
                <w:rFonts w:eastAsia="Malgun Gothic" w:hint="eastAsia"/>
                <w:bCs/>
                <w:i/>
                <w:iCs/>
                <w:lang w:eastAsia="ko-KR"/>
              </w:rPr>
              <w:t>.</w:t>
            </w:r>
          </w:p>
        </w:tc>
      </w:tr>
      <w:tr w:rsidR="00F05C60" w14:paraId="5E0501DF" w14:textId="77777777">
        <w:tc>
          <w:tcPr>
            <w:tcW w:w="2090" w:type="dxa"/>
          </w:tcPr>
          <w:p w14:paraId="306C4C9F" w14:textId="77777777" w:rsidR="00F05C60" w:rsidRDefault="00031983">
            <w:pPr>
              <w:spacing w:line="276" w:lineRule="auto"/>
              <w:jc w:val="left"/>
              <w:rPr>
                <w:b/>
                <w:bCs/>
                <w:i/>
                <w:iCs/>
                <w:lang w:eastAsia="zh-CN"/>
              </w:rPr>
            </w:pPr>
            <w:r>
              <w:rPr>
                <w:b/>
                <w:bCs/>
                <w:i/>
                <w:iCs/>
                <w:lang w:eastAsia="zh-CN"/>
              </w:rPr>
              <w:t>NTT Docomo [26]</w:t>
            </w:r>
          </w:p>
        </w:tc>
        <w:tc>
          <w:tcPr>
            <w:tcW w:w="7260" w:type="dxa"/>
          </w:tcPr>
          <w:p w14:paraId="45C435AB" w14:textId="77777777" w:rsidR="00F05C60" w:rsidRDefault="00031983">
            <w:pPr>
              <w:spacing w:beforeLines="50" w:before="120" w:afterLines="50"/>
              <w:rPr>
                <w:i/>
                <w:iCs/>
                <w:szCs w:val="18"/>
                <w:lang w:eastAsia="zh-CN"/>
              </w:rPr>
            </w:pPr>
            <w:r>
              <w:rPr>
                <w:rFonts w:hint="eastAsia"/>
                <w:i/>
                <w:iCs/>
                <w:szCs w:val="18"/>
                <w:lang w:eastAsia="zh-CN"/>
              </w:rPr>
              <w:t>P</w:t>
            </w:r>
            <w:r>
              <w:rPr>
                <w:i/>
                <w:iCs/>
                <w:szCs w:val="18"/>
                <w:lang w:eastAsia="zh-CN"/>
              </w:rPr>
              <w:t>roposal</w:t>
            </w:r>
            <w:r>
              <w:rPr>
                <w:rFonts w:hint="eastAsia"/>
                <w:i/>
                <w:iCs/>
                <w:szCs w:val="18"/>
                <w:lang w:eastAsia="zh-CN"/>
              </w:rPr>
              <w:t xml:space="preserve"> 15</w:t>
            </w:r>
            <w:r>
              <w:rPr>
                <w:i/>
                <w:iCs/>
                <w:szCs w:val="18"/>
                <w:lang w:eastAsia="zh-CN"/>
              </w:rPr>
              <w:t>:</w:t>
            </w:r>
            <w:r>
              <w:rPr>
                <w:rFonts w:hint="eastAsia"/>
                <w:i/>
                <w:iCs/>
                <w:szCs w:val="18"/>
                <w:lang w:eastAsia="zh-CN"/>
              </w:rPr>
              <w:t xml:space="preserve"> </w:t>
            </w:r>
          </w:p>
          <w:p w14:paraId="134BCD05" w14:textId="77777777" w:rsidR="00F05C60" w:rsidRDefault="00031983">
            <w:pPr>
              <w:pStyle w:val="ListParagraph"/>
              <w:numPr>
                <w:ilvl w:val="0"/>
                <w:numId w:val="21"/>
              </w:numPr>
              <w:autoSpaceDE/>
              <w:autoSpaceDN/>
              <w:adjustRightInd/>
              <w:snapToGrid/>
              <w:spacing w:afterLines="50"/>
              <w:contextualSpacing w:val="0"/>
              <w:rPr>
                <w:b/>
                <w:bCs/>
                <w:szCs w:val="18"/>
                <w:lang w:eastAsia="zh-CN"/>
              </w:rPr>
            </w:pPr>
            <w:r>
              <w:rPr>
                <w:rFonts w:hint="eastAsia"/>
                <w:i/>
                <w:iCs/>
                <w:szCs w:val="18"/>
                <w:lang w:eastAsia="zh-CN"/>
              </w:rPr>
              <w:t>PDRCH carries D2R Msg.1.</w:t>
            </w:r>
          </w:p>
        </w:tc>
      </w:tr>
      <w:tr w:rsidR="00F05C60" w14:paraId="008BAB78" w14:textId="77777777">
        <w:tc>
          <w:tcPr>
            <w:tcW w:w="2090" w:type="dxa"/>
          </w:tcPr>
          <w:p w14:paraId="0125A5AD" w14:textId="77777777" w:rsidR="00F05C60" w:rsidRDefault="00031983">
            <w:pPr>
              <w:spacing w:line="276" w:lineRule="auto"/>
              <w:jc w:val="left"/>
              <w:rPr>
                <w:b/>
                <w:bCs/>
                <w:i/>
                <w:iCs/>
                <w:lang w:eastAsia="zh-CN"/>
              </w:rPr>
            </w:pPr>
            <w:r>
              <w:rPr>
                <w:b/>
                <w:bCs/>
                <w:i/>
                <w:iCs/>
                <w:lang w:eastAsia="zh-CN"/>
              </w:rPr>
              <w:t>Asustek [27]</w:t>
            </w:r>
          </w:p>
        </w:tc>
        <w:tc>
          <w:tcPr>
            <w:tcW w:w="7260" w:type="dxa"/>
          </w:tcPr>
          <w:p w14:paraId="1C519346" w14:textId="77777777" w:rsidR="00F05C60" w:rsidRDefault="00031983">
            <w:pPr>
              <w:spacing w:afterLines="20" w:after="48"/>
              <w:ind w:left="42" w:right="160" w:hangingChars="19" w:hanging="42"/>
              <w:rPr>
                <w:i/>
                <w:iCs/>
              </w:rPr>
            </w:pPr>
            <w:r>
              <w:rPr>
                <w:i/>
                <w:iCs/>
              </w:rPr>
              <w:t>Proposal</w:t>
            </w:r>
            <w:r>
              <w:rPr>
                <w:rFonts w:hint="eastAsia"/>
                <w:i/>
                <w:iCs/>
              </w:rPr>
              <w:t xml:space="preserve"> </w:t>
            </w:r>
            <w:r>
              <w:rPr>
                <w:i/>
                <w:iCs/>
              </w:rPr>
              <w:t>3</w:t>
            </w:r>
            <w:r>
              <w:rPr>
                <w:rFonts w:hint="eastAsia"/>
                <w:i/>
                <w:iCs/>
              </w:rPr>
              <w:t xml:space="preserve">: </w:t>
            </w:r>
            <w:r>
              <w:rPr>
                <w:i/>
                <w:iCs/>
              </w:rPr>
              <w:t xml:space="preserve"> For PDRCH generation, not define L1 D2R control information and CRC attachment for D2R control information. </w:t>
            </w:r>
          </w:p>
        </w:tc>
      </w:tr>
      <w:tr w:rsidR="00F05C60" w14:paraId="02B797F9" w14:textId="77777777">
        <w:tc>
          <w:tcPr>
            <w:tcW w:w="2090" w:type="dxa"/>
          </w:tcPr>
          <w:p w14:paraId="093DBAB4" w14:textId="77777777" w:rsidR="00F05C60" w:rsidRDefault="00031983">
            <w:pPr>
              <w:spacing w:line="276" w:lineRule="auto"/>
              <w:jc w:val="left"/>
              <w:rPr>
                <w:b/>
                <w:bCs/>
                <w:i/>
                <w:iCs/>
                <w:lang w:eastAsia="zh-CN"/>
              </w:rPr>
            </w:pPr>
            <w:r>
              <w:rPr>
                <w:b/>
                <w:bCs/>
                <w:i/>
                <w:iCs/>
                <w:lang w:eastAsia="zh-CN"/>
              </w:rPr>
              <w:t>Qualcomm [30]</w:t>
            </w:r>
          </w:p>
        </w:tc>
        <w:tc>
          <w:tcPr>
            <w:tcW w:w="7260" w:type="dxa"/>
          </w:tcPr>
          <w:p w14:paraId="20304BA5" w14:textId="77777777" w:rsidR="00F05C60" w:rsidRDefault="00031983">
            <w:pPr>
              <w:rPr>
                <w:i/>
                <w:iCs/>
                <w:lang w:eastAsia="ja-JP"/>
              </w:rPr>
            </w:pPr>
            <w:r>
              <w:rPr>
                <w:i/>
                <w:iCs/>
                <w:lang w:eastAsia="ja-JP"/>
              </w:rPr>
              <w:t>Observation5:</w:t>
            </w:r>
          </w:p>
          <w:p w14:paraId="77D2C1C5" w14:textId="77777777" w:rsidR="00F05C60" w:rsidRDefault="00031983">
            <w:pPr>
              <w:pStyle w:val="ListParagraph"/>
              <w:numPr>
                <w:ilvl w:val="0"/>
                <w:numId w:val="55"/>
              </w:numPr>
              <w:autoSpaceDE/>
              <w:autoSpaceDN/>
              <w:adjustRightInd/>
              <w:snapToGrid/>
              <w:spacing w:after="0" w:line="276" w:lineRule="auto"/>
              <w:contextualSpacing w:val="0"/>
              <w:rPr>
                <w:i/>
                <w:iCs/>
                <w:lang w:eastAsia="ja-JP"/>
              </w:rPr>
            </w:pPr>
            <w:r>
              <w:rPr>
                <w:i/>
                <w:iCs/>
                <w:lang w:eastAsia="ja-JP"/>
              </w:rPr>
              <w:t>At least for devices targeting large coverage, scrambling can be used for D2R data with FEC/repetitions and beneficial for interference randomization.</w:t>
            </w:r>
          </w:p>
          <w:p w14:paraId="6B6091AF" w14:textId="77777777" w:rsidR="00F05C60" w:rsidRDefault="00031983">
            <w:pPr>
              <w:spacing w:after="180"/>
              <w:rPr>
                <w:i/>
                <w:iCs/>
                <w:lang w:eastAsia="ja-JP"/>
              </w:rPr>
            </w:pPr>
            <w:r>
              <w:rPr>
                <w:i/>
                <w:iCs/>
                <w:lang w:val="en-GB" w:eastAsia="ja-JP"/>
              </w:rPr>
              <w:t xml:space="preserve">Proposal 5: For </w:t>
            </w:r>
            <w:r>
              <w:rPr>
                <w:i/>
                <w:iCs/>
                <w:lang w:eastAsia="ja-JP"/>
              </w:rPr>
              <w:t xml:space="preserve">D2R data mapping to PDRCH, the processing structure includes the scrambling and the Sect. 6.1.2.x </w:t>
            </w:r>
            <w:r>
              <w:rPr>
                <w:i/>
                <w:iCs/>
                <w:lang w:val="en-GB" w:eastAsia="ja-JP"/>
              </w:rPr>
              <w:t xml:space="preserve">in TR38.769 </w:t>
            </w:r>
            <w:r>
              <w:rPr>
                <w:i/>
                <w:iCs/>
                <w:lang w:eastAsia="ja-JP"/>
              </w:rPr>
              <w:t>is updated as</w:t>
            </w:r>
          </w:p>
          <w:tbl>
            <w:tblPr>
              <w:tblpPr w:leftFromText="180" w:rightFromText="180" w:vertAnchor="text" w:horzAnchor="margin" w:tblpY="26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4"/>
            </w:tblGrid>
            <w:tr w:rsidR="00F05C60" w14:paraId="5AEBDD38" w14:textId="77777777">
              <w:tc>
                <w:tcPr>
                  <w:tcW w:w="9350" w:type="dxa"/>
                  <w:shd w:val="clear" w:color="auto" w:fill="auto"/>
                </w:tcPr>
                <w:p w14:paraId="72C1CECC" w14:textId="77777777" w:rsidR="00F05C60" w:rsidRDefault="00031983">
                  <w:pPr>
                    <w:keepNext/>
                    <w:keepLines/>
                    <w:spacing w:before="120" w:after="180"/>
                    <w:ind w:left="1418" w:hanging="1418"/>
                    <w:outlineLvl w:val="3"/>
                    <w:rPr>
                      <w:rFonts w:eastAsia="DengXian"/>
                      <w:i/>
                      <w:iCs/>
                      <w:sz w:val="16"/>
                      <w:szCs w:val="16"/>
                      <w:lang w:val="en-GB"/>
                    </w:rPr>
                  </w:pPr>
                  <w:bookmarkStart w:id="456" w:name="_Toc175766727"/>
                  <w:r>
                    <w:rPr>
                      <w:rFonts w:eastAsia="DengXian"/>
                      <w:i/>
                      <w:iCs/>
                      <w:sz w:val="16"/>
                      <w:szCs w:val="16"/>
                      <w:lang w:val="en-GB"/>
                    </w:rPr>
                    <w:lastRenderedPageBreak/>
                    <w:t>6.1.2.x</w:t>
                  </w:r>
                  <w:r>
                    <w:rPr>
                      <w:rFonts w:eastAsia="DengXian"/>
                      <w:i/>
                      <w:iCs/>
                      <w:sz w:val="16"/>
                      <w:szCs w:val="16"/>
                      <w:lang w:val="en-GB"/>
                    </w:rPr>
                    <w:tab/>
                    <w:t>PDRCH</w:t>
                  </w:r>
                  <w:bookmarkEnd w:id="456"/>
                </w:p>
                <w:p w14:paraId="10275B6D" w14:textId="77777777" w:rsidR="00F05C60" w:rsidRDefault="00031983">
                  <w:pPr>
                    <w:spacing w:after="180"/>
                    <w:rPr>
                      <w:rFonts w:eastAsia="DengXian"/>
                      <w:i/>
                      <w:iCs/>
                      <w:color w:val="FF0000"/>
                      <w:sz w:val="16"/>
                      <w:szCs w:val="16"/>
                      <w:lang w:val="en-GB"/>
                    </w:rPr>
                  </w:pPr>
                  <w:r>
                    <w:rPr>
                      <w:rFonts w:eastAsia="DengXian"/>
                      <w:i/>
                      <w:iCs/>
                      <w:sz w:val="16"/>
                      <w:szCs w:val="16"/>
                      <w:lang w:val="en-GB"/>
                    </w:rPr>
                    <w:t xml:space="preserve">For D2R, a physical channel PDRCH carries any higher-layer payload, the response transmitted from device to reader during the contention-based access procedure, and L1 D2R control information, if defined. PDRCH is studied via the blocks shown in Figures 6.1.2.x-1 and 6.1.2.x-2, where other clauses give their detailed </w:t>
                  </w:r>
                  <w:proofErr w:type="gramStart"/>
                  <w:r>
                    <w:rPr>
                      <w:rFonts w:eastAsia="DengXian"/>
                      <w:i/>
                      <w:iCs/>
                      <w:sz w:val="16"/>
                      <w:szCs w:val="16"/>
                      <w:lang w:val="en-GB"/>
                    </w:rPr>
                    <w:t>descriptions</w:t>
                  </w:r>
                  <w:proofErr w:type="gramEnd"/>
                  <w:r>
                    <w:rPr>
                      <w:rFonts w:eastAsia="DengXian"/>
                      <w:i/>
                      <w:iCs/>
                      <w:sz w:val="16"/>
                      <w:szCs w:val="16"/>
                      <w:lang w:val="en-GB"/>
                    </w:rPr>
                    <w:t xml:space="preserve"> and the location of the "Repetition" block depends on the repetition types described in Clause 6.1.0.1</w:t>
                  </w:r>
                  <w:r>
                    <w:rPr>
                      <w:rFonts w:eastAsia="DengXian"/>
                      <w:i/>
                      <w:iCs/>
                      <w:color w:val="FF0000"/>
                      <w:sz w:val="16"/>
                      <w:szCs w:val="16"/>
                      <w:lang w:val="en-GB"/>
                    </w:rPr>
                    <w:t>.</w:t>
                  </w:r>
                  <w:r>
                    <w:rPr>
                      <w:i/>
                      <w:iCs/>
                      <w:color w:val="FF0000"/>
                      <w:sz w:val="16"/>
                      <w:szCs w:val="16"/>
                      <w:lang w:eastAsia="ja-JP"/>
                    </w:rPr>
                    <w:t xml:space="preserve"> At least for devices targeting large coverage, scrambling can be used for D2R data with FEC/repetition and beneficial for interference randomization.</w:t>
                  </w:r>
                </w:p>
                <w:p w14:paraId="50EB2D0D" w14:textId="77777777" w:rsidR="00F05C60" w:rsidRDefault="00031983">
                  <w:pPr>
                    <w:keepLines/>
                    <w:spacing w:after="240"/>
                    <w:jc w:val="center"/>
                    <w:rPr>
                      <w:rFonts w:eastAsia="DengXian"/>
                      <w:i/>
                      <w:iCs/>
                      <w:sz w:val="16"/>
                      <w:szCs w:val="16"/>
                      <w:lang w:val="en-GB"/>
                    </w:rPr>
                  </w:pPr>
                  <w:r>
                    <w:rPr>
                      <w:i/>
                      <w:iCs/>
                      <w:noProof/>
                      <w:sz w:val="16"/>
                      <w:szCs w:val="16"/>
                      <w:lang w:eastAsia="zh-CN"/>
                    </w:rPr>
                    <w:drawing>
                      <wp:inline distT="0" distB="0" distL="0" distR="0" wp14:anchorId="67BC667F" wp14:editId="41B50747">
                        <wp:extent cx="3977640" cy="622935"/>
                        <wp:effectExtent l="0" t="0" r="0" b="0"/>
                        <wp:docPr id="16874248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7424828"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109318" cy="644057"/>
                                </a:xfrm>
                                <a:prstGeom prst="rect">
                                  <a:avLst/>
                                </a:prstGeom>
                                <a:noFill/>
                                <a:ln>
                                  <a:noFill/>
                                </a:ln>
                              </pic:spPr>
                            </pic:pic>
                          </a:graphicData>
                        </a:graphic>
                      </wp:inline>
                    </w:drawing>
                  </w:r>
                </w:p>
                <w:p w14:paraId="692C3E5C" w14:textId="77777777" w:rsidR="00F05C60" w:rsidRDefault="00031983">
                  <w:pPr>
                    <w:keepNext/>
                    <w:keepLines/>
                    <w:spacing w:before="60" w:after="180"/>
                    <w:jc w:val="center"/>
                    <w:rPr>
                      <w:rFonts w:eastAsia="DengXian"/>
                      <w:i/>
                      <w:iCs/>
                      <w:sz w:val="16"/>
                      <w:szCs w:val="16"/>
                      <w:lang w:val="en-GB"/>
                    </w:rPr>
                  </w:pPr>
                  <w:r>
                    <w:rPr>
                      <w:rFonts w:eastAsia="DengXian"/>
                      <w:i/>
                      <w:iCs/>
                      <w:sz w:val="16"/>
                      <w:szCs w:val="16"/>
                      <w:lang w:val="en-GB"/>
                    </w:rPr>
                    <w:t>Figure 6.1.2.x-1: Single PDRCH generation at the device with line coding, for the case where FEC and repetition are present</w:t>
                  </w:r>
                </w:p>
                <w:p w14:paraId="61614C2D" w14:textId="77777777" w:rsidR="00F05C60" w:rsidRDefault="00031983">
                  <w:pPr>
                    <w:spacing w:after="180"/>
                    <w:rPr>
                      <w:rFonts w:eastAsia="DengXian"/>
                      <w:i/>
                      <w:iCs/>
                      <w:sz w:val="16"/>
                      <w:szCs w:val="16"/>
                      <w:lang w:val="en-GB"/>
                    </w:rPr>
                  </w:pPr>
                  <w:r>
                    <w:rPr>
                      <w:rFonts w:eastAsia="DengXian"/>
                      <w:i/>
                      <w:iCs/>
                      <w:sz w:val="16"/>
                      <w:szCs w:val="16"/>
                      <w:lang w:val="en-GB"/>
                    </w:rPr>
                    <w:t>NOTE: Presence of the block "small frequency shift" depends on the options for small frequency shift described in clause 6.1.2.x.1.</w:t>
                  </w:r>
                </w:p>
                <w:p w14:paraId="6CB444BE" w14:textId="77777777" w:rsidR="00F05C60" w:rsidRDefault="00031983">
                  <w:pPr>
                    <w:keepLines/>
                    <w:spacing w:after="240"/>
                    <w:jc w:val="center"/>
                    <w:rPr>
                      <w:rFonts w:eastAsia="DengXian"/>
                      <w:i/>
                      <w:iCs/>
                      <w:lang w:val="en-GB"/>
                    </w:rPr>
                  </w:pPr>
                  <w:r>
                    <w:rPr>
                      <w:i/>
                      <w:iCs/>
                      <w:noProof/>
                      <w:lang w:eastAsia="zh-CN"/>
                    </w:rPr>
                    <w:drawing>
                      <wp:inline distT="0" distB="0" distL="0" distR="0" wp14:anchorId="58E51345" wp14:editId="67212E28">
                        <wp:extent cx="3877310" cy="696595"/>
                        <wp:effectExtent l="0" t="0" r="0" b="1905"/>
                        <wp:docPr id="96124337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24337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939026" cy="707847"/>
                                </a:xfrm>
                                <a:prstGeom prst="rect">
                                  <a:avLst/>
                                </a:prstGeom>
                                <a:noFill/>
                                <a:ln>
                                  <a:noFill/>
                                </a:ln>
                              </pic:spPr>
                            </pic:pic>
                          </a:graphicData>
                        </a:graphic>
                      </wp:inline>
                    </w:drawing>
                  </w:r>
                </w:p>
                <w:p w14:paraId="5ABE2A87" w14:textId="77777777" w:rsidR="00F05C60" w:rsidRDefault="00031983">
                  <w:pPr>
                    <w:jc w:val="center"/>
                    <w:rPr>
                      <w:rFonts w:eastAsia="DengXian"/>
                      <w:i/>
                      <w:iCs/>
                      <w:lang w:val="en-GB"/>
                    </w:rPr>
                  </w:pPr>
                  <w:r>
                    <w:rPr>
                      <w:rFonts w:eastAsia="DengXian"/>
                      <w:i/>
                      <w:iCs/>
                      <w:lang w:val="en-GB"/>
                    </w:rPr>
                    <w:t>Figure 6.1.2.x-2: Single PDRCH generation at the device without line coding, for the case where FEC and repetition are present.</w:t>
                  </w:r>
                </w:p>
                <w:p w14:paraId="4C726079" w14:textId="77777777" w:rsidR="00F05C60" w:rsidRDefault="00F05C60">
                  <w:pPr>
                    <w:jc w:val="center"/>
                    <w:rPr>
                      <w:i/>
                      <w:iCs/>
                      <w:lang w:val="en-GB" w:eastAsia="zh-CN"/>
                    </w:rPr>
                  </w:pPr>
                </w:p>
              </w:tc>
            </w:tr>
          </w:tbl>
          <w:p w14:paraId="25929053" w14:textId="77777777" w:rsidR="00F05C60" w:rsidRDefault="00F05C60">
            <w:pPr>
              <w:spacing w:afterLines="20" w:after="48"/>
              <w:ind w:right="160"/>
              <w:rPr>
                <w:i/>
                <w:iCs/>
              </w:rPr>
            </w:pPr>
          </w:p>
        </w:tc>
      </w:tr>
      <w:tr w:rsidR="00F05C60" w14:paraId="7AB7FB1C" w14:textId="77777777">
        <w:tc>
          <w:tcPr>
            <w:tcW w:w="2090" w:type="dxa"/>
          </w:tcPr>
          <w:p w14:paraId="584DDA70" w14:textId="77777777" w:rsidR="00F05C60" w:rsidRDefault="00031983">
            <w:pPr>
              <w:spacing w:line="276" w:lineRule="auto"/>
              <w:jc w:val="left"/>
              <w:rPr>
                <w:b/>
                <w:bCs/>
                <w:i/>
                <w:iCs/>
                <w:lang w:eastAsia="zh-CN"/>
              </w:rPr>
            </w:pPr>
            <w:r>
              <w:rPr>
                <w:b/>
                <w:bCs/>
                <w:i/>
                <w:iCs/>
                <w:lang w:eastAsia="zh-CN"/>
              </w:rPr>
              <w:lastRenderedPageBreak/>
              <w:t>IITK, IITM [33]</w:t>
            </w:r>
          </w:p>
        </w:tc>
        <w:tc>
          <w:tcPr>
            <w:tcW w:w="7260" w:type="dxa"/>
          </w:tcPr>
          <w:p w14:paraId="3DC1D042" w14:textId="77777777" w:rsidR="00F05C60" w:rsidRDefault="00031983">
            <w:pPr>
              <w:rPr>
                <w:i/>
                <w:iCs/>
              </w:rPr>
            </w:pPr>
            <w:r>
              <w:rPr>
                <w:i/>
                <w:iCs/>
              </w:rPr>
              <w:t xml:space="preserve">Proposal 4: PDRCH should be used to transmit at least the following response information along with the data payload. </w:t>
            </w:r>
          </w:p>
          <w:p w14:paraId="4F5F4F17" w14:textId="77777777" w:rsidR="00F05C60" w:rsidRDefault="00031983">
            <w:pPr>
              <w:pStyle w:val="ListParagraph"/>
              <w:numPr>
                <w:ilvl w:val="0"/>
                <w:numId w:val="85"/>
              </w:numPr>
              <w:autoSpaceDE/>
              <w:autoSpaceDN/>
              <w:adjustRightInd/>
              <w:snapToGrid/>
              <w:spacing w:after="180" w:line="256" w:lineRule="auto"/>
              <w:rPr>
                <w:i/>
                <w:iCs/>
              </w:rPr>
            </w:pPr>
            <w:r>
              <w:rPr>
                <w:i/>
                <w:iCs/>
              </w:rPr>
              <w:t>Contention-resolution response during contention-based RACH.</w:t>
            </w:r>
          </w:p>
          <w:p w14:paraId="1669FA67" w14:textId="77777777" w:rsidR="00F05C60" w:rsidRDefault="00031983">
            <w:pPr>
              <w:pStyle w:val="ListParagraph"/>
              <w:numPr>
                <w:ilvl w:val="0"/>
                <w:numId w:val="85"/>
              </w:numPr>
              <w:autoSpaceDE/>
              <w:autoSpaceDN/>
              <w:adjustRightInd/>
              <w:snapToGrid/>
              <w:spacing w:after="180" w:line="256" w:lineRule="auto"/>
              <w:rPr>
                <w:sz w:val="24"/>
                <w:szCs w:val="24"/>
              </w:rPr>
            </w:pPr>
            <w:r>
              <w:rPr>
                <w:i/>
                <w:iCs/>
              </w:rPr>
              <w:t>ACK/NACK messages for indoor command use-cases.</w:t>
            </w:r>
          </w:p>
        </w:tc>
      </w:tr>
    </w:tbl>
    <w:p w14:paraId="7F295C20" w14:textId="77777777" w:rsidR="00F05C60" w:rsidRDefault="00F05C60">
      <w:pPr>
        <w:spacing w:line="276" w:lineRule="auto"/>
        <w:rPr>
          <w:b/>
          <w:bCs/>
          <w:i/>
          <w:iCs/>
        </w:rPr>
      </w:pPr>
    </w:p>
    <w:p w14:paraId="70C03AAC" w14:textId="77777777" w:rsidR="00F05C60" w:rsidRPr="00575CAF" w:rsidRDefault="00031983" w:rsidP="00575CAF">
      <w:r w:rsidRPr="00575CAF">
        <w:t xml:space="preserve">[Closed] 1st Discussion Round </w:t>
      </w:r>
    </w:p>
    <w:p w14:paraId="1997CCDA" w14:textId="77777777" w:rsidR="00F05C60" w:rsidRDefault="00031983">
      <w:pPr>
        <w:spacing w:after="0"/>
      </w:pPr>
      <w:r>
        <w:t>For the PDRCH design, we already have the critical details covered based on agreements from previous meetings that may be considered necessary for completion of PDRCH design details during the study item phase. However, considering that there are additional blocks that can be potentially considered for PDRCH generation, we can consider the proposal on placement of these blocks for PDRCH generation. Since agenda 9.4.2.1 covered observations related to scrambling for PDRCH, it can be beneficial to have this agreement for these two blocks in PDRCH generation. Specific design including down-scoping, if any, can be handled during potential work item scoping and/or work item phase.</w:t>
      </w:r>
    </w:p>
    <w:p w14:paraId="61345C18" w14:textId="77777777" w:rsidR="00F05C60" w:rsidRDefault="00F05C60">
      <w:pPr>
        <w:rPr>
          <w:b/>
          <w:bCs/>
        </w:rPr>
      </w:pPr>
      <w:bookmarkStart w:id="457" w:name="_MP_Proposal_2.2.3-1"/>
      <w:bookmarkEnd w:id="457"/>
    </w:p>
    <w:p w14:paraId="30BDDC03" w14:textId="77777777" w:rsidR="00F05C60" w:rsidRDefault="00031983">
      <w:pPr>
        <w:rPr>
          <w:b/>
          <w:bCs/>
        </w:rPr>
      </w:pPr>
      <w:r>
        <w:rPr>
          <w:b/>
          <w:bCs/>
        </w:rPr>
        <w:t>MP Proposal 2.2.3-1</w:t>
      </w:r>
    </w:p>
    <w:p w14:paraId="7EAE2A04" w14:textId="77777777" w:rsidR="00F05C60" w:rsidRDefault="00031983">
      <w:r>
        <w:t>For PDRCH generation, if scrambling is supported, then capture the following in TR 38.769:</w:t>
      </w:r>
    </w:p>
    <w:p w14:paraId="537CA593" w14:textId="25AC05F7" w:rsidR="00F05C60" w:rsidRDefault="00031983" w:rsidP="00E75C31">
      <w:pPr>
        <w:pStyle w:val="ListParagraph"/>
        <w:numPr>
          <w:ilvl w:val="0"/>
          <w:numId w:val="55"/>
        </w:numPr>
      </w:pPr>
      <w:r>
        <w:t>For PDRCH scrambling (if supported and applied), then a scrambling block can be added immediately before the line coding block in the agreed PDRCH generation blocks in case when there is line coding, otherwise it is added immediately before the square-wave generation block in the agreed PDRCH generation blocks in case when there is no line coding</w:t>
      </w:r>
    </w:p>
    <w:tbl>
      <w:tblPr>
        <w:tblStyle w:val="TableGrid"/>
        <w:tblW w:w="9355" w:type="dxa"/>
        <w:tblLook w:val="04A0" w:firstRow="1" w:lastRow="0" w:firstColumn="1" w:lastColumn="0" w:noHBand="0" w:noVBand="1"/>
      </w:tblPr>
      <w:tblGrid>
        <w:gridCol w:w="1615"/>
        <w:gridCol w:w="7740"/>
      </w:tblGrid>
      <w:tr w:rsidR="00F05C60" w14:paraId="604E2933" w14:textId="77777777">
        <w:tc>
          <w:tcPr>
            <w:tcW w:w="1615" w:type="dxa"/>
          </w:tcPr>
          <w:p w14:paraId="6FE8CFD7" w14:textId="77777777" w:rsidR="00F05C60" w:rsidRDefault="00031983">
            <w:pPr>
              <w:spacing w:line="276" w:lineRule="auto"/>
              <w:rPr>
                <w:b/>
                <w:bCs/>
                <w:lang w:eastAsia="zh-CN"/>
              </w:rPr>
            </w:pPr>
            <w:r>
              <w:rPr>
                <w:b/>
                <w:bCs/>
                <w:lang w:eastAsia="zh-CN"/>
              </w:rPr>
              <w:lastRenderedPageBreak/>
              <w:t>Company</w:t>
            </w:r>
          </w:p>
        </w:tc>
        <w:tc>
          <w:tcPr>
            <w:tcW w:w="7740" w:type="dxa"/>
          </w:tcPr>
          <w:p w14:paraId="517A6A55" w14:textId="77777777" w:rsidR="00F05C60" w:rsidRDefault="00031983">
            <w:pPr>
              <w:spacing w:line="276" w:lineRule="auto"/>
              <w:jc w:val="left"/>
              <w:rPr>
                <w:b/>
                <w:bCs/>
                <w:lang w:eastAsia="zh-CN"/>
              </w:rPr>
            </w:pPr>
            <w:r>
              <w:rPr>
                <w:b/>
                <w:bCs/>
                <w:lang w:eastAsia="zh-CN"/>
              </w:rPr>
              <w:t>Please provide your comments to proposal, if any</w:t>
            </w:r>
          </w:p>
        </w:tc>
      </w:tr>
      <w:tr w:rsidR="00F05C60" w14:paraId="104063CE" w14:textId="77777777">
        <w:tc>
          <w:tcPr>
            <w:tcW w:w="1615" w:type="dxa"/>
          </w:tcPr>
          <w:p w14:paraId="318F8011" w14:textId="77777777" w:rsidR="00F05C60" w:rsidRDefault="00031983">
            <w:pPr>
              <w:spacing w:line="276" w:lineRule="auto"/>
              <w:rPr>
                <w:b/>
                <w:bCs/>
                <w:lang w:eastAsia="zh-CN"/>
              </w:rPr>
            </w:pPr>
            <w:r>
              <w:rPr>
                <w:b/>
                <w:bCs/>
                <w:lang w:eastAsia="zh-CN"/>
              </w:rPr>
              <w:t>Qualcomm</w:t>
            </w:r>
          </w:p>
        </w:tc>
        <w:tc>
          <w:tcPr>
            <w:tcW w:w="7740" w:type="dxa"/>
          </w:tcPr>
          <w:p w14:paraId="6930CD49" w14:textId="77777777" w:rsidR="00F05C60" w:rsidRDefault="00031983">
            <w:pPr>
              <w:spacing w:line="276" w:lineRule="auto"/>
              <w:rPr>
                <w:lang w:eastAsia="zh-CN"/>
              </w:rPr>
            </w:pPr>
            <w:r>
              <w:rPr>
                <w:lang w:eastAsia="zh-CN"/>
              </w:rPr>
              <w:t>Support</w:t>
            </w:r>
          </w:p>
        </w:tc>
      </w:tr>
      <w:tr w:rsidR="00F05C60" w14:paraId="44F61432" w14:textId="77777777">
        <w:tc>
          <w:tcPr>
            <w:tcW w:w="1615" w:type="dxa"/>
          </w:tcPr>
          <w:p w14:paraId="11419A19" w14:textId="77777777" w:rsidR="00F05C60" w:rsidRDefault="00031983">
            <w:pPr>
              <w:spacing w:line="276" w:lineRule="auto"/>
              <w:rPr>
                <w:b/>
                <w:bCs/>
                <w:lang w:eastAsia="zh-CN"/>
              </w:rPr>
            </w:pPr>
            <w:r>
              <w:rPr>
                <w:rFonts w:hint="eastAsia"/>
                <w:b/>
                <w:bCs/>
                <w:lang w:eastAsia="zh-CN"/>
              </w:rPr>
              <w:t>OPPO</w:t>
            </w:r>
          </w:p>
        </w:tc>
        <w:tc>
          <w:tcPr>
            <w:tcW w:w="7740" w:type="dxa"/>
          </w:tcPr>
          <w:p w14:paraId="1CC176C5" w14:textId="77777777" w:rsidR="00F05C60" w:rsidRDefault="00031983">
            <w:pPr>
              <w:spacing w:line="276" w:lineRule="auto"/>
              <w:rPr>
                <w:lang w:eastAsia="zh-CN"/>
              </w:rPr>
            </w:pPr>
            <w:r>
              <w:rPr>
                <w:rFonts w:hint="eastAsia"/>
                <w:lang w:eastAsia="zh-CN"/>
              </w:rPr>
              <w:t>OK</w:t>
            </w:r>
          </w:p>
        </w:tc>
      </w:tr>
      <w:tr w:rsidR="00F05C60" w14:paraId="75B95F1B" w14:textId="77777777">
        <w:tc>
          <w:tcPr>
            <w:tcW w:w="1615" w:type="dxa"/>
          </w:tcPr>
          <w:p w14:paraId="2F719795" w14:textId="77777777" w:rsidR="00F05C60" w:rsidRDefault="00031983">
            <w:pPr>
              <w:spacing w:line="276" w:lineRule="auto"/>
              <w:rPr>
                <w:b/>
                <w:bCs/>
                <w:lang w:eastAsia="zh-CN"/>
              </w:rPr>
            </w:pPr>
            <w:r>
              <w:rPr>
                <w:b/>
                <w:bCs/>
                <w:lang w:eastAsia="zh-CN"/>
              </w:rPr>
              <w:t>Samsung</w:t>
            </w:r>
          </w:p>
        </w:tc>
        <w:tc>
          <w:tcPr>
            <w:tcW w:w="7740" w:type="dxa"/>
          </w:tcPr>
          <w:p w14:paraId="33D10BAB" w14:textId="77777777" w:rsidR="00F05C60" w:rsidRDefault="00031983">
            <w:pPr>
              <w:spacing w:line="276" w:lineRule="auto"/>
              <w:rPr>
                <w:lang w:eastAsia="zh-CN"/>
              </w:rPr>
            </w:pPr>
            <w:r>
              <w:rPr>
                <w:lang w:eastAsia="zh-CN"/>
              </w:rPr>
              <w:t xml:space="preserve">As commented earlier, we disagree to capture something that RAN1 hasn’t formally agreed to study. TR should be based on agreements. </w:t>
            </w:r>
          </w:p>
        </w:tc>
      </w:tr>
      <w:tr w:rsidR="00F05C60" w14:paraId="52399252" w14:textId="77777777">
        <w:tc>
          <w:tcPr>
            <w:tcW w:w="1615" w:type="dxa"/>
          </w:tcPr>
          <w:p w14:paraId="638293A8" w14:textId="77777777" w:rsidR="00F05C60" w:rsidRDefault="00031983">
            <w:pPr>
              <w:spacing w:line="276" w:lineRule="auto"/>
              <w:rPr>
                <w:b/>
                <w:bCs/>
                <w:lang w:eastAsia="zh-CN"/>
              </w:rPr>
            </w:pPr>
            <w:r>
              <w:rPr>
                <w:b/>
                <w:bCs/>
                <w:lang w:eastAsia="zh-CN"/>
              </w:rPr>
              <w:t>Mod4 (Apple)</w:t>
            </w:r>
          </w:p>
        </w:tc>
        <w:tc>
          <w:tcPr>
            <w:tcW w:w="7740" w:type="dxa"/>
          </w:tcPr>
          <w:p w14:paraId="23676FD2" w14:textId="77777777" w:rsidR="00F05C60" w:rsidRDefault="00031983">
            <w:pPr>
              <w:spacing w:line="276" w:lineRule="auto"/>
              <w:rPr>
                <w:lang w:eastAsia="zh-CN"/>
              </w:rPr>
            </w:pPr>
            <w:r>
              <w:rPr>
                <w:lang w:eastAsia="zh-CN"/>
              </w:rPr>
              <w:t xml:space="preserve">@Samsung: Let’s check more on this during offline </w:t>
            </w:r>
          </w:p>
        </w:tc>
      </w:tr>
      <w:tr w:rsidR="00F05C60" w14:paraId="3FC13C06" w14:textId="77777777">
        <w:tc>
          <w:tcPr>
            <w:tcW w:w="1615" w:type="dxa"/>
          </w:tcPr>
          <w:p w14:paraId="05AF3520" w14:textId="77777777" w:rsidR="00F05C60" w:rsidRDefault="00031983">
            <w:pPr>
              <w:spacing w:line="276" w:lineRule="auto"/>
              <w:rPr>
                <w:b/>
                <w:bCs/>
                <w:lang w:eastAsia="zh-CN"/>
              </w:rPr>
            </w:pPr>
            <w:r>
              <w:rPr>
                <w:rFonts w:hint="eastAsia"/>
                <w:b/>
                <w:bCs/>
                <w:lang w:eastAsia="zh-CN"/>
              </w:rPr>
              <w:t>ZTE, Sanechips</w:t>
            </w:r>
          </w:p>
        </w:tc>
        <w:tc>
          <w:tcPr>
            <w:tcW w:w="7740" w:type="dxa"/>
          </w:tcPr>
          <w:p w14:paraId="2D95BE3B" w14:textId="77777777" w:rsidR="00F05C60" w:rsidRDefault="00031983">
            <w:pPr>
              <w:spacing w:line="276" w:lineRule="auto"/>
              <w:rPr>
                <w:lang w:eastAsia="zh-CN"/>
              </w:rPr>
            </w:pPr>
            <w:r>
              <w:rPr>
                <w:rFonts w:hint="eastAsia"/>
                <w:lang w:eastAsia="zh-CN"/>
              </w:rPr>
              <w:t>First, we are not sure about the benefits and necessity of the scrambling. If we need to capture something, d</w:t>
            </w:r>
            <w:r>
              <w:rPr>
                <w:lang w:eastAsia="zh-CN"/>
              </w:rPr>
              <w:t>ifferent scrambling methods should be evaluated, thus t</w:t>
            </w:r>
            <w:r>
              <w:rPr>
                <w:rFonts w:hint="eastAsia"/>
                <w:lang w:eastAsia="zh-CN"/>
              </w:rPr>
              <w:t>he following is proposed:</w:t>
            </w:r>
          </w:p>
          <w:p w14:paraId="64AF9A59" w14:textId="77777777" w:rsidR="00F05C60" w:rsidRDefault="00031983">
            <w:pPr>
              <w:pStyle w:val="ListParagraph"/>
              <w:numPr>
                <w:ilvl w:val="0"/>
                <w:numId w:val="55"/>
              </w:numPr>
              <w:rPr>
                <w:lang w:eastAsia="zh-CN"/>
              </w:rPr>
            </w:pPr>
            <w:r>
              <w:t xml:space="preserve">For PDRCH scrambling (if supported and applied), then a scrambling block can be added </w:t>
            </w:r>
            <w:r>
              <w:rPr>
                <w:color w:val="FF0000"/>
              </w:rPr>
              <w:t>at least</w:t>
            </w:r>
            <w:r>
              <w:t xml:space="preserve"> immediately before the line coding block in the agreed PDRCH generation blocks in case when there is line coding, otherwise it is added </w:t>
            </w:r>
            <w:r>
              <w:rPr>
                <w:color w:val="FF0000"/>
              </w:rPr>
              <w:t>at least</w:t>
            </w:r>
            <w:r>
              <w:t xml:space="preserve"> immediately before the square-wave generation block in the agreed PDRCH generation blocks in case when there is no line coding</w:t>
            </w:r>
          </w:p>
        </w:tc>
      </w:tr>
      <w:tr w:rsidR="00F05C60" w14:paraId="4C08E6BD" w14:textId="77777777">
        <w:tc>
          <w:tcPr>
            <w:tcW w:w="1615" w:type="dxa"/>
          </w:tcPr>
          <w:p w14:paraId="73287709" w14:textId="77777777" w:rsidR="00F05C60" w:rsidRDefault="00031983">
            <w:pPr>
              <w:spacing w:line="276" w:lineRule="auto"/>
              <w:rPr>
                <w:b/>
                <w:bCs/>
                <w:lang w:eastAsia="zh-CN"/>
              </w:rPr>
            </w:pPr>
            <w:r>
              <w:rPr>
                <w:rFonts w:hint="eastAsia"/>
                <w:b/>
                <w:bCs/>
                <w:lang w:eastAsia="zh-CN"/>
              </w:rPr>
              <w:t>H</w:t>
            </w:r>
            <w:r>
              <w:rPr>
                <w:b/>
                <w:bCs/>
                <w:lang w:eastAsia="zh-CN"/>
              </w:rPr>
              <w:t>uawei, HiSilicon</w:t>
            </w:r>
          </w:p>
        </w:tc>
        <w:tc>
          <w:tcPr>
            <w:tcW w:w="7740" w:type="dxa"/>
          </w:tcPr>
          <w:p w14:paraId="726B91B2" w14:textId="77777777" w:rsidR="00F05C60" w:rsidRDefault="00031983">
            <w:pPr>
              <w:autoSpaceDE/>
              <w:autoSpaceDN/>
              <w:adjustRightInd/>
              <w:snapToGrid/>
              <w:spacing w:after="0"/>
              <w:rPr>
                <w:rFonts w:eastAsia="DengXian"/>
                <w:szCs w:val="20"/>
                <w:lang w:eastAsia="zh-CN"/>
              </w:rPr>
            </w:pPr>
            <w:r>
              <w:rPr>
                <w:rFonts w:eastAsia="DengXian" w:hint="eastAsia"/>
                <w:szCs w:val="20"/>
                <w:lang w:eastAsia="zh-CN"/>
              </w:rPr>
              <w:t>S</w:t>
            </w:r>
            <w:r>
              <w:rPr>
                <w:rFonts w:eastAsia="DengXian"/>
                <w:szCs w:val="20"/>
                <w:lang w:eastAsia="zh-CN"/>
              </w:rPr>
              <w:t>crambling should depend on the progress in 9421, no need to discuss here in advance</w:t>
            </w:r>
          </w:p>
          <w:p w14:paraId="23C15C91" w14:textId="77777777" w:rsidR="00F05C60" w:rsidRDefault="00F05C60">
            <w:pPr>
              <w:spacing w:line="276" w:lineRule="auto"/>
              <w:rPr>
                <w:lang w:eastAsia="zh-CN"/>
              </w:rPr>
            </w:pPr>
          </w:p>
        </w:tc>
      </w:tr>
    </w:tbl>
    <w:p w14:paraId="0C88C61E" w14:textId="77777777" w:rsidR="00F05C60" w:rsidRDefault="00F05C60"/>
    <w:p w14:paraId="76251E20" w14:textId="77777777" w:rsidR="00F05C60" w:rsidRDefault="00F05C60">
      <w:pPr>
        <w:spacing w:line="276" w:lineRule="auto"/>
      </w:pPr>
    </w:p>
    <w:p w14:paraId="0901986E" w14:textId="12B3F5A7" w:rsidR="00F05C60" w:rsidRDefault="00CD3639">
      <w:pPr>
        <w:pStyle w:val="Heading3"/>
        <w:numPr>
          <w:ilvl w:val="2"/>
          <w:numId w:val="12"/>
        </w:numPr>
        <w:spacing w:before="0" w:line="276" w:lineRule="auto"/>
        <w:rPr>
          <w:b w:val="0"/>
          <w:sz w:val="24"/>
          <w:szCs w:val="24"/>
          <w:lang w:eastAsia="zh-CN"/>
        </w:rPr>
      </w:pPr>
      <w:r>
        <w:rPr>
          <w:b w:val="0"/>
          <w:sz w:val="24"/>
          <w:szCs w:val="24"/>
          <w:lang w:eastAsia="zh-CN"/>
        </w:rPr>
        <w:t xml:space="preserve">[Closed] </w:t>
      </w:r>
      <w:r w:rsidR="00031983">
        <w:rPr>
          <w:b w:val="0"/>
          <w:sz w:val="24"/>
          <w:szCs w:val="24"/>
          <w:lang w:eastAsia="zh-CN"/>
        </w:rPr>
        <w:t>Other aspects (including D2R midamble and postamble)</w:t>
      </w:r>
    </w:p>
    <w:tbl>
      <w:tblPr>
        <w:tblStyle w:val="TableGrid"/>
        <w:tblW w:w="0" w:type="auto"/>
        <w:tblLook w:val="04A0" w:firstRow="1" w:lastRow="0" w:firstColumn="1" w:lastColumn="0" w:noHBand="0" w:noVBand="1"/>
      </w:tblPr>
      <w:tblGrid>
        <w:gridCol w:w="2155"/>
        <w:gridCol w:w="7195"/>
      </w:tblGrid>
      <w:tr w:rsidR="00F05C60" w14:paraId="79D12000" w14:textId="77777777">
        <w:tc>
          <w:tcPr>
            <w:tcW w:w="2155" w:type="dxa"/>
          </w:tcPr>
          <w:p w14:paraId="1D416F88" w14:textId="77777777" w:rsidR="00F05C60" w:rsidRDefault="00031983">
            <w:pPr>
              <w:spacing w:line="276" w:lineRule="auto"/>
              <w:jc w:val="left"/>
              <w:rPr>
                <w:b/>
                <w:bCs/>
                <w:i/>
                <w:iCs/>
                <w:lang w:eastAsia="zh-CN"/>
              </w:rPr>
            </w:pPr>
            <w:r>
              <w:rPr>
                <w:b/>
                <w:bCs/>
                <w:i/>
                <w:iCs/>
                <w:lang w:eastAsia="zh-CN"/>
              </w:rPr>
              <w:t>Company</w:t>
            </w:r>
          </w:p>
        </w:tc>
        <w:tc>
          <w:tcPr>
            <w:tcW w:w="7195" w:type="dxa"/>
          </w:tcPr>
          <w:p w14:paraId="72607764" w14:textId="77777777" w:rsidR="00F05C60" w:rsidRDefault="00031983">
            <w:pPr>
              <w:spacing w:line="276" w:lineRule="auto"/>
              <w:jc w:val="left"/>
              <w:rPr>
                <w:b/>
                <w:bCs/>
                <w:i/>
                <w:iCs/>
                <w:lang w:eastAsia="zh-CN"/>
              </w:rPr>
            </w:pPr>
            <w:r>
              <w:rPr>
                <w:b/>
                <w:bCs/>
                <w:i/>
                <w:iCs/>
                <w:lang w:eastAsia="zh-CN"/>
              </w:rPr>
              <w:t>Observations/Proposals</w:t>
            </w:r>
          </w:p>
        </w:tc>
      </w:tr>
      <w:tr w:rsidR="00F05C60" w14:paraId="393969E6" w14:textId="77777777">
        <w:tc>
          <w:tcPr>
            <w:tcW w:w="2155" w:type="dxa"/>
          </w:tcPr>
          <w:p w14:paraId="66C596C2" w14:textId="77777777" w:rsidR="00F05C60" w:rsidRDefault="00031983">
            <w:pPr>
              <w:spacing w:line="276" w:lineRule="auto"/>
              <w:jc w:val="left"/>
              <w:rPr>
                <w:b/>
                <w:bCs/>
                <w:i/>
                <w:iCs/>
                <w:lang w:eastAsia="zh-CN"/>
              </w:rPr>
            </w:pPr>
            <w:r>
              <w:rPr>
                <w:b/>
                <w:bCs/>
                <w:i/>
                <w:iCs/>
                <w:lang w:eastAsia="zh-CN"/>
              </w:rPr>
              <w:t>TCL [2]</w:t>
            </w:r>
          </w:p>
        </w:tc>
        <w:tc>
          <w:tcPr>
            <w:tcW w:w="7195" w:type="dxa"/>
          </w:tcPr>
          <w:p w14:paraId="45358CEF" w14:textId="77777777" w:rsidR="00F05C60" w:rsidRDefault="00031983">
            <w:pPr>
              <w:rPr>
                <w:rFonts w:eastAsiaTheme="minorEastAsia"/>
                <w:i/>
                <w:iCs/>
                <w:lang w:eastAsia="zh-CN"/>
              </w:rPr>
            </w:pPr>
            <w:r>
              <w:rPr>
                <w:rFonts w:eastAsiaTheme="minorEastAsia"/>
                <w:i/>
                <w:iCs/>
                <w:lang w:eastAsia="zh-CN"/>
              </w:rPr>
              <w:t>Observation 17: hopping could be achieved by adjusting BLF for D2R preamble sequence based on non-hopping CW, which improves the reliability of D2R signal.</w:t>
            </w:r>
          </w:p>
          <w:p w14:paraId="326C7B5A" w14:textId="77777777" w:rsidR="00F05C60" w:rsidRDefault="00031983">
            <w:pPr>
              <w:rPr>
                <w:rFonts w:eastAsiaTheme="minorEastAsia"/>
                <w:i/>
                <w:iCs/>
                <w:lang w:eastAsia="zh-CN"/>
              </w:rPr>
            </w:pPr>
            <w:r>
              <w:rPr>
                <w:i/>
                <w:iCs/>
                <w:lang w:eastAsia="zh-CN"/>
              </w:rPr>
              <w:t xml:space="preserve">Observation 18: D2R sequence design and 2SB signals could be used for coarse SFO estimation. </w:t>
            </w:r>
          </w:p>
          <w:p w14:paraId="06C4ECF6" w14:textId="77777777" w:rsidR="00F05C60" w:rsidRDefault="00031983">
            <w:pPr>
              <w:rPr>
                <w:rFonts w:eastAsiaTheme="minorEastAsia"/>
                <w:i/>
                <w:iCs/>
                <w:lang w:eastAsia="zh-CN"/>
              </w:rPr>
            </w:pPr>
            <w:r>
              <w:rPr>
                <w:rFonts w:eastAsiaTheme="minorEastAsia"/>
                <w:i/>
                <w:iCs/>
                <w:lang w:eastAsia="zh-CN"/>
              </w:rPr>
              <w:t>Proposal 12: Consider D2R signal hopping schemes based on D2R line code/modulation.</w:t>
            </w:r>
          </w:p>
          <w:p w14:paraId="4BC354DC" w14:textId="77777777" w:rsidR="00F05C60" w:rsidRDefault="00031983">
            <w:pPr>
              <w:keepNext/>
              <w:keepLines/>
              <w:tabs>
                <w:tab w:val="left" w:pos="576"/>
              </w:tabs>
              <w:overflowPunct w:val="0"/>
              <w:spacing w:before="180" w:after="180"/>
              <w:textAlignment w:val="baseline"/>
              <w:rPr>
                <w:i/>
                <w:iCs/>
              </w:rPr>
            </w:pPr>
            <w:r>
              <w:rPr>
                <w:i/>
                <w:iCs/>
              </w:rPr>
              <w:t>Proposal 14: For D2R midamble</w:t>
            </w:r>
          </w:p>
          <w:p w14:paraId="1F9B5E4E" w14:textId="77777777" w:rsidR="00F05C60" w:rsidRDefault="00031983">
            <w:pPr>
              <w:rPr>
                <w:i/>
                <w:iCs/>
                <w:lang w:eastAsia="zh-CN"/>
              </w:rPr>
            </w:pPr>
            <w:r>
              <w:rPr>
                <w:i/>
                <w:iCs/>
                <w:lang w:eastAsia="zh-CN"/>
              </w:rPr>
              <w:t xml:space="preserve">-- D2R </w:t>
            </w:r>
            <w:r>
              <w:rPr>
                <w:i/>
                <w:iCs/>
              </w:rPr>
              <w:t>midamble for the purpose of</w:t>
            </w:r>
            <w:r>
              <w:rPr>
                <w:i/>
                <w:iCs/>
                <w:lang w:eastAsia="zh-CN"/>
              </w:rPr>
              <w:t xml:space="preserve"> SFO tracking, whether support D2R midamble depends on the D2R message size and other factors, e.g., repetition factor.</w:t>
            </w:r>
          </w:p>
          <w:p w14:paraId="267D9CC5" w14:textId="77777777" w:rsidR="00F05C60" w:rsidRDefault="00031983">
            <w:pPr>
              <w:rPr>
                <w:i/>
                <w:iCs/>
                <w:lang w:eastAsia="zh-CN"/>
              </w:rPr>
            </w:pPr>
            <w:r>
              <w:rPr>
                <w:i/>
                <w:iCs/>
                <w:lang w:eastAsia="zh-CN"/>
              </w:rPr>
              <w:t xml:space="preserve">-- D2R </w:t>
            </w:r>
            <w:r>
              <w:rPr>
                <w:i/>
                <w:iCs/>
              </w:rPr>
              <w:t xml:space="preserve">midamble for the </w:t>
            </w:r>
            <w:r>
              <w:rPr>
                <w:i/>
                <w:iCs/>
                <w:lang w:eastAsia="zh-CN"/>
              </w:rPr>
              <w:t xml:space="preserve">other </w:t>
            </w:r>
            <w:r>
              <w:rPr>
                <w:i/>
                <w:iCs/>
              </w:rPr>
              <w:t>purpose</w:t>
            </w:r>
            <w:r>
              <w:rPr>
                <w:i/>
                <w:iCs/>
                <w:lang w:eastAsia="zh-CN"/>
              </w:rPr>
              <w:t>, e.g.,</w:t>
            </w:r>
            <w:r>
              <w:rPr>
                <w:i/>
                <w:iCs/>
              </w:rPr>
              <w:t xml:space="preserve"> channel estimation </w:t>
            </w:r>
            <w:r>
              <w:rPr>
                <w:i/>
                <w:iCs/>
                <w:lang w:eastAsia="zh-CN"/>
              </w:rPr>
              <w:t>or</w:t>
            </w:r>
            <w:r>
              <w:rPr>
                <w:i/>
                <w:iCs/>
              </w:rPr>
              <w:t xml:space="preserve"> interference estimation</w:t>
            </w:r>
            <w:r>
              <w:rPr>
                <w:i/>
                <w:iCs/>
                <w:lang w:eastAsia="zh-CN"/>
              </w:rPr>
              <w:t xml:space="preserve"> is not considered.</w:t>
            </w:r>
          </w:p>
          <w:p w14:paraId="3BF40184" w14:textId="77777777" w:rsidR="00F05C60" w:rsidRDefault="00031983">
            <w:pPr>
              <w:keepNext/>
              <w:keepLines/>
              <w:tabs>
                <w:tab w:val="left" w:pos="576"/>
              </w:tabs>
              <w:overflowPunct w:val="0"/>
              <w:spacing w:before="180" w:after="180"/>
              <w:textAlignment w:val="baseline"/>
              <w:rPr>
                <w:i/>
                <w:iCs/>
              </w:rPr>
            </w:pPr>
            <w:r>
              <w:rPr>
                <w:i/>
                <w:iCs/>
              </w:rPr>
              <w:lastRenderedPageBreak/>
              <w:t>Proposal 15: For D2R postamble</w:t>
            </w:r>
          </w:p>
          <w:p w14:paraId="1AEAF787" w14:textId="77777777" w:rsidR="00F05C60" w:rsidRDefault="00031983">
            <w:pPr>
              <w:keepNext/>
              <w:keepLines/>
              <w:tabs>
                <w:tab w:val="left" w:pos="576"/>
              </w:tabs>
              <w:overflowPunct w:val="0"/>
              <w:spacing w:before="180" w:after="180"/>
              <w:textAlignment w:val="baseline"/>
              <w:rPr>
                <w:i/>
                <w:iCs/>
              </w:rPr>
            </w:pPr>
            <w:r>
              <w:rPr>
                <w:i/>
                <w:iCs/>
              </w:rPr>
              <w:t>--Limited by device’s capability and TBS, D2R postamble should be at least deprioritied for device 1 and 2a for the indicator of end of PDRCH and other functionality.</w:t>
            </w:r>
          </w:p>
          <w:p w14:paraId="4326AFF6" w14:textId="77777777" w:rsidR="00F05C60" w:rsidRDefault="00031983">
            <w:pPr>
              <w:keepNext/>
              <w:keepLines/>
              <w:tabs>
                <w:tab w:val="left" w:pos="576"/>
              </w:tabs>
              <w:overflowPunct w:val="0"/>
              <w:spacing w:before="180" w:after="180"/>
              <w:textAlignment w:val="baseline"/>
              <w:rPr>
                <w:i/>
                <w:iCs/>
              </w:rPr>
            </w:pPr>
            <w:r>
              <w:rPr>
                <w:i/>
                <w:iCs/>
              </w:rPr>
              <w:t xml:space="preserve">--The end function of PDRCH may be indicated by R2D control information. </w:t>
            </w:r>
          </w:p>
          <w:p w14:paraId="3E3959DE" w14:textId="77777777" w:rsidR="00F05C60" w:rsidRDefault="00031983">
            <w:pPr>
              <w:spacing w:beforeLines="50" w:before="120" w:line="288" w:lineRule="auto"/>
              <w:rPr>
                <w:i/>
                <w:iCs/>
              </w:rPr>
            </w:pPr>
            <w:r>
              <w:rPr>
                <w:i/>
                <w:iCs/>
                <w:lang w:eastAsia="zh-CN"/>
              </w:rPr>
              <w:t xml:space="preserve">Proposal 16: </w:t>
            </w:r>
            <w:r>
              <w:rPr>
                <w:i/>
                <w:iCs/>
              </w:rPr>
              <w:t xml:space="preserve">For D2R transmission, consider the potential SFO estimation methods at reader </w:t>
            </w:r>
            <w:proofErr w:type="gramStart"/>
            <w:r>
              <w:rPr>
                <w:i/>
                <w:iCs/>
              </w:rPr>
              <w:t>receivers</w:t>
            </w:r>
            <w:proofErr w:type="gramEnd"/>
            <w:r>
              <w:rPr>
                <w:i/>
                <w:iCs/>
              </w:rPr>
              <w:t xml:space="preserve"> side by carefully design D2R sequence and 2SB signal.</w:t>
            </w:r>
          </w:p>
        </w:tc>
      </w:tr>
      <w:tr w:rsidR="00F05C60" w14:paraId="01D5CBB0" w14:textId="77777777">
        <w:tc>
          <w:tcPr>
            <w:tcW w:w="2155" w:type="dxa"/>
          </w:tcPr>
          <w:p w14:paraId="6AA064A2" w14:textId="77777777" w:rsidR="00F05C60" w:rsidRDefault="00031983">
            <w:pPr>
              <w:spacing w:line="276" w:lineRule="auto"/>
              <w:jc w:val="left"/>
              <w:rPr>
                <w:b/>
                <w:bCs/>
                <w:i/>
                <w:iCs/>
                <w:lang w:eastAsia="zh-CN"/>
              </w:rPr>
            </w:pPr>
            <w:r>
              <w:rPr>
                <w:b/>
                <w:bCs/>
                <w:i/>
                <w:iCs/>
                <w:lang w:eastAsia="zh-CN"/>
              </w:rPr>
              <w:lastRenderedPageBreak/>
              <w:t>Nokia [2]</w:t>
            </w:r>
          </w:p>
        </w:tc>
        <w:tc>
          <w:tcPr>
            <w:tcW w:w="7195" w:type="dxa"/>
          </w:tcPr>
          <w:p w14:paraId="26419104"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r>
              <w:rPr>
                <w:rFonts w:ascii="Times New Roman" w:hAnsi="Times New Roman" w:cs="Times New Roman"/>
                <w:b w:val="0"/>
                <w:i/>
                <w:sz w:val="22"/>
              </w:rPr>
              <w:t xml:space="preserve">Observation 19: 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 is unclear whether a D2R midamble is different from a D2R reference signal. </w:t>
            </w:r>
          </w:p>
          <w:p w14:paraId="3C650B17" w14:textId="77777777" w:rsidR="00F05C60" w:rsidRDefault="00031983">
            <w:pPr>
              <w:pStyle w:val="Proposal"/>
              <w:numPr>
                <w:ilvl w:val="0"/>
                <w:numId w:val="0"/>
              </w:numPr>
              <w:spacing w:after="120"/>
              <w:rPr>
                <w:b w:val="0"/>
                <w:bCs/>
                <w:sz w:val="22"/>
                <w:szCs w:val="22"/>
              </w:rPr>
            </w:pPr>
            <w:r>
              <w:rPr>
                <w:b w:val="0"/>
                <w:bCs/>
                <w:sz w:val="22"/>
                <w:szCs w:val="22"/>
              </w:rPr>
              <w:t xml:space="preserve">Proposal 17: RAN1 to assess in </w:t>
            </w:r>
            <w:r>
              <w:rPr>
                <w:b w:val="0"/>
                <w:bCs/>
                <w:sz w:val="22"/>
                <w:szCs w:val="22"/>
                <w:lang w:eastAsia="zh-CN"/>
              </w:rPr>
              <w:t>AI 9.4.2.2</w:t>
            </w:r>
            <w:r>
              <w:rPr>
                <w:b w:val="0"/>
                <w:bCs/>
                <w:sz w:val="22"/>
                <w:szCs w:val="22"/>
              </w:rPr>
              <w:t xml:space="preserve"> whether both D2R midamble and D2R postamble are needed depending on the AIoT device type. </w:t>
            </w:r>
          </w:p>
          <w:p w14:paraId="0B673385" w14:textId="77777777" w:rsidR="00F05C60" w:rsidRDefault="00031983">
            <w:pPr>
              <w:pStyle w:val="Observation"/>
              <w:numPr>
                <w:ilvl w:val="0"/>
                <w:numId w:val="0"/>
              </w:numPr>
              <w:tabs>
                <w:tab w:val="clear" w:pos="1701"/>
              </w:tabs>
              <w:overflowPunct w:val="0"/>
              <w:autoSpaceDE w:val="0"/>
              <w:autoSpaceDN w:val="0"/>
              <w:adjustRightInd w:val="0"/>
              <w:spacing w:before="120"/>
              <w:jc w:val="left"/>
              <w:textAlignment w:val="baseline"/>
              <w:rPr>
                <w:rFonts w:ascii="Times New Roman" w:hAnsi="Times New Roman" w:cs="Times New Roman"/>
                <w:b w:val="0"/>
                <w:i/>
                <w:sz w:val="22"/>
              </w:rPr>
            </w:pPr>
            <w:r>
              <w:rPr>
                <w:rFonts w:ascii="Times New Roman" w:hAnsi="Times New Roman" w:cs="Times New Roman"/>
                <w:b w:val="0"/>
                <w:i/>
                <w:sz w:val="22"/>
              </w:rPr>
              <w:t xml:space="preserve">Observation 20: The D2R transmission may end with a set of samples indicating the termination of the frame. </w:t>
            </w:r>
          </w:p>
          <w:p w14:paraId="113037B5" w14:textId="77777777" w:rsidR="00F05C60" w:rsidRDefault="00031983">
            <w:pPr>
              <w:pStyle w:val="Proposal"/>
              <w:numPr>
                <w:ilvl w:val="0"/>
                <w:numId w:val="0"/>
              </w:numPr>
              <w:spacing w:after="120"/>
              <w:rPr>
                <w:b w:val="0"/>
                <w:bCs/>
                <w:sz w:val="22"/>
                <w:szCs w:val="22"/>
              </w:rPr>
            </w:pPr>
            <w:r>
              <w:rPr>
                <w:b w:val="0"/>
                <w:bCs/>
                <w:sz w:val="22"/>
                <w:szCs w:val="22"/>
              </w:rPr>
              <w:t xml:space="preserve">Proposal 18: Study in </w:t>
            </w:r>
            <w:r>
              <w:rPr>
                <w:b w:val="0"/>
                <w:bCs/>
                <w:sz w:val="22"/>
                <w:szCs w:val="22"/>
                <w:lang w:eastAsia="zh-CN"/>
              </w:rPr>
              <w:t>AI 9.4.2.2</w:t>
            </w:r>
            <w:r>
              <w:rPr>
                <w:b w:val="0"/>
                <w:bCs/>
                <w:sz w:val="22"/>
                <w:szCs w:val="22"/>
              </w:rPr>
              <w:t xml:space="preserve"> the design of the D2R postamble which may contain a known stop sequence to indicate the end of the frame. </w:t>
            </w:r>
          </w:p>
        </w:tc>
      </w:tr>
      <w:tr w:rsidR="00F05C60" w14:paraId="2B932118" w14:textId="77777777">
        <w:tc>
          <w:tcPr>
            <w:tcW w:w="2155" w:type="dxa"/>
          </w:tcPr>
          <w:p w14:paraId="01F3C382" w14:textId="77777777" w:rsidR="00F05C60" w:rsidRDefault="00031983">
            <w:pPr>
              <w:spacing w:line="276" w:lineRule="auto"/>
              <w:jc w:val="left"/>
              <w:rPr>
                <w:b/>
                <w:bCs/>
                <w:i/>
                <w:iCs/>
                <w:lang w:eastAsia="zh-CN"/>
              </w:rPr>
            </w:pPr>
            <w:r>
              <w:rPr>
                <w:b/>
                <w:bCs/>
                <w:i/>
                <w:iCs/>
                <w:lang w:eastAsia="zh-CN"/>
              </w:rPr>
              <w:t>Huawei [3]</w:t>
            </w:r>
          </w:p>
        </w:tc>
        <w:tc>
          <w:tcPr>
            <w:tcW w:w="7195" w:type="dxa"/>
          </w:tcPr>
          <w:p w14:paraId="7F9FF7EA" w14:textId="77777777" w:rsidR="00F05C60" w:rsidRDefault="00031983">
            <w:pPr>
              <w:rPr>
                <w:i/>
              </w:rPr>
            </w:pPr>
            <w:r>
              <w:rPr>
                <w:i/>
              </w:rPr>
              <w:t xml:space="preserve">Proposal </w:t>
            </w:r>
            <w:r>
              <w:rPr>
                <w:i/>
              </w:rPr>
              <w:fldChar w:fldCharType="begin"/>
            </w:r>
            <w:r>
              <w:rPr>
                <w:i/>
              </w:rPr>
              <w:instrText xml:space="preserve"> SEQ Proposal \* ARABIC </w:instrText>
            </w:r>
            <w:r>
              <w:rPr>
                <w:i/>
              </w:rPr>
              <w:fldChar w:fldCharType="separate"/>
            </w:r>
            <w:r>
              <w:rPr>
                <w:i/>
              </w:rPr>
              <w:t>13</w:t>
            </w:r>
            <w:r>
              <w:rPr>
                <w:i/>
              </w:rPr>
              <w:fldChar w:fldCharType="end"/>
            </w:r>
            <w:r>
              <w:rPr>
                <w:i/>
              </w:rPr>
              <w:t>: D2R midamble reuses the timing acquisition sequence in the preamble.</w:t>
            </w:r>
          </w:p>
          <w:p w14:paraId="36F6CADC" w14:textId="77777777" w:rsidR="00F05C60" w:rsidRDefault="00031983">
            <w:pPr>
              <w:pStyle w:val="Caption"/>
              <w:jc w:val="both"/>
              <w:rPr>
                <w:b w:val="0"/>
                <w:bCs w:val="0"/>
                <w:i/>
              </w:rPr>
            </w:pPr>
            <w:r>
              <w:rPr>
                <w:b w:val="0"/>
                <w:bCs w:val="0"/>
                <w:i/>
                <w:sz w:val="22"/>
                <w:szCs w:val="22"/>
              </w:rPr>
              <w:t xml:space="preserve">Proposal </w:t>
            </w:r>
            <w:r>
              <w:rPr>
                <w:b w:val="0"/>
                <w:bCs w:val="0"/>
                <w:i/>
              </w:rPr>
              <w:fldChar w:fldCharType="begin"/>
            </w:r>
            <w:r>
              <w:rPr>
                <w:b w:val="0"/>
                <w:bCs w:val="0"/>
                <w:i/>
                <w:sz w:val="22"/>
                <w:szCs w:val="22"/>
              </w:rPr>
              <w:instrText xml:space="preserve"> SEQ Proposal \* ARABIC </w:instrText>
            </w:r>
            <w:r>
              <w:rPr>
                <w:b w:val="0"/>
                <w:bCs w:val="0"/>
                <w:i/>
              </w:rPr>
              <w:fldChar w:fldCharType="separate"/>
            </w:r>
            <w:r>
              <w:rPr>
                <w:b w:val="0"/>
                <w:bCs w:val="0"/>
                <w:i/>
                <w:sz w:val="22"/>
                <w:szCs w:val="22"/>
              </w:rPr>
              <w:t>14</w:t>
            </w:r>
            <w:r>
              <w:rPr>
                <w:b w:val="0"/>
                <w:bCs w:val="0"/>
                <w:i/>
              </w:rPr>
              <w:fldChar w:fldCharType="end"/>
            </w:r>
            <w:r>
              <w:rPr>
                <w:b w:val="0"/>
                <w:bCs w:val="0"/>
                <w:i/>
                <w:sz w:val="22"/>
                <w:szCs w:val="22"/>
              </w:rPr>
              <w:t>: For D2R postamble, a binary signal with good correlation properties such as Golay sequences, and which is orthogonal to the D2R time acquisition signal preamble should be supported.</w:t>
            </w:r>
          </w:p>
          <w:p w14:paraId="34D119B0" w14:textId="77777777" w:rsidR="00F05C60" w:rsidRDefault="00031983">
            <w:pPr>
              <w:rPr>
                <w:rFonts w:ascii="Times" w:eastAsiaTheme="minorEastAsia" w:hAnsi="Times"/>
                <w:i/>
                <w:szCs w:val="24"/>
                <w:lang w:val="en-GB" w:eastAsia="zh-CN"/>
              </w:rPr>
            </w:pPr>
            <w:r>
              <w:rPr>
                <w:rFonts w:eastAsiaTheme="minorEastAsia"/>
                <w:i/>
                <w:lang w:val="en-GB" w:eastAsia="zh-CN"/>
              </w:rPr>
              <w:t xml:space="preserve">Proposal </w:t>
            </w:r>
            <w:r>
              <w:rPr>
                <w:rFonts w:eastAsiaTheme="minorEastAsia"/>
                <w:i/>
                <w:lang w:val="en-GB" w:eastAsia="zh-CN"/>
              </w:rPr>
              <w:fldChar w:fldCharType="begin"/>
            </w:r>
            <w:r>
              <w:rPr>
                <w:rFonts w:eastAsiaTheme="minorEastAsia"/>
                <w:i/>
                <w:lang w:val="en-GB" w:eastAsia="zh-CN"/>
              </w:rPr>
              <w:instrText xml:space="preserve"> SEQ Proposal \* ARABIC </w:instrText>
            </w:r>
            <w:r>
              <w:rPr>
                <w:rFonts w:eastAsiaTheme="minorEastAsia"/>
                <w:i/>
                <w:lang w:val="en-GB" w:eastAsia="zh-CN"/>
              </w:rPr>
              <w:fldChar w:fldCharType="separate"/>
            </w:r>
            <w:r>
              <w:rPr>
                <w:rFonts w:eastAsiaTheme="minorEastAsia"/>
                <w:i/>
                <w:lang w:val="en-GB" w:eastAsia="zh-CN"/>
              </w:rPr>
              <w:t>15</w:t>
            </w:r>
            <w:r>
              <w:rPr>
                <w:rFonts w:eastAsiaTheme="minorEastAsia"/>
                <w:i/>
                <w:lang w:val="en-GB" w:eastAsia="zh-CN"/>
              </w:rPr>
              <w:fldChar w:fldCharType="end"/>
            </w:r>
            <w:r>
              <w:rPr>
                <w:rFonts w:eastAsiaTheme="minorEastAsia"/>
                <w:i/>
                <w:lang w:val="en-GB" w:eastAsia="zh-CN"/>
              </w:rPr>
              <w:t>: For D2R signal design, capture the following observations into TR 38.769</w:t>
            </w:r>
          </w:p>
          <w:p w14:paraId="54D33E84"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MDR, timing error, residual SFO and BLER are the performance metrics.</w:t>
            </w:r>
          </w:p>
          <w:p w14:paraId="47123607"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‘1’ sequence (encoded to 64-chip Manchester code) can achieve 0.97% residual SFO with 98% probability under -2.5dB SNR.</w:t>
            </w:r>
          </w:p>
          <w:p w14:paraId="20AF8FD9"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preamble with 32-length sequence (encoded to 64-chip Manchester code) can achieve 0.1% MDR and [-1/8, 1/8] chip timing error with 99.05% probability under -2.5dB SNR.</w:t>
            </w:r>
          </w:p>
          <w:p w14:paraId="0A2E417D" w14:textId="77777777" w:rsidR="00F05C60" w:rsidRDefault="00031983">
            <w:pPr>
              <w:pStyle w:val="ListParagraph"/>
              <w:numPr>
                <w:ilvl w:val="0"/>
                <w:numId w:val="63"/>
              </w:numPr>
              <w:autoSpaceDE/>
              <w:autoSpaceDN/>
              <w:adjustRightInd/>
              <w:snapToGrid/>
              <w:spacing w:after="0"/>
              <w:contextualSpacing w:val="0"/>
              <w:rPr>
                <w:rFonts w:eastAsiaTheme="minorEastAsia"/>
                <w:i/>
                <w:lang w:eastAsia="zh-CN"/>
              </w:rPr>
            </w:pPr>
            <w:r>
              <w:rPr>
                <w:rFonts w:eastAsiaTheme="minorEastAsia"/>
                <w:i/>
                <w:lang w:eastAsia="zh-CN"/>
              </w:rPr>
              <w:t>D2R postamble with 32-length sequence (encoded to 64-chip Manchester code) can further achieve less than 0.06% residual SFO with 99% probability at -2.5dB SNR.</w:t>
            </w:r>
          </w:p>
        </w:tc>
      </w:tr>
      <w:tr w:rsidR="00F05C60" w14:paraId="07B70D21" w14:textId="77777777">
        <w:tc>
          <w:tcPr>
            <w:tcW w:w="2155" w:type="dxa"/>
          </w:tcPr>
          <w:p w14:paraId="4669508A" w14:textId="77777777" w:rsidR="00F05C60" w:rsidRDefault="00031983">
            <w:pPr>
              <w:spacing w:line="276" w:lineRule="auto"/>
              <w:jc w:val="left"/>
              <w:rPr>
                <w:b/>
                <w:bCs/>
                <w:i/>
                <w:iCs/>
                <w:lang w:eastAsia="zh-CN"/>
              </w:rPr>
            </w:pPr>
            <w:r>
              <w:rPr>
                <w:b/>
                <w:bCs/>
                <w:i/>
                <w:iCs/>
                <w:lang w:eastAsia="zh-CN"/>
              </w:rPr>
              <w:t>Lenovo [4]</w:t>
            </w:r>
          </w:p>
        </w:tc>
        <w:tc>
          <w:tcPr>
            <w:tcW w:w="7195" w:type="dxa"/>
          </w:tcPr>
          <w:p w14:paraId="51438829" w14:textId="77777777" w:rsidR="00F05C60" w:rsidRDefault="00031983">
            <w:pPr>
              <w:pStyle w:val="BodyText"/>
              <w:rPr>
                <w:rFonts w:eastAsia="+mn-ea"/>
                <w:i/>
                <w:iCs/>
                <w:color w:val="000000"/>
                <w:kern w:val="24"/>
                <w:sz w:val="22"/>
                <w:szCs w:val="22"/>
              </w:rPr>
            </w:pPr>
            <w:r>
              <w:rPr>
                <w:rFonts w:eastAsia="+mn-ea"/>
                <w:i/>
                <w:iCs/>
                <w:color w:val="000000"/>
                <w:kern w:val="24"/>
                <w:sz w:val="22"/>
                <w:szCs w:val="22"/>
              </w:rPr>
              <w:t>Proposal 10: Midamble related information can be indicated:</w:t>
            </w:r>
          </w:p>
          <w:p w14:paraId="26CB786B"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 xml:space="preserve">Option 1. by the corresponding R2D channel in the D2R scheduling information, in addition to the agreed information indicated for D2R </w:t>
            </w:r>
            <w:r>
              <w:rPr>
                <w:rFonts w:eastAsia="+mn-ea"/>
                <w:i/>
                <w:iCs/>
                <w:color w:val="000000"/>
                <w:kern w:val="24"/>
                <w:sz w:val="22"/>
                <w:szCs w:val="22"/>
              </w:rPr>
              <w:lastRenderedPageBreak/>
              <w:t>scheduling.</w:t>
            </w:r>
          </w:p>
          <w:p w14:paraId="66D76D72" w14:textId="77777777" w:rsidR="00F05C60" w:rsidRDefault="00031983">
            <w:pPr>
              <w:pStyle w:val="BodyText"/>
              <w:numPr>
                <w:ilvl w:val="0"/>
                <w:numId w:val="37"/>
              </w:numPr>
              <w:rPr>
                <w:rFonts w:eastAsia="+mn-ea"/>
                <w:i/>
                <w:iCs/>
                <w:color w:val="000000"/>
                <w:kern w:val="24"/>
                <w:sz w:val="22"/>
                <w:szCs w:val="22"/>
              </w:rPr>
            </w:pPr>
            <w:r>
              <w:rPr>
                <w:rFonts w:eastAsia="+mn-ea"/>
                <w:i/>
                <w:iCs/>
                <w:color w:val="000000"/>
                <w:kern w:val="24"/>
                <w:sz w:val="22"/>
                <w:szCs w:val="22"/>
              </w:rPr>
              <w:t>Option 2. in a pre-defined way.</w:t>
            </w:r>
          </w:p>
          <w:p w14:paraId="718EA0AD" w14:textId="77777777" w:rsidR="00F05C60" w:rsidRDefault="00031983">
            <w:pPr>
              <w:pStyle w:val="BodyText"/>
              <w:rPr>
                <w:rFonts w:eastAsia="+mn-ea"/>
                <w:b/>
                <w:bCs/>
                <w:i/>
                <w:iCs/>
                <w:color w:val="000000"/>
                <w:kern w:val="24"/>
                <w:sz w:val="22"/>
                <w:szCs w:val="22"/>
                <w:u w:val="single"/>
              </w:rPr>
            </w:pPr>
            <w:r>
              <w:rPr>
                <w:rFonts w:eastAsia="+mn-ea"/>
                <w:i/>
                <w:iCs/>
                <w:color w:val="000000"/>
                <w:kern w:val="24"/>
                <w:sz w:val="22"/>
                <w:szCs w:val="22"/>
              </w:rPr>
              <w:t>Proposal 11: Study a postamble at the end of a D2R transmission for indicating the end of the PDRCH transmission for contention-based transmission.</w:t>
            </w:r>
            <w:r>
              <w:rPr>
                <w:rFonts w:eastAsia="+mn-ea"/>
                <w:b/>
                <w:bCs/>
                <w:i/>
                <w:iCs/>
                <w:color w:val="000000"/>
                <w:kern w:val="24"/>
                <w:sz w:val="22"/>
                <w:szCs w:val="22"/>
                <w:u w:val="single"/>
              </w:rPr>
              <w:t xml:space="preserve"> </w:t>
            </w:r>
          </w:p>
        </w:tc>
      </w:tr>
      <w:tr w:rsidR="00F05C60" w14:paraId="67BCF34D" w14:textId="77777777">
        <w:tc>
          <w:tcPr>
            <w:tcW w:w="2155" w:type="dxa"/>
          </w:tcPr>
          <w:p w14:paraId="147F5D45" w14:textId="77777777" w:rsidR="00F05C60" w:rsidRDefault="00031983">
            <w:pPr>
              <w:spacing w:line="276" w:lineRule="auto"/>
              <w:jc w:val="left"/>
              <w:rPr>
                <w:b/>
                <w:bCs/>
                <w:i/>
                <w:iCs/>
                <w:lang w:eastAsia="zh-CN"/>
              </w:rPr>
            </w:pPr>
            <w:r>
              <w:rPr>
                <w:b/>
                <w:bCs/>
                <w:i/>
                <w:iCs/>
                <w:lang w:eastAsia="zh-CN"/>
              </w:rPr>
              <w:lastRenderedPageBreak/>
              <w:t>CMCC [5]</w:t>
            </w:r>
          </w:p>
        </w:tc>
        <w:tc>
          <w:tcPr>
            <w:tcW w:w="7195" w:type="dxa"/>
          </w:tcPr>
          <w:p w14:paraId="7529CEF8" w14:textId="77777777" w:rsidR="00F05C60" w:rsidRDefault="00031983">
            <w:pPr>
              <w:spacing w:beforeLines="50" w:before="120" w:line="288" w:lineRule="auto"/>
              <w:rPr>
                <w:i/>
                <w:iCs/>
              </w:rPr>
            </w:pPr>
            <w:r>
              <w:rPr>
                <w:i/>
                <w:iCs/>
              </w:rPr>
              <w:t xml:space="preserve">Proposal 10: For D2R, a postamble at the end of PDRCH transmission is beneficial for timing tracking and fine SFO estimation. </w:t>
            </w:r>
          </w:p>
          <w:p w14:paraId="5FF5F50E" w14:textId="77777777" w:rsidR="00F05C60" w:rsidRDefault="00031983">
            <w:pPr>
              <w:spacing w:beforeLines="50" w:before="120" w:line="288" w:lineRule="auto"/>
              <w:rPr>
                <w:i/>
                <w:iCs/>
              </w:rPr>
            </w:pPr>
            <w:r>
              <w:rPr>
                <w:i/>
                <w:iCs/>
              </w:rPr>
              <w:t>Observation 8: In case of low SINR, it is not feasible for the reader to perform rising/falling edge detection even if line coding is applied. More complicated operations will be processed at gNB or UE side, which requires precise channel estimation performance.</w:t>
            </w:r>
          </w:p>
          <w:p w14:paraId="79C708C0" w14:textId="77777777" w:rsidR="00F05C60" w:rsidRDefault="00031983">
            <w:pPr>
              <w:spacing w:beforeLines="50" w:before="120" w:line="288" w:lineRule="auto"/>
              <w:rPr>
                <w:i/>
                <w:iCs/>
              </w:rPr>
            </w:pPr>
            <w:r>
              <w:rPr>
                <w:i/>
                <w:iCs/>
              </w:rPr>
              <w:t xml:space="preserve">Observation 9: Considering 3 km/h device velocity, the channel coherent time is in the level of hundreds of milliseconds. In case of large D2R packet size or low data rate, the channel estimation performance using only preamble and postamble may not be sufficient for decoding. </w:t>
            </w:r>
          </w:p>
          <w:p w14:paraId="63A7B8D1" w14:textId="77777777" w:rsidR="00F05C60" w:rsidRDefault="00031983">
            <w:pPr>
              <w:spacing w:beforeLines="50" w:before="120" w:line="288" w:lineRule="auto"/>
              <w:rPr>
                <w:i/>
                <w:iCs/>
              </w:rPr>
            </w:pPr>
            <w:r>
              <w:rPr>
                <w:i/>
                <w:iCs/>
              </w:rPr>
              <w:t>Proposal 11: For D2R, midamble can be considered in the middle of the D2R transmission at least for channel estimation in case of large packet size or low data rate.</w:t>
            </w:r>
          </w:p>
          <w:p w14:paraId="346A0890" w14:textId="77777777" w:rsidR="00F05C60" w:rsidRDefault="00031983">
            <w:pPr>
              <w:widowControl/>
              <w:spacing w:beforeLines="50" w:before="120" w:line="288" w:lineRule="auto"/>
              <w:jc w:val="left"/>
              <w:rPr>
                <w:i/>
                <w:iCs/>
              </w:rPr>
            </w:pPr>
            <w:r>
              <w:rPr>
                <w:i/>
                <w:iCs/>
              </w:rPr>
              <w:t>Proposal 12: For the D2R postamble and D2R midamble, if supported, binary signal is considered.</w:t>
            </w:r>
          </w:p>
          <w:p w14:paraId="62D73F99" w14:textId="77777777" w:rsidR="00F05C60" w:rsidRDefault="00031983">
            <w:pPr>
              <w:widowControl/>
              <w:spacing w:beforeLines="50" w:before="120" w:line="288" w:lineRule="auto"/>
              <w:jc w:val="left"/>
              <w:rPr>
                <w:i/>
                <w:iCs/>
              </w:rPr>
            </w:pPr>
            <w:r>
              <w:rPr>
                <w:i/>
                <w:iCs/>
              </w:rPr>
              <w:t xml:space="preserve">Proposal 13: For D2R, the sequence length of preamble and postamble should be long enough to ensure precise timing synchronization performance. </w:t>
            </w:r>
          </w:p>
          <w:p w14:paraId="76AFAEC4" w14:textId="77777777" w:rsidR="00F05C60" w:rsidRDefault="00031983">
            <w:pPr>
              <w:spacing w:beforeLines="50" w:before="120" w:line="288" w:lineRule="auto"/>
              <w:rPr>
                <w:i/>
                <w:iCs/>
              </w:rPr>
            </w:pPr>
            <w:r>
              <w:rPr>
                <w:i/>
                <w:iCs/>
              </w:rPr>
              <w:t>Proposal 14: For D2R, preamble/midamble/postamble design can be studied considering at least the following criteria:</w:t>
            </w:r>
          </w:p>
          <w:p w14:paraId="4CD07B68"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Low peak sidelobe level (PSL</w:t>
            </w:r>
            <w:proofErr w:type="gramStart"/>
            <w:r>
              <w:rPr>
                <w:rFonts w:eastAsiaTheme="minorEastAsia"/>
                <w:i/>
                <w:iCs/>
              </w:rPr>
              <w:t>);</w:t>
            </w:r>
            <w:proofErr w:type="gramEnd"/>
          </w:p>
          <w:p w14:paraId="751B1554"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High merit factor (MF</w:t>
            </w:r>
            <w:proofErr w:type="gramStart"/>
            <w:r>
              <w:rPr>
                <w:rFonts w:eastAsiaTheme="minorEastAsia"/>
                <w:i/>
                <w:iCs/>
              </w:rPr>
              <w:t>);</w:t>
            </w:r>
            <w:proofErr w:type="gramEnd"/>
          </w:p>
          <w:p w14:paraId="2B0E1B79" w14:textId="77777777" w:rsidR="00F05C60" w:rsidRDefault="00031983">
            <w:pPr>
              <w:pStyle w:val="ListParagraph"/>
              <w:numPr>
                <w:ilvl w:val="0"/>
                <w:numId w:val="24"/>
              </w:numPr>
              <w:autoSpaceDE/>
              <w:autoSpaceDN/>
              <w:adjustRightInd/>
              <w:spacing w:beforeLines="50" w:before="120" w:after="0" w:line="288" w:lineRule="auto"/>
              <w:ind w:left="1560"/>
              <w:contextualSpacing w:val="0"/>
              <w:jc w:val="left"/>
              <w:rPr>
                <w:rFonts w:eastAsiaTheme="minorEastAsia"/>
                <w:i/>
                <w:iCs/>
              </w:rPr>
            </w:pPr>
            <w:r>
              <w:rPr>
                <w:rFonts w:eastAsiaTheme="minorEastAsia"/>
                <w:i/>
                <w:iCs/>
              </w:rPr>
              <w:t>Sequence pairs or sequence sets with large zero cross correlation zone (ZCCZ).</w:t>
            </w:r>
          </w:p>
          <w:p w14:paraId="5740B06C" w14:textId="77777777" w:rsidR="00F05C60" w:rsidRDefault="00031983">
            <w:pPr>
              <w:autoSpaceDE/>
              <w:autoSpaceDN/>
              <w:adjustRightInd/>
              <w:spacing w:beforeLines="50" w:before="120" w:after="0" w:line="288" w:lineRule="auto"/>
              <w:jc w:val="left"/>
              <w:rPr>
                <w:rFonts w:eastAsiaTheme="minorEastAsia"/>
                <w:i/>
                <w:iCs/>
              </w:rPr>
            </w:pPr>
            <w:r>
              <w:rPr>
                <w:i/>
                <w:iCs/>
                <w:color w:val="111111"/>
                <w:shd w:val="clear" w:color="auto" w:fill="FFFFFF"/>
              </w:rPr>
              <w:t>Proposal 16: TBS determination for R2D and D2R transmissions should be further studied, considering at least the presence or absence of postamble, frame structure (incl. number of transmission occasions, code block size for each transmission occasion, etc.), and R2D control information.</w:t>
            </w:r>
          </w:p>
        </w:tc>
      </w:tr>
      <w:tr w:rsidR="00F05C60" w14:paraId="4F5184CC" w14:textId="77777777">
        <w:tc>
          <w:tcPr>
            <w:tcW w:w="2155" w:type="dxa"/>
          </w:tcPr>
          <w:p w14:paraId="56CEC988" w14:textId="77777777" w:rsidR="00F05C60" w:rsidRDefault="00031983">
            <w:pPr>
              <w:spacing w:line="276" w:lineRule="auto"/>
              <w:jc w:val="left"/>
              <w:rPr>
                <w:b/>
                <w:bCs/>
                <w:i/>
                <w:iCs/>
                <w:lang w:eastAsia="zh-CN"/>
              </w:rPr>
            </w:pPr>
            <w:r>
              <w:rPr>
                <w:b/>
                <w:bCs/>
                <w:i/>
                <w:iCs/>
                <w:lang w:eastAsia="zh-CN"/>
              </w:rPr>
              <w:t>ZTE [6]</w:t>
            </w:r>
          </w:p>
        </w:tc>
        <w:tc>
          <w:tcPr>
            <w:tcW w:w="7195" w:type="dxa"/>
          </w:tcPr>
          <w:p w14:paraId="56164A36" w14:textId="77777777" w:rsidR="00F05C60" w:rsidRDefault="00031983">
            <w:pPr>
              <w:pStyle w:val="YJ-Proposal"/>
              <w:numPr>
                <w:ilvl w:val="0"/>
                <w:numId w:val="0"/>
              </w:numPr>
              <w:spacing w:before="120" w:after="120"/>
              <w:rPr>
                <w:b w:val="0"/>
                <w:bCs w:val="0"/>
                <w:i/>
                <w:iCs/>
                <w:sz w:val="22"/>
                <w:szCs w:val="22"/>
              </w:rPr>
            </w:pPr>
            <w:r>
              <w:rPr>
                <w:b w:val="0"/>
                <w:bCs w:val="0"/>
                <w:i/>
                <w:iCs/>
                <w:sz w:val="22"/>
                <w:szCs w:val="22"/>
                <w:lang w:val="en-US" w:eastAsia="zh-CN"/>
              </w:rPr>
              <w:t xml:space="preserve">Proposal 24: </w:t>
            </w:r>
            <w:r>
              <w:rPr>
                <w:rFonts w:hint="eastAsia"/>
                <w:b w:val="0"/>
                <w:bCs w:val="0"/>
                <w:i/>
                <w:iCs/>
                <w:sz w:val="22"/>
                <w:szCs w:val="22"/>
                <w:lang w:val="en-US" w:eastAsia="zh-CN"/>
              </w:rPr>
              <w:t>D2R postamble should be supported. O</w:t>
            </w:r>
            <w:r>
              <w:rPr>
                <w:b w:val="0"/>
                <w:bCs w:val="0"/>
                <w:i/>
                <w:iCs/>
                <w:sz w:val="22"/>
                <w:szCs w:val="22"/>
                <w:lang w:val="en-US" w:eastAsia="zh-CN"/>
              </w:rPr>
              <w:t>ne or multiple sequences can be studied for the D2R postamble. Each preamble is associated with a postamble.</w:t>
            </w:r>
          </w:p>
          <w:p w14:paraId="3029D15C" w14:textId="77777777" w:rsidR="00F05C60" w:rsidRDefault="00031983">
            <w:pPr>
              <w:pStyle w:val="YJ-Proposal"/>
              <w:numPr>
                <w:ilvl w:val="0"/>
                <w:numId w:val="0"/>
              </w:numPr>
              <w:spacing w:before="120" w:after="120"/>
              <w:rPr>
                <w:lang w:val="en-US" w:eastAsia="zh-CN"/>
              </w:rPr>
            </w:pPr>
            <w:r>
              <w:rPr>
                <w:b w:val="0"/>
                <w:bCs w:val="0"/>
                <w:i/>
                <w:iCs/>
                <w:sz w:val="22"/>
                <w:szCs w:val="22"/>
                <w:lang w:val="en-US" w:eastAsia="zh-CN"/>
              </w:rPr>
              <w:t xml:space="preserve">Proposal 25: </w:t>
            </w:r>
            <w:r>
              <w:rPr>
                <w:rFonts w:hint="eastAsia"/>
                <w:b w:val="0"/>
                <w:bCs w:val="0"/>
                <w:i/>
                <w:iCs/>
                <w:sz w:val="22"/>
                <w:szCs w:val="22"/>
                <w:lang w:val="en-US" w:eastAsia="zh-CN"/>
              </w:rPr>
              <w:t xml:space="preserve">Midamble for D2R should be considered, and one or multiple sequences can be studied for the D2R </w:t>
            </w:r>
            <w:r>
              <w:rPr>
                <w:b w:val="0"/>
                <w:bCs w:val="0"/>
                <w:i/>
                <w:iCs/>
                <w:sz w:val="22"/>
                <w:szCs w:val="22"/>
                <w:lang w:val="en-US" w:eastAsia="zh-CN"/>
              </w:rPr>
              <w:t>midamble</w:t>
            </w:r>
            <w:r>
              <w:rPr>
                <w:rFonts w:hint="eastAsia"/>
                <w:b w:val="0"/>
                <w:bCs w:val="0"/>
                <w:i/>
                <w:iCs/>
                <w:sz w:val="22"/>
                <w:szCs w:val="22"/>
                <w:lang w:val="en-US" w:eastAsia="zh-CN"/>
              </w:rPr>
              <w:t>.</w:t>
            </w:r>
          </w:p>
        </w:tc>
      </w:tr>
      <w:tr w:rsidR="00F05C60" w14:paraId="56D4AF91" w14:textId="77777777">
        <w:tc>
          <w:tcPr>
            <w:tcW w:w="2155" w:type="dxa"/>
          </w:tcPr>
          <w:p w14:paraId="05605FCD" w14:textId="77777777" w:rsidR="00F05C60" w:rsidRDefault="00031983">
            <w:pPr>
              <w:spacing w:line="276" w:lineRule="auto"/>
              <w:jc w:val="left"/>
              <w:rPr>
                <w:b/>
                <w:bCs/>
                <w:i/>
                <w:iCs/>
                <w:lang w:eastAsia="zh-CN"/>
              </w:rPr>
            </w:pPr>
            <w:r>
              <w:rPr>
                <w:b/>
                <w:bCs/>
                <w:i/>
                <w:iCs/>
                <w:lang w:eastAsia="zh-CN"/>
              </w:rPr>
              <w:lastRenderedPageBreak/>
              <w:t>Samsung [7]</w:t>
            </w:r>
          </w:p>
        </w:tc>
        <w:tc>
          <w:tcPr>
            <w:tcW w:w="7195" w:type="dxa"/>
          </w:tcPr>
          <w:p w14:paraId="5D47FF35" w14:textId="77777777" w:rsidR="00F05C60" w:rsidRDefault="00031983">
            <w:pPr>
              <w:spacing w:before="240" w:line="288" w:lineRule="auto"/>
              <w:rPr>
                <w:rFonts w:eastAsiaTheme="minorEastAsia"/>
                <w:bCs/>
                <w:i/>
                <w:iCs/>
                <w:lang w:eastAsia="ko-KR"/>
              </w:rPr>
            </w:pPr>
            <w:r>
              <w:rPr>
                <w:rFonts w:eastAsiaTheme="minorEastAsia"/>
                <w:bCs/>
                <w:i/>
                <w:iCs/>
                <w:lang w:val="en-GB" w:eastAsia="ko-KR"/>
              </w:rPr>
              <w:t>Proposal 10</w:t>
            </w:r>
            <w:r>
              <w:rPr>
                <w:rFonts w:eastAsiaTheme="minorEastAsia"/>
                <w:bCs/>
                <w:i/>
                <w:iCs/>
                <w:lang w:eastAsia="ko-KR"/>
              </w:rPr>
              <w:t xml:space="preserve">: For </w:t>
            </w:r>
            <w:r>
              <w:rPr>
                <w:rFonts w:eastAsiaTheme="minorEastAsia" w:hint="eastAsia"/>
                <w:bCs/>
                <w:i/>
                <w:iCs/>
                <w:lang w:eastAsia="ko-KR"/>
              </w:rPr>
              <w:t>R</w:t>
            </w:r>
            <w:r>
              <w:rPr>
                <w:rFonts w:eastAsiaTheme="minorEastAsia"/>
                <w:bCs/>
                <w:i/>
                <w:iCs/>
                <w:lang w:eastAsia="ko-KR"/>
              </w:rPr>
              <w:t>2D/D2R, an insertion of a midamble is either explicitly or implicitly indicated to the device.</w:t>
            </w:r>
          </w:p>
          <w:p w14:paraId="2E1675E3"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Explicit indication is provided in the R2D control information, e.g., the number of payload segmentations and the payload segment size.</w:t>
            </w:r>
          </w:p>
          <w:p w14:paraId="2EB552F1"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Implicit indication is based on either the R2D/D2R message type and/or the total payload size.</w:t>
            </w:r>
          </w:p>
          <w:p w14:paraId="7D3BBA58" w14:textId="77777777" w:rsidR="00F05C60" w:rsidRDefault="00031983">
            <w:pPr>
              <w:pStyle w:val="ListParagraph"/>
              <w:numPr>
                <w:ilvl w:val="0"/>
                <w:numId w:val="59"/>
              </w:numPr>
              <w:autoSpaceDE/>
              <w:autoSpaceDN/>
              <w:adjustRightInd/>
              <w:snapToGrid/>
              <w:spacing w:before="60" w:after="0" w:line="288" w:lineRule="auto"/>
              <w:contextualSpacing w:val="0"/>
              <w:rPr>
                <w:rFonts w:eastAsiaTheme="minorEastAsia"/>
                <w:bCs/>
                <w:i/>
                <w:iCs/>
                <w:lang w:eastAsia="ko-KR"/>
              </w:rPr>
            </w:pPr>
            <w:r>
              <w:rPr>
                <w:rFonts w:eastAsiaTheme="minorEastAsia"/>
                <w:bCs/>
                <w:i/>
                <w:iCs/>
                <w:lang w:eastAsia="ko-KR"/>
              </w:rPr>
              <w:t>For a long R2D/D2R transmission, if the transmission needs to be paused in the middle of signaling due to charging, the resumed transmission starts with a midamble.</w:t>
            </w:r>
          </w:p>
          <w:p w14:paraId="7768B727" w14:textId="77777777" w:rsidR="00F05C60" w:rsidRDefault="00031983">
            <w:pPr>
              <w:rPr>
                <w:bCs/>
                <w:i/>
                <w:iCs/>
              </w:rPr>
            </w:pPr>
            <w:r>
              <w:rPr>
                <w:rFonts w:eastAsiaTheme="minorEastAsia"/>
                <w:bCs/>
                <w:i/>
                <w:iCs/>
                <w:lang w:val="en-GB" w:eastAsia="ko-KR"/>
              </w:rPr>
              <w:t>Proposal 11</w:t>
            </w:r>
            <w:r>
              <w:rPr>
                <w:rFonts w:eastAsiaTheme="minorEastAsia"/>
                <w:bCs/>
                <w:i/>
                <w:iCs/>
                <w:lang w:eastAsia="ko-KR"/>
              </w:rPr>
              <w:t xml:space="preserve">: Each payload segment divided by a midamble is attached with a separate CRC. </w:t>
            </w:r>
          </w:p>
          <w:p w14:paraId="074756AC" w14:textId="77777777" w:rsidR="00F05C60" w:rsidRDefault="00031983">
            <w:pPr>
              <w:pStyle w:val="YJ-Proposal"/>
              <w:numPr>
                <w:ilvl w:val="0"/>
                <w:numId w:val="0"/>
              </w:numPr>
              <w:spacing w:before="120" w:after="120"/>
              <w:rPr>
                <w:b w:val="0"/>
                <w:i/>
                <w:iCs/>
                <w:lang w:val="en-US" w:eastAsia="zh-CN"/>
              </w:rPr>
            </w:pPr>
            <w:r>
              <w:rPr>
                <w:b w:val="0"/>
                <w:i/>
                <w:iCs/>
                <w:lang w:eastAsia="ko-KR"/>
              </w:rPr>
              <w:t>Proposal 12: At least for PRDCH, postamble can be used in addition to R2D control information for the determination of the end of PRDCH.</w:t>
            </w:r>
          </w:p>
        </w:tc>
      </w:tr>
      <w:tr w:rsidR="00F05C60" w14:paraId="49D9A64D" w14:textId="77777777">
        <w:tc>
          <w:tcPr>
            <w:tcW w:w="2155" w:type="dxa"/>
          </w:tcPr>
          <w:p w14:paraId="38603886" w14:textId="77777777" w:rsidR="00F05C60" w:rsidRDefault="00031983">
            <w:pPr>
              <w:spacing w:line="276" w:lineRule="auto"/>
              <w:jc w:val="left"/>
              <w:rPr>
                <w:b/>
                <w:bCs/>
                <w:i/>
                <w:iCs/>
                <w:lang w:eastAsia="zh-CN"/>
              </w:rPr>
            </w:pPr>
            <w:r>
              <w:rPr>
                <w:b/>
                <w:bCs/>
                <w:i/>
                <w:iCs/>
                <w:lang w:eastAsia="zh-CN"/>
              </w:rPr>
              <w:t>Spreadtrum [8]</w:t>
            </w:r>
          </w:p>
        </w:tc>
        <w:tc>
          <w:tcPr>
            <w:tcW w:w="7195" w:type="dxa"/>
          </w:tcPr>
          <w:p w14:paraId="5E654744" w14:textId="77777777" w:rsidR="00F05C60" w:rsidRDefault="00031983">
            <w:pPr>
              <w:rPr>
                <w:bCs/>
                <w:i/>
                <w:lang w:eastAsia="zh-CN"/>
              </w:rPr>
            </w:pPr>
            <w:r>
              <w:rPr>
                <w:bCs/>
                <w:i/>
                <w:lang w:eastAsia="zh-CN"/>
              </w:rPr>
              <w:t xml:space="preserve">Proposal 5: The D2R preamble design can take the </w:t>
            </w:r>
            <w:r>
              <w:rPr>
                <w:bCs/>
                <w:i/>
              </w:rPr>
              <w:t>binary sequence-based</w:t>
            </w:r>
            <w:r>
              <w:rPr>
                <w:bCs/>
                <w:i/>
                <w:lang w:eastAsia="zh-CN"/>
              </w:rPr>
              <w:t xml:space="preserve"> signal with a fixed pattern as a starting point for discussion.   </w:t>
            </w:r>
          </w:p>
          <w:p w14:paraId="6E6BECB1" w14:textId="77777777" w:rsidR="00F05C60" w:rsidRDefault="00031983">
            <w:pPr>
              <w:pStyle w:val="ListParagraph"/>
              <w:rPr>
                <w:bCs/>
                <w:i/>
                <w:lang w:eastAsia="zh-CN"/>
              </w:rPr>
            </w:pPr>
            <w:r>
              <w:rPr>
                <w:bCs/>
                <w:i/>
                <w:lang w:eastAsia="zh-CN"/>
              </w:rPr>
              <w:t xml:space="preserve">Proposal 6: The D2R Midamble should be </w:t>
            </w:r>
            <w:proofErr w:type="gramStart"/>
            <w:r>
              <w:rPr>
                <w:bCs/>
                <w:i/>
                <w:lang w:eastAsia="zh-CN"/>
              </w:rPr>
              <w:t>studied</w:t>
            </w:r>
            <w:proofErr w:type="gramEnd"/>
            <w:r>
              <w:rPr>
                <w:bCs/>
                <w:i/>
                <w:lang w:eastAsia="zh-CN"/>
              </w:rPr>
              <w:t xml:space="preserve"> and the sequence can be the same as preamble.</w:t>
            </w:r>
          </w:p>
          <w:p w14:paraId="3D643F35" w14:textId="77777777" w:rsidR="00F05C60" w:rsidRDefault="00031983">
            <w:pPr>
              <w:rPr>
                <w:bCs/>
                <w:i/>
                <w:lang w:eastAsia="zh-CN"/>
              </w:rPr>
            </w:pPr>
            <w:r>
              <w:rPr>
                <w:bCs/>
                <w:i/>
                <w:lang w:eastAsia="zh-CN"/>
              </w:rPr>
              <w:t xml:space="preserve">Proposal 7: The D2R Postamble should be </w:t>
            </w:r>
            <w:proofErr w:type="gramStart"/>
            <w:r>
              <w:rPr>
                <w:bCs/>
                <w:i/>
                <w:lang w:eastAsia="zh-CN"/>
              </w:rPr>
              <w:t>studied</w:t>
            </w:r>
            <w:proofErr w:type="gramEnd"/>
            <w:r>
              <w:rPr>
                <w:bCs/>
                <w:i/>
                <w:lang w:eastAsia="zh-CN"/>
              </w:rPr>
              <w:t xml:space="preserve"> and the sequence can be the same as preamble.  </w:t>
            </w:r>
          </w:p>
        </w:tc>
      </w:tr>
      <w:tr w:rsidR="00F05C60" w14:paraId="1E37CCFC" w14:textId="77777777">
        <w:tc>
          <w:tcPr>
            <w:tcW w:w="2155" w:type="dxa"/>
          </w:tcPr>
          <w:p w14:paraId="3DCDADD7" w14:textId="77777777" w:rsidR="00F05C60" w:rsidRDefault="00031983">
            <w:pPr>
              <w:spacing w:line="276" w:lineRule="auto"/>
              <w:jc w:val="left"/>
              <w:rPr>
                <w:b/>
                <w:bCs/>
                <w:i/>
                <w:iCs/>
                <w:lang w:eastAsia="zh-CN"/>
              </w:rPr>
            </w:pPr>
            <w:r>
              <w:rPr>
                <w:b/>
                <w:bCs/>
                <w:i/>
                <w:iCs/>
                <w:lang w:eastAsia="zh-CN"/>
              </w:rPr>
              <w:t>Vivo [9]</w:t>
            </w:r>
          </w:p>
        </w:tc>
        <w:tc>
          <w:tcPr>
            <w:tcW w:w="7195" w:type="dxa"/>
          </w:tcPr>
          <w:p w14:paraId="1692F117" w14:textId="77777777" w:rsidR="00F05C60" w:rsidRDefault="00031983">
            <w:pPr>
              <w:spacing w:before="120"/>
              <w:rPr>
                <w:bCs/>
                <w:i/>
                <w:iCs/>
                <w:szCs w:val="20"/>
              </w:rPr>
            </w:pPr>
            <w:r>
              <w:rPr>
                <w:rFonts w:eastAsia="DengXian"/>
                <w:bCs/>
                <w:i/>
                <w:iCs/>
                <w:szCs w:val="20"/>
                <w:lang w:val="en-GB"/>
              </w:rPr>
              <w:t xml:space="preserve">Proposal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9</w:t>
            </w:r>
            <w:r>
              <w:rPr>
                <w:bCs/>
                <w:i/>
                <w:iCs/>
                <w:szCs w:val="20"/>
              </w:rPr>
              <w:fldChar w:fldCharType="end"/>
            </w:r>
            <w:r>
              <w:rPr>
                <w:rFonts w:eastAsia="DengXian"/>
                <w:bCs/>
                <w:i/>
                <w:iCs/>
                <w:szCs w:val="20"/>
                <w:lang w:val="en-GB"/>
              </w:rPr>
              <w:t>:</w:t>
            </w:r>
            <w:r>
              <w:rPr>
                <w:bCs/>
                <w:i/>
                <w:iCs/>
                <w:szCs w:val="20"/>
              </w:rPr>
              <w:t xml:space="preserve"> If midamble/postamble is supported</w:t>
            </w:r>
            <w:r>
              <w:rPr>
                <w:rFonts w:hint="eastAsia"/>
                <w:bCs/>
                <w:i/>
                <w:iCs/>
                <w:szCs w:val="20"/>
                <w:lang w:eastAsia="zh-CN"/>
              </w:rPr>
              <w:t xml:space="preserve"> for the same purpose(s) as preamble</w:t>
            </w:r>
            <w:r>
              <w:rPr>
                <w:bCs/>
                <w:i/>
                <w:iCs/>
                <w:szCs w:val="20"/>
              </w:rPr>
              <w:t xml:space="preserve">, </w:t>
            </w:r>
            <w:r>
              <w:rPr>
                <w:bCs/>
                <w:i/>
                <w:iCs/>
                <w:szCs w:val="20"/>
                <w:lang w:eastAsia="zh-CN"/>
              </w:rPr>
              <w:t>the</w:t>
            </w:r>
            <w:r>
              <w:rPr>
                <w:bCs/>
                <w:i/>
                <w:iCs/>
                <w:szCs w:val="20"/>
              </w:rPr>
              <w:t xml:space="preserve"> design principle </w:t>
            </w:r>
            <w:r>
              <w:rPr>
                <w:rFonts w:hint="eastAsia"/>
                <w:bCs/>
                <w:i/>
                <w:iCs/>
                <w:szCs w:val="20"/>
                <w:lang w:eastAsia="zh-CN"/>
              </w:rPr>
              <w:t>as</w:t>
            </w:r>
            <w:r>
              <w:rPr>
                <w:bCs/>
                <w:i/>
                <w:iCs/>
                <w:szCs w:val="20"/>
              </w:rPr>
              <w:t xml:space="preserve"> that of preamble design can be considered as starting point.</w:t>
            </w:r>
          </w:p>
        </w:tc>
      </w:tr>
      <w:tr w:rsidR="00F05C60" w14:paraId="2FA2A70F" w14:textId="77777777">
        <w:tc>
          <w:tcPr>
            <w:tcW w:w="2155" w:type="dxa"/>
          </w:tcPr>
          <w:p w14:paraId="5DBF99EA" w14:textId="77777777" w:rsidR="00F05C60" w:rsidRDefault="00031983">
            <w:pPr>
              <w:spacing w:line="276" w:lineRule="auto"/>
              <w:jc w:val="left"/>
              <w:rPr>
                <w:b/>
                <w:bCs/>
                <w:i/>
                <w:iCs/>
                <w:lang w:eastAsia="zh-CN"/>
              </w:rPr>
            </w:pPr>
            <w:r>
              <w:rPr>
                <w:b/>
                <w:bCs/>
                <w:i/>
                <w:iCs/>
                <w:lang w:eastAsia="zh-CN"/>
              </w:rPr>
              <w:t>Apple [12]</w:t>
            </w:r>
          </w:p>
        </w:tc>
        <w:tc>
          <w:tcPr>
            <w:tcW w:w="7195" w:type="dxa"/>
          </w:tcPr>
          <w:p w14:paraId="1A8092F5" w14:textId="77777777" w:rsidR="00F05C60" w:rsidRDefault="00031983">
            <w:pPr>
              <w:rPr>
                <w:i/>
                <w:iCs/>
                <w:lang w:eastAsia="zh-CN"/>
              </w:rPr>
            </w:pPr>
            <w:r>
              <w:rPr>
                <w:i/>
                <w:iCs/>
                <w:lang w:eastAsia="zh-CN"/>
              </w:rPr>
              <w:t>Proposal 7: For preamble, midamble and postamble, following design options are captured in the TR:</w:t>
            </w:r>
          </w:p>
          <w:p w14:paraId="51927886"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1: A single sequence is supported and used for preamble, midamble and postamble, i.e. same sequence repeated for preamble, midamble and postamble</w:t>
            </w:r>
          </w:p>
          <w:p w14:paraId="7B269D5E"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Option 2: A longer/separate sequence is supported for preamble and shorter/different sequence is considered for midamble and postamble</w:t>
            </w:r>
          </w:p>
          <w:p w14:paraId="1370268C"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 xml:space="preserve">Furthermore, if multiple midambles are supported, then same sequence can be repeated for multiple instances of midambles. </w:t>
            </w:r>
          </w:p>
          <w:p w14:paraId="50838507" w14:textId="77777777" w:rsidR="00F05C60" w:rsidRDefault="00F05C60">
            <w:pPr>
              <w:rPr>
                <w:i/>
                <w:iCs/>
                <w:lang w:eastAsia="zh-CN"/>
              </w:rPr>
            </w:pPr>
          </w:p>
          <w:p w14:paraId="609331E9" w14:textId="77777777" w:rsidR="00F05C60" w:rsidRDefault="00031983">
            <w:pPr>
              <w:rPr>
                <w:i/>
                <w:iCs/>
                <w:lang w:eastAsia="zh-CN"/>
              </w:rPr>
            </w:pPr>
            <w:r>
              <w:rPr>
                <w:i/>
                <w:iCs/>
                <w:lang w:eastAsia="zh-CN"/>
              </w:rPr>
              <w:t>Proposal 8: On the signaling details of preamble, midamble and postamble, following is captured in the TR:</w:t>
            </w:r>
          </w:p>
          <w:p w14:paraId="09EEA5B8" w14:textId="77777777" w:rsidR="00F05C60" w:rsidRDefault="00031983">
            <w:pPr>
              <w:pStyle w:val="ListParagraph"/>
              <w:numPr>
                <w:ilvl w:val="1"/>
                <w:numId w:val="68"/>
              </w:numPr>
              <w:autoSpaceDE/>
              <w:autoSpaceDN/>
              <w:adjustRightInd/>
              <w:snapToGrid/>
              <w:spacing w:after="0"/>
              <w:contextualSpacing w:val="0"/>
              <w:jc w:val="left"/>
              <w:rPr>
                <w:i/>
                <w:iCs/>
                <w:lang w:eastAsia="zh-CN"/>
              </w:rPr>
            </w:pPr>
            <w:r>
              <w:rPr>
                <w:i/>
                <w:iCs/>
                <w:lang w:eastAsia="zh-CN"/>
              </w:rPr>
              <w:t>By default, preamble for D2R transmissions is supported, but the presence of midamble and/or postamble can be signaled to the device, via R2D control information as follows:</w:t>
            </w:r>
          </w:p>
          <w:p w14:paraId="235830CE"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1: only a midamble is present, i.e. no postamble is present</w:t>
            </w:r>
          </w:p>
          <w:p w14:paraId="095501B7"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 xml:space="preserve">Option 2: only a postamble is present, i.e. no midamble is present </w:t>
            </w:r>
          </w:p>
          <w:p w14:paraId="1D2F89C5"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lastRenderedPageBreak/>
              <w:t>Option 3: both midamble and postamble are present</w:t>
            </w:r>
          </w:p>
          <w:p w14:paraId="43C51E90" w14:textId="77777777" w:rsidR="00F05C60" w:rsidRDefault="00031983">
            <w:pPr>
              <w:pStyle w:val="ListParagraph"/>
              <w:numPr>
                <w:ilvl w:val="2"/>
                <w:numId w:val="68"/>
              </w:numPr>
              <w:autoSpaceDE/>
              <w:autoSpaceDN/>
              <w:adjustRightInd/>
              <w:snapToGrid/>
              <w:spacing w:after="0"/>
              <w:contextualSpacing w:val="0"/>
              <w:jc w:val="left"/>
              <w:rPr>
                <w:i/>
                <w:iCs/>
                <w:lang w:eastAsia="zh-CN"/>
              </w:rPr>
            </w:pPr>
            <w:r>
              <w:rPr>
                <w:i/>
                <w:iCs/>
                <w:lang w:eastAsia="zh-CN"/>
              </w:rPr>
              <w:t>Option 4: multiple midamble(s) and a postamble are present</w:t>
            </w:r>
          </w:p>
          <w:p w14:paraId="7C32458A" w14:textId="77777777" w:rsidR="00F05C60" w:rsidRDefault="00031983">
            <w:pPr>
              <w:pStyle w:val="ListParagraph"/>
              <w:numPr>
                <w:ilvl w:val="1"/>
                <w:numId w:val="68"/>
              </w:numPr>
              <w:autoSpaceDE/>
              <w:autoSpaceDN/>
              <w:adjustRightInd/>
              <w:snapToGrid/>
              <w:spacing w:after="0"/>
              <w:contextualSpacing w:val="0"/>
              <w:jc w:val="left"/>
              <w:rPr>
                <w:b/>
                <w:bCs/>
                <w:i/>
                <w:iCs/>
                <w:lang w:eastAsia="zh-CN"/>
              </w:rPr>
            </w:pPr>
            <w:r>
              <w:rPr>
                <w:i/>
                <w:iCs/>
                <w:lang w:eastAsia="zh-CN"/>
              </w:rPr>
              <w:t>Absence of R2D control information implies only preamble is present</w:t>
            </w:r>
          </w:p>
        </w:tc>
      </w:tr>
      <w:tr w:rsidR="00F05C60" w14:paraId="6C37F77C" w14:textId="77777777">
        <w:tc>
          <w:tcPr>
            <w:tcW w:w="2155" w:type="dxa"/>
          </w:tcPr>
          <w:p w14:paraId="0DEFC1E5" w14:textId="77777777" w:rsidR="00F05C60" w:rsidRDefault="00031983">
            <w:pPr>
              <w:spacing w:line="276" w:lineRule="auto"/>
              <w:jc w:val="left"/>
              <w:rPr>
                <w:b/>
                <w:bCs/>
                <w:i/>
                <w:iCs/>
                <w:lang w:eastAsia="zh-CN"/>
              </w:rPr>
            </w:pPr>
            <w:r>
              <w:rPr>
                <w:b/>
                <w:bCs/>
                <w:i/>
                <w:iCs/>
                <w:lang w:eastAsia="zh-CN"/>
              </w:rPr>
              <w:lastRenderedPageBreak/>
              <w:t>Xiaomi [14]</w:t>
            </w:r>
          </w:p>
        </w:tc>
        <w:tc>
          <w:tcPr>
            <w:tcW w:w="7195" w:type="dxa"/>
          </w:tcPr>
          <w:p w14:paraId="41EE20B1" w14:textId="77777777" w:rsidR="00F05C60" w:rsidRDefault="00031983">
            <w:pPr>
              <w:spacing w:beforeLines="50" w:before="120"/>
              <w:rPr>
                <w:rFonts w:eastAsiaTheme="minorEastAsia"/>
                <w:i/>
                <w:iCs/>
                <w:szCs w:val="20"/>
                <w:lang w:eastAsia="zh-CN"/>
              </w:rPr>
            </w:pPr>
            <w:r>
              <w:rPr>
                <w:rFonts w:eastAsiaTheme="minorEastAsia"/>
                <w:i/>
                <w:iCs/>
                <w:szCs w:val="20"/>
                <w:lang w:eastAsia="zh-CN"/>
              </w:rPr>
              <w:t>Proposal 15: For D2R transmission, midamble/postamble are also studied for the potential additional functionalities:</w:t>
            </w:r>
          </w:p>
          <w:p w14:paraId="67691079"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SFO </w:t>
            </w:r>
            <w:proofErr w:type="gramStart"/>
            <w:r>
              <w:rPr>
                <w:rFonts w:eastAsiaTheme="minorEastAsia"/>
                <w:i/>
                <w:iCs/>
                <w:szCs w:val="20"/>
              </w:rPr>
              <w:t>estimation;</w:t>
            </w:r>
            <w:proofErr w:type="gramEnd"/>
          </w:p>
          <w:p w14:paraId="44A9DA8F"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CFO </w:t>
            </w:r>
            <w:proofErr w:type="gramStart"/>
            <w:r>
              <w:rPr>
                <w:rFonts w:eastAsiaTheme="minorEastAsia"/>
                <w:i/>
                <w:iCs/>
                <w:szCs w:val="20"/>
              </w:rPr>
              <w:t>estimation;</w:t>
            </w:r>
            <w:proofErr w:type="gramEnd"/>
            <w:r>
              <w:rPr>
                <w:rFonts w:eastAsiaTheme="minorEastAsia"/>
                <w:i/>
                <w:iCs/>
                <w:szCs w:val="20"/>
              </w:rPr>
              <w:t xml:space="preserve"> </w:t>
            </w:r>
          </w:p>
          <w:p w14:paraId="4332694E"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 xml:space="preserve">Channel </w:t>
            </w:r>
            <w:proofErr w:type="gramStart"/>
            <w:r>
              <w:rPr>
                <w:rFonts w:eastAsiaTheme="minorEastAsia"/>
                <w:i/>
                <w:iCs/>
                <w:szCs w:val="20"/>
              </w:rPr>
              <w:t>estimation;</w:t>
            </w:r>
            <w:proofErr w:type="gramEnd"/>
            <w:r>
              <w:rPr>
                <w:rFonts w:eastAsiaTheme="minorEastAsia"/>
                <w:i/>
                <w:iCs/>
                <w:szCs w:val="20"/>
              </w:rPr>
              <w:t xml:space="preserve"> </w:t>
            </w:r>
          </w:p>
          <w:p w14:paraId="7FFEA881" w14:textId="77777777" w:rsidR="00F05C60" w:rsidRDefault="00031983">
            <w:pPr>
              <w:pStyle w:val="ListParagraph"/>
              <w:numPr>
                <w:ilvl w:val="0"/>
                <w:numId w:val="70"/>
              </w:numPr>
              <w:autoSpaceDE/>
              <w:adjustRightInd/>
              <w:snapToGrid/>
              <w:spacing w:beforeLines="50" w:before="120"/>
              <w:contextualSpacing w:val="0"/>
              <w:rPr>
                <w:rFonts w:eastAsiaTheme="minorEastAsia"/>
                <w:i/>
                <w:iCs/>
                <w:szCs w:val="20"/>
              </w:rPr>
            </w:pPr>
            <w:r>
              <w:rPr>
                <w:rFonts w:eastAsiaTheme="minorEastAsia"/>
                <w:i/>
                <w:iCs/>
                <w:szCs w:val="20"/>
              </w:rPr>
              <w:t>Interference estimation.</w:t>
            </w:r>
          </w:p>
          <w:p w14:paraId="67934E87" w14:textId="77777777" w:rsidR="00F05C60" w:rsidRDefault="00031983">
            <w:pPr>
              <w:spacing w:beforeLines="50" w:before="120"/>
              <w:rPr>
                <w:rFonts w:eastAsiaTheme="minorEastAsia"/>
                <w:i/>
                <w:iCs/>
                <w:szCs w:val="20"/>
              </w:rPr>
            </w:pPr>
            <w:r>
              <w:rPr>
                <w:rFonts w:eastAsiaTheme="minorEastAsia"/>
                <w:i/>
                <w:iCs/>
                <w:szCs w:val="20"/>
                <w:lang w:eastAsia="zh-CN"/>
              </w:rPr>
              <w:t>Proposal 16:</w:t>
            </w:r>
            <w:r>
              <w:rPr>
                <w:i/>
                <w:iCs/>
                <w:szCs w:val="20"/>
              </w:rPr>
              <w:t xml:space="preserve"> D2R postamble can be a complementary Golay sequence of the preamble</w:t>
            </w:r>
            <w:r>
              <w:rPr>
                <w:rFonts w:eastAsiaTheme="minorEastAsia"/>
                <w:i/>
                <w:iCs/>
                <w:szCs w:val="20"/>
              </w:rPr>
              <w:t>.</w:t>
            </w:r>
          </w:p>
          <w:p w14:paraId="19388004" w14:textId="77777777" w:rsidR="00F05C60" w:rsidRDefault="00031983">
            <w:pPr>
              <w:pStyle w:val="ListParagraph"/>
              <w:numPr>
                <w:ilvl w:val="0"/>
                <w:numId w:val="71"/>
              </w:numPr>
              <w:autoSpaceDE/>
              <w:adjustRightInd/>
              <w:snapToGrid/>
              <w:spacing w:beforeLines="50" w:before="120"/>
              <w:contextualSpacing w:val="0"/>
              <w:rPr>
                <w:rFonts w:eastAsiaTheme="minorEastAsia"/>
                <w:i/>
                <w:iCs/>
                <w:szCs w:val="20"/>
              </w:rPr>
            </w:pPr>
            <w:r>
              <w:rPr>
                <w:rFonts w:eastAsiaTheme="minorEastAsia"/>
                <w:i/>
                <w:iCs/>
                <w:szCs w:val="20"/>
              </w:rPr>
              <w:t>Other sequence, e.g., m sequence or Gold sequence can be further studied.</w:t>
            </w:r>
          </w:p>
          <w:p w14:paraId="2793CD4E" w14:textId="77777777" w:rsidR="00F05C60" w:rsidRDefault="00031983">
            <w:pPr>
              <w:spacing w:beforeLines="50" w:before="120"/>
              <w:rPr>
                <w:i/>
                <w:iCs/>
                <w:color w:val="000000"/>
                <w:szCs w:val="20"/>
                <w:lang w:eastAsia="zh-CN"/>
              </w:rPr>
            </w:pPr>
            <w:r>
              <w:rPr>
                <w:rFonts w:eastAsiaTheme="minorEastAsia" w:hint="eastAsia"/>
                <w:i/>
                <w:iCs/>
                <w:szCs w:val="20"/>
                <w:lang w:eastAsia="zh-CN"/>
              </w:rPr>
              <w:t>P</w:t>
            </w:r>
            <w:r>
              <w:rPr>
                <w:rFonts w:eastAsiaTheme="minorEastAsia"/>
                <w:i/>
                <w:iCs/>
                <w:szCs w:val="20"/>
                <w:lang w:eastAsia="zh-CN"/>
              </w:rPr>
              <w:t xml:space="preserve">roposal 17: </w:t>
            </w:r>
            <w:r>
              <w:rPr>
                <w:i/>
                <w:iCs/>
                <w:color w:val="000000"/>
                <w:szCs w:val="20"/>
                <w:lang w:eastAsia="zh-CN"/>
              </w:rPr>
              <w:t xml:space="preserve">D2R </w:t>
            </w:r>
            <w:r>
              <w:rPr>
                <w:rFonts w:eastAsiaTheme="minorEastAsia"/>
                <w:i/>
                <w:iCs/>
                <w:szCs w:val="20"/>
              </w:rPr>
              <w:t>midamble can be a same sequence as preamble.</w:t>
            </w:r>
          </w:p>
        </w:tc>
      </w:tr>
      <w:tr w:rsidR="00F05C60" w14:paraId="2D69CCBE" w14:textId="77777777">
        <w:tc>
          <w:tcPr>
            <w:tcW w:w="2155" w:type="dxa"/>
          </w:tcPr>
          <w:p w14:paraId="3A1E3B32" w14:textId="77777777" w:rsidR="00F05C60" w:rsidRDefault="00031983">
            <w:pPr>
              <w:spacing w:line="276" w:lineRule="auto"/>
              <w:jc w:val="left"/>
              <w:rPr>
                <w:b/>
                <w:bCs/>
                <w:i/>
                <w:iCs/>
                <w:lang w:eastAsia="zh-CN"/>
              </w:rPr>
            </w:pPr>
            <w:r>
              <w:rPr>
                <w:b/>
                <w:bCs/>
                <w:i/>
                <w:iCs/>
                <w:lang w:eastAsia="zh-CN"/>
              </w:rPr>
              <w:t>CATT [15]</w:t>
            </w:r>
          </w:p>
        </w:tc>
        <w:tc>
          <w:tcPr>
            <w:tcW w:w="7195" w:type="dxa"/>
          </w:tcPr>
          <w:p w14:paraId="34D1BD6A" w14:textId="77777777" w:rsidR="00F05C60" w:rsidRDefault="00031983">
            <w:pPr>
              <w:spacing w:after="0"/>
              <w:rPr>
                <w:rFonts w:eastAsia="DengXian"/>
                <w:bCs/>
                <w:i/>
                <w:iCs/>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31</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w:t>
            </w:r>
            <w:r>
              <w:rPr>
                <w:rFonts w:eastAsia="DengXian"/>
                <w:bCs/>
                <w:i/>
                <w:iCs/>
                <w:lang w:eastAsia="zh-CN"/>
              </w:rPr>
              <w:t>There is no need to introduce D2R midamble for A-IoT downlink communication.</w:t>
            </w:r>
          </w:p>
          <w:p w14:paraId="6D5C5396" w14:textId="77777777" w:rsidR="00F05C60" w:rsidRDefault="00031983">
            <w:pPr>
              <w:spacing w:after="0"/>
              <w:rPr>
                <w:rFonts w:eastAsiaTheme="minorEastAsia"/>
                <w:bCs/>
                <w:i/>
                <w:iCs/>
                <w:color w:val="000000" w:themeColor="text1"/>
                <w:szCs w:val="24"/>
                <w:lang w:eastAsia="zh-CN"/>
              </w:rPr>
            </w:pPr>
            <w:r>
              <w:rPr>
                <w:rFonts w:eastAsiaTheme="minorEastAsia"/>
                <w:bCs/>
                <w:i/>
                <w:iCs/>
                <w:color w:val="000000" w:themeColor="text1"/>
                <w:szCs w:val="24"/>
                <w:lang w:eastAsia="zh-CN"/>
              </w:rPr>
              <w:t xml:space="preserve">Proposal </w:t>
            </w:r>
            <w:r>
              <w:rPr>
                <w:rFonts w:eastAsiaTheme="minorEastAsia"/>
                <w:bCs/>
                <w:i/>
                <w:iCs/>
                <w:color w:val="000000" w:themeColor="text1"/>
                <w:szCs w:val="24"/>
                <w:lang w:eastAsia="zh-CN"/>
              </w:rPr>
              <w:fldChar w:fldCharType="begin"/>
            </w:r>
            <w:r>
              <w:rPr>
                <w:rFonts w:eastAsiaTheme="minorEastAsia"/>
                <w:bCs/>
                <w:i/>
                <w:iCs/>
                <w:color w:val="000000" w:themeColor="text1"/>
                <w:szCs w:val="24"/>
                <w:lang w:eastAsia="zh-CN"/>
              </w:rPr>
              <w:instrText xml:space="preserve"> SEQ Proposal \* ARABIC </w:instrText>
            </w:r>
            <w:r>
              <w:rPr>
                <w:rFonts w:eastAsiaTheme="minorEastAsia"/>
                <w:bCs/>
                <w:i/>
                <w:iCs/>
                <w:color w:val="000000" w:themeColor="text1"/>
                <w:szCs w:val="24"/>
                <w:lang w:eastAsia="zh-CN"/>
              </w:rPr>
              <w:fldChar w:fldCharType="separate"/>
            </w:r>
            <w:r>
              <w:rPr>
                <w:rFonts w:eastAsiaTheme="minorEastAsia"/>
                <w:bCs/>
                <w:i/>
                <w:iCs/>
                <w:color w:val="000000" w:themeColor="text1"/>
                <w:szCs w:val="24"/>
                <w:lang w:eastAsia="zh-CN"/>
              </w:rPr>
              <w:t>32</w:t>
            </w:r>
            <w:r>
              <w:rPr>
                <w:rFonts w:eastAsiaTheme="minorEastAsia"/>
                <w:bCs/>
                <w:i/>
                <w:iCs/>
                <w:color w:val="000000" w:themeColor="text1"/>
                <w:szCs w:val="24"/>
                <w:lang w:eastAsia="zh-CN"/>
              </w:rPr>
              <w:fldChar w:fldCharType="end"/>
            </w:r>
            <w:r>
              <w:rPr>
                <w:rFonts w:eastAsiaTheme="minorEastAsia"/>
                <w:bCs/>
                <w:i/>
                <w:iCs/>
                <w:color w:val="000000" w:themeColor="text1"/>
                <w:szCs w:val="24"/>
                <w:lang w:eastAsia="zh-CN"/>
              </w:rPr>
              <w:t xml:space="preserve">: For D2R postamble, </w:t>
            </w:r>
            <w:r>
              <w:rPr>
                <w:rFonts w:eastAsiaTheme="minorEastAsia"/>
                <w:bCs/>
                <w:i/>
                <w:iCs/>
                <w:lang w:eastAsia="zh-CN"/>
              </w:rPr>
              <w:t xml:space="preserve">the </w:t>
            </w:r>
            <w:r>
              <w:rPr>
                <w:rFonts w:eastAsiaTheme="minorEastAsia"/>
                <w:bCs/>
                <w:i/>
                <w:iCs/>
                <w:color w:val="000000" w:themeColor="text1"/>
                <w:szCs w:val="24"/>
                <w:lang w:eastAsia="zh-CN"/>
              </w:rPr>
              <w:t xml:space="preserve">following is captured in the TR 38.769: </w:t>
            </w:r>
          </w:p>
          <w:p w14:paraId="09FF97A8" w14:textId="77777777" w:rsidR="00F05C60" w:rsidRDefault="00031983">
            <w:pPr>
              <w:numPr>
                <w:ilvl w:val="0"/>
                <w:numId w:val="18"/>
              </w:numPr>
              <w:kinsoku w:val="0"/>
              <w:overflowPunct w:val="0"/>
              <w:adjustRightInd/>
              <w:snapToGrid/>
              <w:spacing w:afterLines="50"/>
              <w:rPr>
                <w:rFonts w:eastAsia="DengXian"/>
                <w:bCs/>
                <w:i/>
                <w:iCs/>
                <w:lang w:eastAsia="zh-CN"/>
              </w:rPr>
            </w:pPr>
            <w:r>
              <w:rPr>
                <w:rFonts w:eastAsia="DengXian"/>
                <w:bCs/>
                <w:i/>
                <w:iCs/>
                <w:lang w:eastAsia="zh-CN"/>
              </w:rPr>
              <w:t>D2R postamble should not be introduced to indicate the end of PDRCH transmission and TBS indication should be included in the D2R scheduling information of PRDCH.</w:t>
            </w:r>
          </w:p>
        </w:tc>
      </w:tr>
      <w:tr w:rsidR="00F05C60" w14:paraId="13D930B4" w14:textId="77777777">
        <w:tc>
          <w:tcPr>
            <w:tcW w:w="2155" w:type="dxa"/>
          </w:tcPr>
          <w:p w14:paraId="4EE05E27" w14:textId="77777777" w:rsidR="00F05C60" w:rsidRDefault="00031983">
            <w:pPr>
              <w:spacing w:line="276" w:lineRule="auto"/>
              <w:jc w:val="left"/>
              <w:rPr>
                <w:b/>
                <w:bCs/>
                <w:i/>
                <w:iCs/>
                <w:lang w:eastAsia="zh-CN"/>
              </w:rPr>
            </w:pPr>
            <w:r>
              <w:rPr>
                <w:b/>
                <w:bCs/>
                <w:i/>
                <w:iCs/>
                <w:lang w:eastAsia="zh-CN"/>
              </w:rPr>
              <w:t>Oppo [19]</w:t>
            </w:r>
          </w:p>
        </w:tc>
        <w:tc>
          <w:tcPr>
            <w:tcW w:w="7195" w:type="dxa"/>
          </w:tcPr>
          <w:p w14:paraId="1088E2CD" w14:textId="77777777" w:rsidR="00F05C60" w:rsidRDefault="00031983">
            <w:pPr>
              <w:spacing w:beforeLines="100" w:before="240" w:afterLines="100" w:after="240"/>
              <w:rPr>
                <w:rFonts w:eastAsiaTheme="minorEastAsia"/>
                <w:i/>
                <w:iCs/>
                <w:color w:val="000000"/>
              </w:rPr>
            </w:pPr>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20</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Mid-amble is not considered for D2R transmission.</w:t>
            </w:r>
          </w:p>
          <w:p w14:paraId="6E7183C6" w14:textId="77777777" w:rsidR="00F05C60" w:rsidRDefault="00031983">
            <w:pPr>
              <w:spacing w:beforeLines="100" w:before="240" w:afterLines="100" w:after="240"/>
              <w:rPr>
                <w:rFonts w:eastAsiaTheme="minorEastAsia"/>
                <w:i/>
                <w:iCs/>
                <w:color w:val="000000"/>
                <w:lang w:eastAsia="zh-CN"/>
              </w:rPr>
            </w:pPr>
            <w:r>
              <w:rPr>
                <w:rFonts w:eastAsiaTheme="minorEastAsia"/>
                <w:i/>
                <w:iCs/>
                <w:color w:val="000000"/>
              </w:rPr>
              <w:t xml:space="preserve">Proposal </w:t>
            </w:r>
            <w:r>
              <w:rPr>
                <w:rFonts w:eastAsiaTheme="minorEastAsia"/>
                <w:i/>
                <w:iCs/>
                <w:color w:val="000000"/>
              </w:rPr>
              <w:fldChar w:fldCharType="begin"/>
            </w:r>
            <w:r>
              <w:rPr>
                <w:rFonts w:eastAsiaTheme="minorEastAsia"/>
                <w:i/>
                <w:iCs/>
                <w:color w:val="000000"/>
              </w:rPr>
              <w:instrText xml:space="preserve"> SEQ Proposal \* ARABIC </w:instrText>
            </w:r>
            <w:r>
              <w:rPr>
                <w:rFonts w:eastAsiaTheme="minorEastAsia"/>
                <w:i/>
                <w:iCs/>
                <w:color w:val="000000"/>
              </w:rPr>
              <w:fldChar w:fldCharType="separate"/>
            </w:r>
            <w:r>
              <w:rPr>
                <w:rFonts w:eastAsiaTheme="minorEastAsia"/>
                <w:i/>
                <w:iCs/>
                <w:color w:val="000000"/>
              </w:rPr>
              <w:t>21</w:t>
            </w:r>
            <w:r>
              <w:rPr>
                <w:rFonts w:eastAsiaTheme="minorEastAsia"/>
                <w:i/>
                <w:iCs/>
                <w:color w:val="000000"/>
              </w:rPr>
              <w:fldChar w:fldCharType="end"/>
            </w:r>
            <w:r>
              <w:rPr>
                <w:rFonts w:eastAsiaTheme="minorEastAsia"/>
                <w:i/>
                <w:iCs/>
                <w:color w:val="000000"/>
              </w:rPr>
              <w:t xml:space="preserve">: </w:t>
            </w:r>
            <w:r>
              <w:rPr>
                <w:rFonts w:eastAsiaTheme="minorEastAsia"/>
                <w:i/>
                <w:iCs/>
                <w:color w:val="000000"/>
                <w:lang w:eastAsia="zh-CN"/>
              </w:rPr>
              <w:t>Post-amble is not supported for PDRCH TBS indication and channel estimation.</w:t>
            </w:r>
          </w:p>
        </w:tc>
      </w:tr>
      <w:tr w:rsidR="00F05C60" w14:paraId="25D57347" w14:textId="77777777">
        <w:tc>
          <w:tcPr>
            <w:tcW w:w="2155" w:type="dxa"/>
          </w:tcPr>
          <w:p w14:paraId="0E2E20EA" w14:textId="77777777" w:rsidR="00F05C60" w:rsidRDefault="00031983">
            <w:pPr>
              <w:spacing w:line="276" w:lineRule="auto"/>
              <w:jc w:val="left"/>
              <w:rPr>
                <w:b/>
                <w:bCs/>
                <w:i/>
                <w:iCs/>
                <w:lang w:eastAsia="zh-CN"/>
              </w:rPr>
            </w:pPr>
            <w:r>
              <w:rPr>
                <w:b/>
                <w:bCs/>
                <w:i/>
                <w:iCs/>
                <w:lang w:eastAsia="zh-CN"/>
              </w:rPr>
              <w:t>Semtech [29]</w:t>
            </w:r>
          </w:p>
        </w:tc>
        <w:tc>
          <w:tcPr>
            <w:tcW w:w="7195" w:type="dxa"/>
          </w:tcPr>
          <w:p w14:paraId="1AB17B57" w14:textId="77777777" w:rsidR="00F05C60" w:rsidRDefault="00031983">
            <w:pPr>
              <w:spacing w:beforeLines="50" w:before="120" w:line="288" w:lineRule="auto"/>
              <w:rPr>
                <w:i/>
                <w:iCs/>
                <w:color w:val="111111"/>
                <w:shd w:val="clear" w:color="auto" w:fill="FFFFFF"/>
              </w:rPr>
            </w:pPr>
            <w:r>
              <w:rPr>
                <w:bCs/>
                <w:i/>
                <w:iCs/>
              </w:rPr>
              <w:t>Proposal 1: RAN1 to study if and how to apply power control for A-IoT devices.</w:t>
            </w:r>
          </w:p>
        </w:tc>
      </w:tr>
      <w:tr w:rsidR="00F05C60" w14:paraId="10EF9E78" w14:textId="77777777">
        <w:tc>
          <w:tcPr>
            <w:tcW w:w="2155" w:type="dxa"/>
          </w:tcPr>
          <w:p w14:paraId="08B426E4" w14:textId="77777777" w:rsidR="00F05C60" w:rsidRDefault="00031983">
            <w:pPr>
              <w:spacing w:line="276" w:lineRule="auto"/>
              <w:jc w:val="left"/>
              <w:rPr>
                <w:b/>
                <w:bCs/>
                <w:i/>
                <w:iCs/>
                <w:lang w:eastAsia="zh-CN"/>
              </w:rPr>
            </w:pPr>
            <w:r>
              <w:rPr>
                <w:b/>
                <w:bCs/>
                <w:i/>
                <w:iCs/>
                <w:lang w:eastAsia="zh-CN"/>
              </w:rPr>
              <w:t>Mediatek [31]</w:t>
            </w:r>
          </w:p>
        </w:tc>
        <w:tc>
          <w:tcPr>
            <w:tcW w:w="7195" w:type="dxa"/>
          </w:tcPr>
          <w:p w14:paraId="02449FDF" w14:textId="77777777" w:rsidR="00F05C60" w:rsidRDefault="00031983">
            <w:pPr>
              <w:rPr>
                <w:i/>
                <w:iCs/>
                <w:lang w:val="en-GB" w:eastAsia="zh-CN"/>
              </w:rPr>
            </w:pPr>
            <w:bookmarkStart w:id="458" w:name="o5"/>
            <w:r>
              <w:rPr>
                <w:i/>
                <w:iCs/>
                <w:lang w:val="en-GB" w:eastAsia="zh-CN"/>
              </w:rPr>
              <w:t>Observation 5: For D2R transmission with BPSK and coherent receiver, the performance highly depends on the CFO value and D2R transmission duration. For example, it is observed even for a CFO as low as 0.02 ppm, the D2R performance is unacceptable for a transmission duration of 8ms.</w:t>
            </w:r>
          </w:p>
          <w:bookmarkEnd w:id="458"/>
          <w:p w14:paraId="1DB5D37A" w14:textId="77777777" w:rsidR="00F05C60" w:rsidRDefault="00031983">
            <w:pPr>
              <w:rPr>
                <w:i/>
                <w:iCs/>
                <w:lang w:val="en-GB" w:eastAsia="zh-CN"/>
              </w:rPr>
            </w:pPr>
            <w:r>
              <w:rPr>
                <w:i/>
                <w:iCs/>
                <w:lang w:val="en-GB" w:eastAsia="zh-CN"/>
              </w:rPr>
              <w:t>Observation 6: For D2R performance, compared to BPSK with coherent receiver, DBPSK with non-coherent receiver is more robust to the CFO impact and is not impacted by the D2R transmission duration. For example, it is observed even for a CFO of 0.1 ppm, the D2R performance is acceptable.</w:t>
            </w:r>
          </w:p>
          <w:p w14:paraId="637EC244" w14:textId="77777777" w:rsidR="00F05C60" w:rsidRDefault="00031983">
            <w:pPr>
              <w:pStyle w:val="Proposal1"/>
              <w:numPr>
                <w:ilvl w:val="0"/>
                <w:numId w:val="0"/>
              </w:numPr>
              <w:tabs>
                <w:tab w:val="clear" w:pos="1620"/>
              </w:tabs>
              <w:rPr>
                <w:rFonts w:ascii="Times New Roman" w:hAnsi="Times New Roman"/>
                <w:b w:val="0"/>
                <w:bCs/>
                <w:i/>
                <w:iCs/>
                <w:color w:val="FF0000"/>
                <w:sz w:val="22"/>
                <w:szCs w:val="22"/>
              </w:rPr>
            </w:pPr>
            <w:bookmarkStart w:id="459" w:name="p6"/>
            <w:r>
              <w:rPr>
                <w:rFonts w:ascii="Times New Roman" w:hAnsi="Times New Roman"/>
                <w:b w:val="0"/>
                <w:i/>
                <w:iCs/>
                <w:sz w:val="22"/>
                <w:szCs w:val="22"/>
                <w:lang w:val="en-GB" w:eastAsia="zh-CN"/>
              </w:rPr>
              <w:t>Proposal 6: The study on CFO calibration (e.g., amble(s) design) should consider at least the modulation scheme, e.g., BPSK or DBPSK, and receiving method, e.g., coherent or non-coherent, of D2R transmission.</w:t>
            </w:r>
            <w:bookmarkEnd w:id="459"/>
          </w:p>
        </w:tc>
      </w:tr>
    </w:tbl>
    <w:p w14:paraId="1C9E5B2F" w14:textId="77777777" w:rsidR="00F05C60" w:rsidRDefault="00F05C60"/>
    <w:p w14:paraId="021CD07A" w14:textId="77777777" w:rsidR="00F05C60" w:rsidRPr="00BD28E6" w:rsidRDefault="00031983" w:rsidP="00BD28E6">
      <w:r w:rsidRPr="00BD28E6">
        <w:t xml:space="preserve">[Closed] 1st Discussion Round </w:t>
      </w:r>
    </w:p>
    <w:p w14:paraId="267686DA" w14:textId="77777777" w:rsidR="00F05C60" w:rsidRDefault="00031983">
      <w:pPr>
        <w:spacing w:after="0"/>
      </w:pPr>
      <w:r>
        <w:t xml:space="preserve">For other aspects under D2R, although, no critical issue may be remaining, except for those covered in dedicated subsections for D2R, however, here we can discuss the proposal which could be good to have for future directions. Since D2R midamble and  postamble are considered under different options under agenda </w:t>
      </w:r>
      <w:r>
        <w:lastRenderedPageBreak/>
        <w:t>9.4.2.2, therefore, it could be useful to capture some high-level design detail for D2R midamble and postamble, if supported. Based on above, the two proposals are provided.</w:t>
      </w:r>
    </w:p>
    <w:p w14:paraId="2C202B52" w14:textId="77777777" w:rsidR="00F05C60" w:rsidRDefault="00F05C60">
      <w:pPr>
        <w:spacing w:line="276" w:lineRule="auto"/>
        <w:rPr>
          <w:b/>
          <w:bCs/>
          <w:i/>
          <w:iCs/>
        </w:rPr>
      </w:pPr>
    </w:p>
    <w:p w14:paraId="692AB643" w14:textId="77777777" w:rsidR="00F05C60" w:rsidRDefault="00031983">
      <w:pPr>
        <w:rPr>
          <w:b/>
          <w:bCs/>
        </w:rPr>
      </w:pPr>
      <w:bookmarkStart w:id="460" w:name="_MP_Proposal_2.2.4-1"/>
      <w:bookmarkEnd w:id="460"/>
      <w:r>
        <w:rPr>
          <w:b/>
          <w:bCs/>
        </w:rPr>
        <w:t>MP Proposal 2.2.4-1</w:t>
      </w:r>
    </w:p>
    <w:p w14:paraId="269F2180" w14:textId="77777777" w:rsidR="00F05C60" w:rsidRDefault="00031983">
      <w:pPr>
        <w:rPr>
          <w:color w:val="000000" w:themeColor="text1"/>
        </w:rPr>
      </w:pPr>
      <w:r>
        <w:rPr>
          <w:color w:val="000000" w:themeColor="text1"/>
        </w:rPr>
        <w:t>For the D2R midamble design (if supported and applied), following observations are captured in TR 38.769:</w:t>
      </w:r>
    </w:p>
    <w:p w14:paraId="41D4FA53" w14:textId="77777777" w:rsidR="00F05C60" w:rsidRDefault="00031983">
      <w:pPr>
        <w:pStyle w:val="ListParagraph"/>
        <w:numPr>
          <w:ilvl w:val="0"/>
          <w:numId w:val="72"/>
        </w:numPr>
        <w:rPr>
          <w:color w:val="000000" w:themeColor="text1"/>
        </w:rPr>
      </w:pPr>
      <w:r>
        <w:rPr>
          <w:b/>
          <w:bCs/>
          <w:color w:val="000000" w:themeColor="text1"/>
        </w:rPr>
        <w:t>7 sources [Huawei, CMCC, ZTE, Spreadtrum, Vivo, Xiaomi, Apple]</w:t>
      </w:r>
      <w:r>
        <w:rPr>
          <w:color w:val="000000" w:themeColor="text1"/>
        </w:rPr>
        <w:t xml:space="preserve"> observed that the midamble has similar requirements, e.g. correlation properties, as D2R preamble and reusing the same sequence as timing acquisition in D2R preamble can be considered to save specification effort and device’s memory in terms of storing sequences. </w:t>
      </w:r>
      <w:r>
        <w:rPr>
          <w:rFonts w:hint="eastAsia"/>
          <w:color w:val="000000" w:themeColor="text1"/>
          <w:lang w:eastAsia="zh-CN"/>
        </w:rPr>
        <w:t>Additionally</w:t>
      </w:r>
      <w:r>
        <w:rPr>
          <w:color w:val="000000" w:themeColor="text1"/>
        </w:rPr>
        <w:t xml:space="preserve">, 1 source [ZTE] observed that one or multiple </w:t>
      </w:r>
      <w:r>
        <w:rPr>
          <w:rFonts w:hint="eastAsia"/>
          <w:color w:val="000000" w:themeColor="text1"/>
        </w:rPr>
        <w:t xml:space="preserve">sequences can be </w:t>
      </w:r>
      <w:r>
        <w:rPr>
          <w:rFonts w:hint="eastAsia"/>
          <w:color w:val="000000" w:themeColor="text1"/>
          <w:lang w:eastAsia="zh-CN"/>
        </w:rPr>
        <w:t xml:space="preserve">used </w:t>
      </w:r>
      <w:r>
        <w:rPr>
          <w:rFonts w:hint="eastAsia"/>
          <w:color w:val="000000" w:themeColor="text1"/>
        </w:rPr>
        <w:t xml:space="preserve">for the D2R </w:t>
      </w:r>
      <w:r>
        <w:rPr>
          <w:color w:val="000000" w:themeColor="text1"/>
        </w:rPr>
        <w:t>midamble.</w:t>
      </w:r>
    </w:p>
    <w:p w14:paraId="22941F4A" w14:textId="77777777" w:rsidR="00F05C60" w:rsidRDefault="00F05C60">
      <w:pPr>
        <w:pStyle w:val="ListParagraph"/>
        <w:ind w:left="360"/>
        <w:rPr>
          <w:color w:val="000000" w:themeColor="text1"/>
        </w:rPr>
      </w:pPr>
    </w:p>
    <w:tbl>
      <w:tblPr>
        <w:tblStyle w:val="TableGrid"/>
        <w:tblW w:w="9355" w:type="dxa"/>
        <w:tblLook w:val="04A0" w:firstRow="1" w:lastRow="0" w:firstColumn="1" w:lastColumn="0" w:noHBand="0" w:noVBand="1"/>
      </w:tblPr>
      <w:tblGrid>
        <w:gridCol w:w="1615"/>
        <w:gridCol w:w="7740"/>
      </w:tblGrid>
      <w:tr w:rsidR="00F05C60" w14:paraId="4468007C" w14:textId="77777777">
        <w:tc>
          <w:tcPr>
            <w:tcW w:w="1615" w:type="dxa"/>
          </w:tcPr>
          <w:p w14:paraId="27812B42" w14:textId="77777777" w:rsidR="00F05C60" w:rsidRDefault="00031983">
            <w:pPr>
              <w:spacing w:line="276" w:lineRule="auto"/>
              <w:rPr>
                <w:b/>
                <w:bCs/>
                <w:lang w:eastAsia="zh-CN"/>
              </w:rPr>
            </w:pPr>
            <w:r>
              <w:rPr>
                <w:b/>
                <w:bCs/>
                <w:lang w:eastAsia="zh-CN"/>
              </w:rPr>
              <w:t>Company</w:t>
            </w:r>
          </w:p>
        </w:tc>
        <w:tc>
          <w:tcPr>
            <w:tcW w:w="7740" w:type="dxa"/>
          </w:tcPr>
          <w:p w14:paraId="2165407F" w14:textId="77777777" w:rsidR="00F05C60" w:rsidRDefault="00031983">
            <w:pPr>
              <w:spacing w:line="276" w:lineRule="auto"/>
              <w:jc w:val="left"/>
              <w:rPr>
                <w:b/>
                <w:bCs/>
                <w:lang w:eastAsia="zh-CN"/>
              </w:rPr>
            </w:pPr>
            <w:r>
              <w:rPr>
                <w:b/>
                <w:bCs/>
                <w:lang w:eastAsia="zh-CN"/>
              </w:rPr>
              <w:t xml:space="preserve">Please check if the observations from the sources are correctly captured </w:t>
            </w:r>
          </w:p>
        </w:tc>
      </w:tr>
      <w:tr w:rsidR="00F05C60" w14:paraId="786B93DB" w14:textId="77777777">
        <w:tc>
          <w:tcPr>
            <w:tcW w:w="1615" w:type="dxa"/>
          </w:tcPr>
          <w:p w14:paraId="64E75F4D" w14:textId="77777777" w:rsidR="00F05C60" w:rsidRDefault="00031983">
            <w:pPr>
              <w:spacing w:line="276" w:lineRule="auto"/>
              <w:rPr>
                <w:b/>
                <w:bCs/>
                <w:sz w:val="24"/>
                <w:lang w:eastAsia="zh-CN"/>
              </w:rPr>
            </w:pPr>
            <w:r>
              <w:rPr>
                <w:rFonts w:hint="eastAsia"/>
                <w:b/>
                <w:bCs/>
                <w:sz w:val="24"/>
                <w:lang w:eastAsia="zh-CN"/>
              </w:rPr>
              <w:t>ZTE, Sanechips</w:t>
            </w:r>
          </w:p>
        </w:tc>
        <w:tc>
          <w:tcPr>
            <w:tcW w:w="7740" w:type="dxa"/>
          </w:tcPr>
          <w:p w14:paraId="1B3FE70A" w14:textId="77777777" w:rsidR="00F05C60" w:rsidRDefault="00031983">
            <w:pPr>
              <w:spacing w:line="276" w:lineRule="auto"/>
              <w:rPr>
                <w:sz w:val="24"/>
                <w:lang w:eastAsia="zh-CN"/>
              </w:rPr>
            </w:pPr>
            <w:r>
              <w:rPr>
                <w:rFonts w:hint="eastAsia"/>
                <w:sz w:val="24"/>
                <w:lang w:eastAsia="zh-CN"/>
              </w:rPr>
              <w:t>The following is suggested.</w:t>
            </w:r>
          </w:p>
          <w:p w14:paraId="7D8F2AD8" w14:textId="77777777" w:rsidR="00F05C60" w:rsidRDefault="00031983">
            <w:pPr>
              <w:pStyle w:val="CommentText"/>
              <w:rPr>
                <w:sz w:val="22"/>
                <w:szCs w:val="22"/>
                <w:lang w:eastAsia="zh-CN"/>
              </w:rPr>
            </w:pPr>
            <w:r>
              <w:rPr>
                <w:sz w:val="22"/>
                <w:szCs w:val="22"/>
              </w:rPr>
              <w:t>midamble has similar requirements</w:t>
            </w:r>
            <w:r>
              <w:rPr>
                <w:rFonts w:hint="eastAsia"/>
                <w:sz w:val="22"/>
                <w:szCs w:val="22"/>
                <w:lang w:eastAsia="zh-CN"/>
              </w:rPr>
              <w:t xml:space="preserve"> </w:t>
            </w:r>
            <w:r>
              <w:rPr>
                <w:rFonts w:hint="eastAsia"/>
                <w:color w:val="0070C0"/>
                <w:sz w:val="22"/>
                <w:szCs w:val="22"/>
                <w:lang w:eastAsia="zh-CN"/>
              </w:rPr>
              <w:t xml:space="preserve">of </w:t>
            </w:r>
            <w:r>
              <w:rPr>
                <w:color w:val="0070C0"/>
                <w:sz w:val="22"/>
                <w:szCs w:val="22"/>
              </w:rPr>
              <w:t>correlation properties</w:t>
            </w:r>
            <w:r>
              <w:rPr>
                <w:sz w:val="22"/>
                <w:szCs w:val="22"/>
              </w:rPr>
              <w:t xml:space="preserve"> as D2R preamble and reusing the same sequence as timing acquisition in D2R preamble can be considered to save specification effort and device’s memory in terms of storing sequences.</w:t>
            </w:r>
            <w:r>
              <w:rPr>
                <w:sz w:val="22"/>
                <w:szCs w:val="22"/>
                <w:lang w:eastAsia="zh-CN"/>
              </w:rPr>
              <w:t xml:space="preserve"> </w:t>
            </w:r>
            <w:r>
              <w:rPr>
                <w:rFonts w:hint="eastAsia"/>
                <w:color w:val="0070C0"/>
                <w:lang w:eastAsia="zh-CN"/>
              </w:rPr>
              <w:t>Additionally</w:t>
            </w:r>
            <w:r>
              <w:rPr>
                <w:color w:val="0070C0"/>
                <w:sz w:val="22"/>
                <w:szCs w:val="22"/>
              </w:rPr>
              <w:t xml:space="preserve">, 1 source [ZTE] observed that one or multiple </w:t>
            </w:r>
            <w:r>
              <w:rPr>
                <w:rFonts w:hint="eastAsia"/>
                <w:color w:val="0070C0"/>
                <w:sz w:val="22"/>
                <w:szCs w:val="22"/>
              </w:rPr>
              <w:t xml:space="preserve">sequences can be </w:t>
            </w:r>
            <w:r>
              <w:rPr>
                <w:rFonts w:hint="eastAsia"/>
                <w:color w:val="0070C0"/>
                <w:sz w:val="22"/>
                <w:szCs w:val="22"/>
                <w:lang w:eastAsia="zh-CN"/>
              </w:rPr>
              <w:t xml:space="preserve">used </w:t>
            </w:r>
            <w:r>
              <w:rPr>
                <w:rFonts w:hint="eastAsia"/>
                <w:color w:val="0070C0"/>
                <w:sz w:val="22"/>
                <w:szCs w:val="22"/>
              </w:rPr>
              <w:t xml:space="preserve">for the D2R </w:t>
            </w:r>
            <w:r>
              <w:rPr>
                <w:color w:val="0070C0"/>
                <w:sz w:val="22"/>
                <w:szCs w:val="22"/>
              </w:rPr>
              <w:t>midamble.</w:t>
            </w:r>
          </w:p>
        </w:tc>
      </w:tr>
      <w:tr w:rsidR="00F05C60" w14:paraId="0F9B0C29" w14:textId="77777777">
        <w:tc>
          <w:tcPr>
            <w:tcW w:w="1615" w:type="dxa"/>
          </w:tcPr>
          <w:p w14:paraId="52142E45" w14:textId="77777777" w:rsidR="00F05C60" w:rsidRDefault="00031983">
            <w:pPr>
              <w:spacing w:line="276" w:lineRule="auto"/>
              <w:rPr>
                <w:b/>
                <w:bCs/>
                <w:sz w:val="24"/>
                <w:lang w:eastAsia="zh-CN"/>
              </w:rPr>
            </w:pPr>
            <w:r>
              <w:rPr>
                <w:b/>
                <w:bCs/>
                <w:sz w:val="24"/>
                <w:lang w:eastAsia="zh-CN"/>
              </w:rPr>
              <w:t>Mod5 (Apple)</w:t>
            </w:r>
          </w:p>
        </w:tc>
        <w:tc>
          <w:tcPr>
            <w:tcW w:w="7740" w:type="dxa"/>
          </w:tcPr>
          <w:p w14:paraId="6B3FF4B1" w14:textId="77777777" w:rsidR="00F05C60" w:rsidRDefault="00031983">
            <w:pPr>
              <w:spacing w:line="276" w:lineRule="auto"/>
              <w:rPr>
                <w:sz w:val="24"/>
                <w:lang w:eastAsia="zh-CN"/>
              </w:rPr>
            </w:pPr>
            <w:r>
              <w:rPr>
                <w:sz w:val="24"/>
                <w:lang w:eastAsia="zh-CN"/>
              </w:rPr>
              <w:t>@ZTE: Thanks, updated, as suggested</w:t>
            </w:r>
          </w:p>
        </w:tc>
      </w:tr>
    </w:tbl>
    <w:p w14:paraId="4A2E3D10" w14:textId="77777777" w:rsidR="00F05C60" w:rsidRDefault="00F05C60">
      <w:pPr>
        <w:spacing w:line="276" w:lineRule="auto"/>
        <w:rPr>
          <w:b/>
          <w:bCs/>
          <w:i/>
          <w:iCs/>
        </w:rPr>
      </w:pPr>
    </w:p>
    <w:p w14:paraId="6AE9632E" w14:textId="77777777" w:rsidR="00F05C60" w:rsidRDefault="00F05C60">
      <w:pPr>
        <w:spacing w:line="276" w:lineRule="auto"/>
        <w:rPr>
          <w:b/>
          <w:bCs/>
          <w:i/>
          <w:iCs/>
        </w:rPr>
      </w:pPr>
    </w:p>
    <w:p w14:paraId="168EC9C9" w14:textId="77777777" w:rsidR="00F05C60" w:rsidRDefault="00031983">
      <w:pPr>
        <w:rPr>
          <w:b/>
          <w:bCs/>
        </w:rPr>
      </w:pPr>
      <w:bookmarkStart w:id="461" w:name="_MP_Proposal_2.2.4-2"/>
      <w:bookmarkEnd w:id="461"/>
      <w:r>
        <w:rPr>
          <w:b/>
          <w:bCs/>
        </w:rPr>
        <w:t>MP Proposal 2.2.4-2</w:t>
      </w:r>
    </w:p>
    <w:p w14:paraId="7EDFD10C" w14:textId="77777777" w:rsidR="00F05C60" w:rsidRDefault="00031983">
      <w:pPr>
        <w:rPr>
          <w:color w:val="000000" w:themeColor="text1"/>
        </w:rPr>
      </w:pPr>
      <w:r>
        <w:rPr>
          <w:color w:val="000000" w:themeColor="text1"/>
        </w:rPr>
        <w:t>For the D2R postamble design following observations are captured in TR 38.769:</w:t>
      </w:r>
    </w:p>
    <w:p w14:paraId="6B63BFEE" w14:textId="77777777" w:rsidR="00F05C60" w:rsidRDefault="00031983">
      <w:pPr>
        <w:pStyle w:val="ListParagraph"/>
        <w:numPr>
          <w:ilvl w:val="0"/>
          <w:numId w:val="72"/>
        </w:numPr>
        <w:rPr>
          <w:color w:val="000000" w:themeColor="text1"/>
        </w:rPr>
      </w:pPr>
      <w:r>
        <w:rPr>
          <w:b/>
          <w:bCs/>
          <w:color w:val="000000" w:themeColor="text1"/>
        </w:rPr>
        <w:t>7 sources [Huawei, CMCC, ZTE, Spreadtrum, Vivo, Xiaomi, Apple]</w:t>
      </w:r>
      <w:r>
        <w:rPr>
          <w:color w:val="000000" w:themeColor="text1"/>
        </w:rPr>
        <w:t xml:space="preserve"> observed that the postamble (if supported and applied),  should also be b</w:t>
      </w:r>
      <w:bookmarkStart w:id="462" w:name="OLE_LINK2"/>
      <w:r>
        <w:rPr>
          <w:color w:val="000000" w:themeColor="text1"/>
        </w:rPr>
        <w:t>ased on binary sequences with good correlation properties,</w:t>
      </w:r>
      <w:bookmarkEnd w:id="462"/>
      <w:r>
        <w:rPr>
          <w:color w:val="000000" w:themeColor="text1"/>
        </w:rPr>
        <w:t xml:space="preserve"> similar to preamble. Furthermore, </w:t>
      </w:r>
      <w:r>
        <w:rPr>
          <w:b/>
          <w:bCs/>
          <w:color w:val="000000" w:themeColor="text1"/>
        </w:rPr>
        <w:t>3 sources [Huawei, ZTE, Xiaomi]</w:t>
      </w:r>
      <w:r>
        <w:rPr>
          <w:color w:val="000000" w:themeColor="text1"/>
        </w:rPr>
        <w:t xml:space="preserve"> observed that the postamble sequence (if supported and applied) can be considered to have a good cross-correlation with the corresponding preamble sequence. Furthermore, </w:t>
      </w:r>
      <w:r>
        <w:rPr>
          <w:b/>
          <w:bCs/>
          <w:color w:val="000000" w:themeColor="text1"/>
        </w:rPr>
        <w:t>1 source [CMCC]</w:t>
      </w:r>
      <w:r>
        <w:rPr>
          <w:color w:val="000000" w:themeColor="text1"/>
        </w:rPr>
        <w:t xml:space="preserve"> observed that </w:t>
      </w:r>
      <w:r>
        <w:rPr>
          <w:rFonts w:hint="eastAsia"/>
          <w:color w:val="000000" w:themeColor="text1"/>
        </w:rPr>
        <w:t xml:space="preserve">the timing synchronization performance is highly related to </w:t>
      </w:r>
      <w:r>
        <w:rPr>
          <w:color w:val="000000" w:themeColor="text1"/>
        </w:rPr>
        <w:t>the</w:t>
      </w:r>
      <w:r>
        <w:rPr>
          <w:rFonts w:hint="eastAsia"/>
          <w:color w:val="000000" w:themeColor="text1"/>
        </w:rPr>
        <w:t xml:space="preserve"> sequence length postamble</w:t>
      </w:r>
      <w:r>
        <w:rPr>
          <w:color w:val="000000" w:themeColor="text1"/>
        </w:rPr>
        <w:t xml:space="preserve">. </w:t>
      </w:r>
      <w:r>
        <w:rPr>
          <w:rFonts w:hint="eastAsia"/>
          <w:color w:val="000000" w:themeColor="text1"/>
          <w:lang w:eastAsia="zh-CN"/>
        </w:rPr>
        <w:t>Additionally</w:t>
      </w:r>
      <w:r>
        <w:rPr>
          <w:color w:val="000000" w:themeColor="text1"/>
        </w:rPr>
        <w:t xml:space="preserve">, </w:t>
      </w:r>
      <w:r>
        <w:rPr>
          <w:b/>
          <w:bCs/>
          <w:color w:val="000000" w:themeColor="text1"/>
        </w:rPr>
        <w:t xml:space="preserve">1 source [ZTE] </w:t>
      </w:r>
      <w:r>
        <w:rPr>
          <w:color w:val="000000" w:themeColor="text1"/>
        </w:rPr>
        <w:t xml:space="preserve">observed that one or multiple </w:t>
      </w:r>
      <w:r>
        <w:rPr>
          <w:rFonts w:hint="eastAsia"/>
          <w:color w:val="000000" w:themeColor="text1"/>
        </w:rPr>
        <w:t xml:space="preserve">sequences can be </w:t>
      </w:r>
      <w:r>
        <w:rPr>
          <w:rFonts w:hint="eastAsia"/>
          <w:color w:val="000000" w:themeColor="text1"/>
          <w:lang w:eastAsia="zh-CN"/>
        </w:rPr>
        <w:t xml:space="preserve">used </w:t>
      </w:r>
      <w:r>
        <w:rPr>
          <w:rFonts w:hint="eastAsia"/>
          <w:color w:val="000000" w:themeColor="text1"/>
        </w:rPr>
        <w:t xml:space="preserve">for the D2R </w:t>
      </w:r>
      <w:r>
        <w:rPr>
          <w:color w:val="000000" w:themeColor="text1"/>
        </w:rPr>
        <w:t>postamble.</w:t>
      </w:r>
    </w:p>
    <w:p w14:paraId="6CC6EFFD" w14:textId="77777777" w:rsidR="00F05C60" w:rsidRDefault="00F05C60">
      <w:pPr>
        <w:pStyle w:val="ListParagraph"/>
        <w:ind w:left="360"/>
      </w:pPr>
    </w:p>
    <w:tbl>
      <w:tblPr>
        <w:tblStyle w:val="TableGrid"/>
        <w:tblW w:w="9355" w:type="dxa"/>
        <w:tblLook w:val="04A0" w:firstRow="1" w:lastRow="0" w:firstColumn="1" w:lastColumn="0" w:noHBand="0" w:noVBand="1"/>
      </w:tblPr>
      <w:tblGrid>
        <w:gridCol w:w="1615"/>
        <w:gridCol w:w="7740"/>
      </w:tblGrid>
      <w:tr w:rsidR="00F05C60" w14:paraId="08188964" w14:textId="77777777">
        <w:tc>
          <w:tcPr>
            <w:tcW w:w="1615" w:type="dxa"/>
          </w:tcPr>
          <w:p w14:paraId="26F1B7B8" w14:textId="77777777" w:rsidR="00F05C60" w:rsidRDefault="00031983">
            <w:pPr>
              <w:spacing w:line="276" w:lineRule="auto"/>
              <w:rPr>
                <w:b/>
                <w:bCs/>
                <w:lang w:eastAsia="zh-CN"/>
              </w:rPr>
            </w:pPr>
            <w:r>
              <w:rPr>
                <w:b/>
                <w:bCs/>
                <w:lang w:eastAsia="zh-CN"/>
              </w:rPr>
              <w:t>Company</w:t>
            </w:r>
          </w:p>
        </w:tc>
        <w:tc>
          <w:tcPr>
            <w:tcW w:w="7740" w:type="dxa"/>
          </w:tcPr>
          <w:p w14:paraId="2221DC98" w14:textId="77777777" w:rsidR="00F05C60" w:rsidRDefault="00031983">
            <w:pPr>
              <w:spacing w:line="276" w:lineRule="auto"/>
              <w:jc w:val="left"/>
              <w:rPr>
                <w:b/>
                <w:bCs/>
                <w:lang w:eastAsia="zh-CN"/>
              </w:rPr>
            </w:pPr>
            <w:r>
              <w:rPr>
                <w:b/>
                <w:bCs/>
                <w:lang w:eastAsia="zh-CN"/>
              </w:rPr>
              <w:t xml:space="preserve">Please check if the observations from the sources are correctly captured </w:t>
            </w:r>
          </w:p>
        </w:tc>
      </w:tr>
      <w:tr w:rsidR="00F05C60" w14:paraId="029D5AF6" w14:textId="77777777">
        <w:tc>
          <w:tcPr>
            <w:tcW w:w="1615" w:type="dxa"/>
          </w:tcPr>
          <w:p w14:paraId="305B7076" w14:textId="77777777" w:rsidR="00F05C60" w:rsidRDefault="00031983">
            <w:pPr>
              <w:spacing w:line="276" w:lineRule="auto"/>
              <w:rPr>
                <w:b/>
                <w:bCs/>
                <w:lang w:eastAsia="zh-CN"/>
              </w:rPr>
            </w:pPr>
            <w:r>
              <w:rPr>
                <w:b/>
                <w:bCs/>
                <w:lang w:eastAsia="zh-CN"/>
              </w:rPr>
              <w:t>TCL</w:t>
            </w:r>
          </w:p>
        </w:tc>
        <w:tc>
          <w:tcPr>
            <w:tcW w:w="7740" w:type="dxa"/>
          </w:tcPr>
          <w:p w14:paraId="3EF61C02" w14:textId="77777777" w:rsidR="00F05C60" w:rsidRDefault="00031983">
            <w:pPr>
              <w:rPr>
                <w:lang w:eastAsia="zh-CN"/>
              </w:rPr>
            </w:pPr>
            <w:r>
              <w:rPr>
                <w:lang w:eastAsia="zh-CN"/>
              </w:rPr>
              <w:t>One typo suggestion, ‘</w:t>
            </w:r>
            <w:r>
              <w:t xml:space="preserve">For the D2R </w:t>
            </w:r>
            <w:r>
              <w:rPr>
                <w:strike/>
                <w:color w:val="FF0000"/>
              </w:rPr>
              <w:t xml:space="preserve">midamble </w:t>
            </w:r>
            <w:r>
              <w:rPr>
                <w:color w:val="FF0000"/>
              </w:rPr>
              <w:t>postamble</w:t>
            </w:r>
            <w:r>
              <w:t xml:space="preserve"> design following observations are captured in TR 38.769:</w:t>
            </w:r>
            <w:r>
              <w:rPr>
                <w:lang w:eastAsia="zh-CN"/>
              </w:rPr>
              <w:t>’, thanks.</w:t>
            </w:r>
          </w:p>
        </w:tc>
      </w:tr>
      <w:tr w:rsidR="00F05C60" w14:paraId="16A74E26" w14:textId="77777777">
        <w:tc>
          <w:tcPr>
            <w:tcW w:w="1615" w:type="dxa"/>
          </w:tcPr>
          <w:p w14:paraId="69B747DC" w14:textId="77777777" w:rsidR="00F05C60" w:rsidRDefault="00031983">
            <w:pPr>
              <w:spacing w:line="276" w:lineRule="auto"/>
              <w:rPr>
                <w:b/>
                <w:bCs/>
                <w:lang w:eastAsia="zh-CN"/>
              </w:rPr>
            </w:pPr>
            <w:r>
              <w:rPr>
                <w:b/>
                <w:bCs/>
                <w:lang w:eastAsia="zh-CN"/>
              </w:rPr>
              <w:t>Mod2 (Apple)</w:t>
            </w:r>
          </w:p>
        </w:tc>
        <w:tc>
          <w:tcPr>
            <w:tcW w:w="7740" w:type="dxa"/>
          </w:tcPr>
          <w:p w14:paraId="374CC17B" w14:textId="77777777" w:rsidR="00F05C60" w:rsidRDefault="00031983">
            <w:pPr>
              <w:rPr>
                <w:lang w:eastAsia="zh-CN"/>
              </w:rPr>
            </w:pPr>
            <w:r>
              <w:rPr>
                <w:lang w:eastAsia="zh-CN"/>
              </w:rPr>
              <w:t>@ TCL: Thanks for pointing out the typo</w:t>
            </w:r>
          </w:p>
        </w:tc>
      </w:tr>
      <w:tr w:rsidR="00F05C60" w14:paraId="0A2B8549" w14:textId="77777777">
        <w:tc>
          <w:tcPr>
            <w:tcW w:w="1615" w:type="dxa"/>
          </w:tcPr>
          <w:p w14:paraId="2B6DBFB4" w14:textId="77777777" w:rsidR="00F05C60" w:rsidRDefault="00031983">
            <w:pPr>
              <w:spacing w:line="276" w:lineRule="auto"/>
              <w:rPr>
                <w:b/>
                <w:bCs/>
                <w:lang w:eastAsia="zh-CN"/>
              </w:rPr>
            </w:pPr>
            <w:r>
              <w:rPr>
                <w:rFonts w:hint="eastAsia"/>
                <w:b/>
                <w:bCs/>
                <w:lang w:eastAsia="zh-CN"/>
              </w:rPr>
              <w:t>OPPO</w:t>
            </w:r>
          </w:p>
        </w:tc>
        <w:tc>
          <w:tcPr>
            <w:tcW w:w="7740" w:type="dxa"/>
          </w:tcPr>
          <w:p w14:paraId="2C602333" w14:textId="77777777" w:rsidR="00F05C60" w:rsidRDefault="00031983">
            <w:pPr>
              <w:rPr>
                <w:lang w:eastAsia="zh-CN"/>
              </w:rPr>
            </w:pPr>
            <w:r>
              <w:rPr>
                <w:lang w:eastAsia="zh-CN"/>
              </w:rPr>
              <w:t>A</w:t>
            </w:r>
            <w:r>
              <w:rPr>
                <w:rFonts w:hint="eastAsia"/>
                <w:lang w:eastAsia="zh-CN"/>
              </w:rPr>
              <w:t xml:space="preserve"> couple of comments:</w:t>
            </w:r>
          </w:p>
          <w:p w14:paraId="7F3327F3" w14:textId="77777777" w:rsidR="00F05C60" w:rsidRDefault="00031983">
            <w:pPr>
              <w:rPr>
                <w:lang w:eastAsia="zh-CN"/>
              </w:rPr>
            </w:pPr>
            <w:r>
              <w:rPr>
                <w:rFonts w:hint="eastAsia"/>
                <w:lang w:eastAsia="zh-CN"/>
              </w:rPr>
              <w:t xml:space="preserve">1. </w:t>
            </w:r>
            <w:r>
              <w:rPr>
                <w:lang w:eastAsia="zh-CN"/>
              </w:rPr>
              <w:t>“</w:t>
            </w:r>
            <w:r>
              <w:t>(if supported and applied)</w:t>
            </w:r>
            <w:r>
              <w:rPr>
                <w:lang w:eastAsia="zh-CN"/>
              </w:rPr>
              <w:t>”</w:t>
            </w:r>
            <w:r>
              <w:rPr>
                <w:rFonts w:hint="eastAsia"/>
                <w:lang w:eastAsia="zh-CN"/>
              </w:rPr>
              <w:t xml:space="preserve"> should also be added to the second half of the proposal: </w:t>
            </w:r>
          </w:p>
          <w:p w14:paraId="68909FF8" w14:textId="77777777" w:rsidR="00F05C60" w:rsidRDefault="00031983">
            <w:pPr>
              <w:rPr>
                <w:lang w:eastAsia="zh-CN"/>
              </w:rPr>
            </w:pPr>
            <w:r>
              <w:t>3 sources [Huawei, ZTE, Xiaomi] observed that the postamble sequence</w:t>
            </w:r>
            <w:r>
              <w:rPr>
                <w:rFonts w:hint="eastAsia"/>
                <w:lang w:eastAsia="zh-CN"/>
              </w:rPr>
              <w:t xml:space="preserve"> </w:t>
            </w:r>
            <w:r>
              <w:rPr>
                <w:color w:val="00B050"/>
              </w:rPr>
              <w:t xml:space="preserve">(if supported and applied) </w:t>
            </w:r>
            <w:r>
              <w:t>can be considered t</w:t>
            </w:r>
            <w:r>
              <w:rPr>
                <w:rFonts w:hint="eastAsia"/>
                <w:lang w:eastAsia="zh-CN"/>
              </w:rPr>
              <w:t>o</w:t>
            </w:r>
            <w:r>
              <w:rPr>
                <w:lang w:eastAsia="zh-CN"/>
              </w:rPr>
              <w:t>…</w:t>
            </w:r>
          </w:p>
          <w:p w14:paraId="0F55CF54" w14:textId="77777777" w:rsidR="00F05C60" w:rsidRDefault="00F05C60">
            <w:pPr>
              <w:rPr>
                <w:lang w:eastAsia="zh-CN"/>
              </w:rPr>
            </w:pPr>
          </w:p>
          <w:p w14:paraId="69FF8202" w14:textId="77777777" w:rsidR="00F05C60" w:rsidRDefault="00031983">
            <w:pPr>
              <w:rPr>
                <w:lang w:eastAsia="zh-CN"/>
              </w:rPr>
            </w:pPr>
            <w:r>
              <w:rPr>
                <w:rFonts w:hint="eastAsia"/>
                <w:lang w:eastAsia="zh-CN"/>
              </w:rPr>
              <w:t xml:space="preserve">2. We suggest to also capture the motivation behind the proposal, e.g., </w:t>
            </w:r>
            <w:r>
              <w:rPr>
                <w:lang w:eastAsia="zh-CN"/>
              </w:rPr>
              <w:t>“</w:t>
            </w:r>
            <w:r>
              <w:rPr>
                <w:rFonts w:hint="eastAsia"/>
                <w:lang w:eastAsia="zh-CN"/>
              </w:rPr>
              <w:t>b</w:t>
            </w:r>
            <w:r>
              <w:t>ased on binary sequences with good correlation properties</w:t>
            </w:r>
            <w:r>
              <w:rPr>
                <w:lang w:eastAsia="zh-CN"/>
              </w:rPr>
              <w:t>”</w:t>
            </w:r>
            <w:r>
              <w:rPr>
                <w:rFonts w:hint="eastAsia"/>
                <w:lang w:eastAsia="zh-CN"/>
              </w:rPr>
              <w:t xml:space="preserve"> is for SFO </w:t>
            </w:r>
            <w:r>
              <w:rPr>
                <w:lang w:eastAsia="zh-CN"/>
              </w:rPr>
              <w:t>estimation</w:t>
            </w:r>
            <w:r>
              <w:rPr>
                <w:rFonts w:hint="eastAsia"/>
                <w:lang w:eastAsia="zh-CN"/>
              </w:rPr>
              <w:t xml:space="preserve"> and/or channel estimation rather than indicating the end of PDRCH. </w:t>
            </w:r>
          </w:p>
        </w:tc>
      </w:tr>
      <w:tr w:rsidR="00F05C60" w14:paraId="200BE9CA" w14:textId="77777777">
        <w:tc>
          <w:tcPr>
            <w:tcW w:w="1615" w:type="dxa"/>
          </w:tcPr>
          <w:p w14:paraId="42A4ECFA" w14:textId="77777777" w:rsidR="00F05C60" w:rsidRDefault="00031983">
            <w:pPr>
              <w:spacing w:line="276" w:lineRule="auto"/>
              <w:rPr>
                <w:b/>
                <w:bCs/>
                <w:lang w:eastAsia="zh-CN"/>
              </w:rPr>
            </w:pPr>
            <w:r>
              <w:rPr>
                <w:b/>
                <w:bCs/>
                <w:lang w:eastAsia="zh-CN"/>
              </w:rPr>
              <w:lastRenderedPageBreak/>
              <w:t>Mod3 (Apple)</w:t>
            </w:r>
          </w:p>
        </w:tc>
        <w:tc>
          <w:tcPr>
            <w:tcW w:w="7740" w:type="dxa"/>
          </w:tcPr>
          <w:p w14:paraId="4C241A25" w14:textId="77777777" w:rsidR="00F05C60" w:rsidRDefault="00031983">
            <w:pPr>
              <w:rPr>
                <w:lang w:eastAsia="zh-CN"/>
              </w:rPr>
            </w:pPr>
            <w:r>
              <w:rPr>
                <w:lang w:eastAsia="zh-CN"/>
              </w:rPr>
              <w:t>@Oppo: Although main bullet already says so, but it is okay, further added, as suggested</w:t>
            </w:r>
          </w:p>
        </w:tc>
      </w:tr>
      <w:tr w:rsidR="00F05C60" w14:paraId="3FCCD49F" w14:textId="77777777">
        <w:tc>
          <w:tcPr>
            <w:tcW w:w="1615" w:type="dxa"/>
          </w:tcPr>
          <w:p w14:paraId="0414B6E3" w14:textId="77777777" w:rsidR="00F05C60" w:rsidRDefault="00031983">
            <w:pPr>
              <w:spacing w:line="276" w:lineRule="auto"/>
              <w:rPr>
                <w:b/>
                <w:bCs/>
                <w:lang w:eastAsia="zh-CN"/>
              </w:rPr>
            </w:pPr>
            <w:r>
              <w:rPr>
                <w:rFonts w:hint="eastAsia"/>
                <w:b/>
                <w:bCs/>
                <w:lang w:eastAsia="zh-CN"/>
              </w:rPr>
              <w:t>ZTE, Sanechips</w:t>
            </w:r>
          </w:p>
        </w:tc>
        <w:tc>
          <w:tcPr>
            <w:tcW w:w="7740" w:type="dxa"/>
          </w:tcPr>
          <w:p w14:paraId="29B8E767" w14:textId="77777777" w:rsidR="00F05C60" w:rsidRDefault="00031983">
            <w:pPr>
              <w:rPr>
                <w:lang w:eastAsia="zh-CN"/>
              </w:rPr>
            </w:pPr>
            <w:r>
              <w:rPr>
                <w:rFonts w:hint="eastAsia"/>
                <w:lang w:eastAsia="zh-CN"/>
              </w:rPr>
              <w:t>The following is suggested.</w:t>
            </w:r>
          </w:p>
          <w:p w14:paraId="35921217" w14:textId="77777777" w:rsidR="00F05C60" w:rsidRDefault="00031983">
            <w:pPr>
              <w:rPr>
                <w:lang w:eastAsia="zh-CN"/>
              </w:rPr>
            </w:pPr>
            <w:r>
              <w:t xml:space="preserve">Furthermore, 1 source [CMCC] observed that </w:t>
            </w:r>
            <w:r>
              <w:rPr>
                <w:rFonts w:hint="eastAsia"/>
              </w:rPr>
              <w:t xml:space="preserve">the timing synchronization performance is highly related to </w:t>
            </w:r>
            <w:r>
              <w:t>the</w:t>
            </w:r>
            <w:r>
              <w:rPr>
                <w:rFonts w:hint="eastAsia"/>
              </w:rPr>
              <w:t xml:space="preserve"> sequence length postamble</w:t>
            </w:r>
            <w:r>
              <w:t xml:space="preserve">. </w:t>
            </w:r>
            <w:r>
              <w:rPr>
                <w:rFonts w:hint="eastAsia"/>
                <w:color w:val="0070C0"/>
                <w:lang w:eastAsia="zh-CN"/>
              </w:rPr>
              <w:t>Additionally</w:t>
            </w:r>
            <w:r>
              <w:rPr>
                <w:color w:val="0070C0"/>
              </w:rPr>
              <w:t xml:space="preserve">, 1 source [ZTE] observed that one or multiple </w:t>
            </w:r>
            <w:r>
              <w:rPr>
                <w:rFonts w:hint="eastAsia"/>
                <w:color w:val="0070C0"/>
              </w:rPr>
              <w:t xml:space="preserve">sequences can be </w:t>
            </w:r>
            <w:r>
              <w:rPr>
                <w:rFonts w:hint="eastAsia"/>
                <w:color w:val="0070C0"/>
                <w:lang w:eastAsia="zh-CN"/>
              </w:rPr>
              <w:t xml:space="preserve">used </w:t>
            </w:r>
            <w:r>
              <w:rPr>
                <w:rFonts w:hint="eastAsia"/>
                <w:color w:val="0070C0"/>
              </w:rPr>
              <w:t xml:space="preserve">for the D2R </w:t>
            </w:r>
            <w:r>
              <w:rPr>
                <w:color w:val="0070C0"/>
              </w:rPr>
              <w:t>postamble.</w:t>
            </w:r>
          </w:p>
        </w:tc>
      </w:tr>
      <w:tr w:rsidR="00F05C60" w14:paraId="3A77E652" w14:textId="77777777">
        <w:tc>
          <w:tcPr>
            <w:tcW w:w="1615" w:type="dxa"/>
          </w:tcPr>
          <w:p w14:paraId="3005B08E" w14:textId="77777777" w:rsidR="00F05C60" w:rsidRDefault="00031983">
            <w:pPr>
              <w:spacing w:line="276" w:lineRule="auto"/>
              <w:rPr>
                <w:b/>
                <w:bCs/>
                <w:lang w:eastAsia="zh-CN"/>
              </w:rPr>
            </w:pPr>
            <w:r>
              <w:rPr>
                <w:b/>
                <w:bCs/>
                <w:lang w:eastAsia="zh-CN"/>
              </w:rPr>
              <w:t>Mod5 (Apple)</w:t>
            </w:r>
          </w:p>
        </w:tc>
        <w:tc>
          <w:tcPr>
            <w:tcW w:w="7740" w:type="dxa"/>
          </w:tcPr>
          <w:p w14:paraId="6552F46D" w14:textId="77777777" w:rsidR="00F05C60" w:rsidRDefault="00031983">
            <w:pPr>
              <w:rPr>
                <w:lang w:eastAsia="zh-CN"/>
              </w:rPr>
            </w:pPr>
            <w:r>
              <w:rPr>
                <w:lang w:eastAsia="zh-CN"/>
              </w:rPr>
              <w:t>@ZTE: Thanks, updated as suggested!</w:t>
            </w:r>
          </w:p>
        </w:tc>
      </w:tr>
    </w:tbl>
    <w:p w14:paraId="77ADC79F" w14:textId="77777777" w:rsidR="005D31D7" w:rsidRDefault="005D31D7">
      <w:pPr>
        <w:spacing w:line="276" w:lineRule="auto"/>
        <w:rPr>
          <w:b/>
          <w:bCs/>
          <w:i/>
          <w:iCs/>
        </w:rPr>
      </w:pPr>
    </w:p>
    <w:p w14:paraId="32E37C42" w14:textId="3F400E0A" w:rsidR="00F05C60" w:rsidRPr="00621740" w:rsidRDefault="00A33CCF" w:rsidP="00621740">
      <w:pPr>
        <w:rPr>
          <w:b/>
          <w:bCs/>
        </w:rPr>
      </w:pPr>
      <w:r w:rsidRPr="00621740">
        <w:rPr>
          <w:b/>
          <w:bCs/>
        </w:rPr>
        <w:t xml:space="preserve">2nd </w:t>
      </w:r>
      <w:r w:rsidR="005D31D7" w:rsidRPr="00621740">
        <w:rPr>
          <w:b/>
          <w:bCs/>
        </w:rPr>
        <w:t xml:space="preserve">Discussion Round </w:t>
      </w:r>
    </w:p>
    <w:p w14:paraId="0A9D035C" w14:textId="148B1823" w:rsidR="005D31D7" w:rsidRPr="00DE58FE" w:rsidRDefault="005D31D7" w:rsidP="00621740">
      <w:pPr>
        <w:rPr>
          <w:b/>
          <w:bCs/>
          <w:i/>
          <w:iCs/>
        </w:rPr>
      </w:pPr>
      <w:bookmarkStart w:id="463" w:name="_MP3_Proposal_2.2.4-1A"/>
      <w:bookmarkEnd w:id="463"/>
      <w:r w:rsidRPr="00DE58FE">
        <w:rPr>
          <w:b/>
          <w:bCs/>
          <w:i/>
          <w:iCs/>
        </w:rPr>
        <w:t>MP</w:t>
      </w:r>
      <w:r w:rsidR="004F6A66" w:rsidRPr="00DE58FE">
        <w:rPr>
          <w:b/>
          <w:bCs/>
          <w:i/>
          <w:iCs/>
        </w:rPr>
        <w:t>3</w:t>
      </w:r>
      <w:r w:rsidRPr="00DE58FE">
        <w:rPr>
          <w:b/>
          <w:bCs/>
          <w:i/>
          <w:iCs/>
        </w:rPr>
        <w:t xml:space="preserve"> Proposal 2.2.4-1A</w:t>
      </w:r>
    </w:p>
    <w:p w14:paraId="4496A235" w14:textId="77777777" w:rsidR="005D31D7" w:rsidRPr="00DD0F07" w:rsidRDefault="005D31D7" w:rsidP="005D31D7">
      <w:pPr>
        <w:rPr>
          <w:color w:val="000000" w:themeColor="text1"/>
        </w:rPr>
      </w:pPr>
      <w:r w:rsidRPr="00DD0F07">
        <w:rPr>
          <w:color w:val="000000" w:themeColor="text1"/>
        </w:rPr>
        <w:t>For the D2R midamble design (if supported and applied), following observations are captured in TR 38.769:</w:t>
      </w:r>
    </w:p>
    <w:p w14:paraId="61D9B786" w14:textId="047FD4AF" w:rsidR="005D31D7" w:rsidRPr="00DD0F07" w:rsidRDefault="005D31D7" w:rsidP="005D31D7">
      <w:pPr>
        <w:pStyle w:val="ListParagraph"/>
        <w:numPr>
          <w:ilvl w:val="0"/>
          <w:numId w:val="72"/>
        </w:numPr>
        <w:rPr>
          <w:strike/>
          <w:color w:val="000000" w:themeColor="text1"/>
        </w:rPr>
      </w:pPr>
      <w:r w:rsidRPr="00DD0F07">
        <w:rPr>
          <w:b/>
          <w:bCs/>
          <w:color w:val="000000" w:themeColor="text1"/>
        </w:rPr>
        <w:t>7 sources [Huawei, CMCC, ZTE, Spreadtrum, Vivo, Xiaomi, Apple]</w:t>
      </w:r>
      <w:r w:rsidRPr="00DD0F07">
        <w:rPr>
          <w:color w:val="000000" w:themeColor="text1"/>
        </w:rPr>
        <w:t xml:space="preserve"> observed that the midamble has similar requirements, e.g. correlation properties, as D2R preamble and reusing the same sequence as timing acquisition in D2R preamble can save specification effort and device’s memory in terms of storing sequences.</w:t>
      </w:r>
    </w:p>
    <w:tbl>
      <w:tblPr>
        <w:tblStyle w:val="TableGrid"/>
        <w:tblW w:w="9355" w:type="dxa"/>
        <w:tblLook w:val="04A0" w:firstRow="1" w:lastRow="0" w:firstColumn="1" w:lastColumn="0" w:noHBand="0" w:noVBand="1"/>
      </w:tblPr>
      <w:tblGrid>
        <w:gridCol w:w="1615"/>
        <w:gridCol w:w="7740"/>
      </w:tblGrid>
      <w:tr w:rsidR="00C92403" w14:paraId="1462E9CE" w14:textId="77777777" w:rsidTr="00893BB5">
        <w:tc>
          <w:tcPr>
            <w:tcW w:w="1615" w:type="dxa"/>
          </w:tcPr>
          <w:p w14:paraId="39E8DCE8" w14:textId="77777777" w:rsidR="00C92403" w:rsidRDefault="00C92403" w:rsidP="00893BB5">
            <w:pPr>
              <w:spacing w:line="276" w:lineRule="auto"/>
              <w:rPr>
                <w:b/>
                <w:bCs/>
                <w:lang w:eastAsia="zh-CN"/>
              </w:rPr>
            </w:pPr>
            <w:r>
              <w:rPr>
                <w:b/>
                <w:bCs/>
                <w:lang w:eastAsia="zh-CN"/>
              </w:rPr>
              <w:t>Company</w:t>
            </w:r>
          </w:p>
        </w:tc>
        <w:tc>
          <w:tcPr>
            <w:tcW w:w="7740" w:type="dxa"/>
          </w:tcPr>
          <w:p w14:paraId="356F92E3" w14:textId="336005A1" w:rsidR="00C92403" w:rsidRDefault="00C92403" w:rsidP="00893BB5">
            <w:pPr>
              <w:spacing w:line="276" w:lineRule="auto"/>
              <w:jc w:val="left"/>
              <w:rPr>
                <w:b/>
                <w:bCs/>
                <w:lang w:eastAsia="zh-CN"/>
              </w:rPr>
            </w:pPr>
            <w:r>
              <w:rPr>
                <w:b/>
                <w:bCs/>
                <w:lang w:eastAsia="zh-CN"/>
              </w:rPr>
              <w:t>Please provide comments, only if there is still concern on the proposal or observations are not correctly captured</w:t>
            </w:r>
          </w:p>
        </w:tc>
      </w:tr>
      <w:tr w:rsidR="00C92403" w14:paraId="63D8F92D" w14:textId="77777777" w:rsidTr="00893BB5">
        <w:tc>
          <w:tcPr>
            <w:tcW w:w="1615" w:type="dxa"/>
          </w:tcPr>
          <w:p w14:paraId="31B0476C" w14:textId="30AC4FE4" w:rsidR="00C92403" w:rsidRDefault="00C92403" w:rsidP="00893BB5">
            <w:pPr>
              <w:spacing w:line="276" w:lineRule="auto"/>
              <w:rPr>
                <w:b/>
                <w:bCs/>
                <w:lang w:eastAsia="zh-CN"/>
              </w:rPr>
            </w:pPr>
          </w:p>
        </w:tc>
        <w:tc>
          <w:tcPr>
            <w:tcW w:w="7740" w:type="dxa"/>
          </w:tcPr>
          <w:p w14:paraId="52B0CDEE" w14:textId="388DBD84" w:rsidR="00C92403" w:rsidRDefault="00C92403" w:rsidP="00893BB5">
            <w:pPr>
              <w:rPr>
                <w:rFonts w:eastAsiaTheme="minorEastAsia"/>
                <w:szCs w:val="20"/>
                <w:lang w:eastAsia="zh-CN"/>
              </w:rPr>
            </w:pPr>
          </w:p>
        </w:tc>
      </w:tr>
    </w:tbl>
    <w:p w14:paraId="78627B93" w14:textId="77777777" w:rsidR="005D31D7" w:rsidRDefault="005D31D7" w:rsidP="005D31D7">
      <w:pPr>
        <w:rPr>
          <w:strike/>
          <w:color w:val="FF0000"/>
        </w:rPr>
      </w:pPr>
    </w:p>
    <w:p w14:paraId="752BA5D1" w14:textId="77777777" w:rsidR="005D31D7" w:rsidRPr="002B6F62" w:rsidRDefault="005D31D7" w:rsidP="005D31D7">
      <w:pPr>
        <w:rPr>
          <w:strike/>
          <w:color w:val="FF0000"/>
        </w:rPr>
      </w:pPr>
    </w:p>
    <w:p w14:paraId="26854707" w14:textId="3729BA4D" w:rsidR="005D31D7" w:rsidRPr="003313C6" w:rsidRDefault="005D31D7" w:rsidP="003313C6">
      <w:pPr>
        <w:rPr>
          <w:b/>
          <w:bCs/>
          <w:i/>
          <w:iCs/>
        </w:rPr>
      </w:pPr>
      <w:bookmarkStart w:id="464" w:name="_MP4_Proposal_2.2.4-2A"/>
      <w:bookmarkEnd w:id="464"/>
      <w:r w:rsidRPr="003313C6">
        <w:rPr>
          <w:b/>
          <w:bCs/>
          <w:i/>
          <w:iCs/>
        </w:rPr>
        <w:t>MP</w:t>
      </w:r>
      <w:r w:rsidR="004F6A66" w:rsidRPr="003313C6">
        <w:rPr>
          <w:b/>
          <w:bCs/>
          <w:i/>
          <w:iCs/>
        </w:rPr>
        <w:t>4</w:t>
      </w:r>
      <w:r w:rsidRPr="003313C6">
        <w:rPr>
          <w:b/>
          <w:bCs/>
          <w:i/>
          <w:iCs/>
        </w:rPr>
        <w:t xml:space="preserve"> Proposal 2.2.4-2A</w:t>
      </w:r>
    </w:p>
    <w:p w14:paraId="62029402" w14:textId="77777777" w:rsidR="005D31D7" w:rsidRDefault="005D31D7" w:rsidP="005D31D7">
      <w:pPr>
        <w:rPr>
          <w:color w:val="000000" w:themeColor="text1"/>
        </w:rPr>
      </w:pPr>
      <w:r>
        <w:rPr>
          <w:color w:val="000000" w:themeColor="text1"/>
        </w:rPr>
        <w:t>For the D2R postamble design following observations are captured in TR 38.769:</w:t>
      </w:r>
    </w:p>
    <w:p w14:paraId="17F500F9" w14:textId="77777777" w:rsidR="005D31D7" w:rsidRPr="00AD0440" w:rsidRDefault="005D31D7" w:rsidP="005D31D7">
      <w:pPr>
        <w:pStyle w:val="ListParagraph"/>
        <w:numPr>
          <w:ilvl w:val="0"/>
          <w:numId w:val="72"/>
        </w:numPr>
        <w:rPr>
          <w:color w:val="000000" w:themeColor="text1"/>
        </w:rPr>
      </w:pPr>
      <w:r w:rsidRPr="003F0EBD">
        <w:rPr>
          <w:b/>
          <w:bCs/>
          <w:color w:val="000000" w:themeColor="text1"/>
        </w:rPr>
        <w:t>7 sources [Huawei, CMCC, ZTE, Spreadtrum, Vivo, Xiaomi, Apple]</w:t>
      </w:r>
      <w:r w:rsidRPr="003F0EBD">
        <w:rPr>
          <w:color w:val="000000" w:themeColor="text1"/>
        </w:rPr>
        <w:t xml:space="preserve"> observed that the postamble (if supported and applied),  benefits from good correlation properties, similar to preamble. Furthermore, </w:t>
      </w:r>
      <w:r w:rsidRPr="003F0EBD">
        <w:rPr>
          <w:b/>
          <w:bCs/>
          <w:color w:val="000000" w:themeColor="text1"/>
        </w:rPr>
        <w:t>3 sources [Huawei, ZTE, Xiaomi]</w:t>
      </w:r>
      <w:r w:rsidRPr="003F0EBD">
        <w:rPr>
          <w:color w:val="000000" w:themeColor="text1"/>
        </w:rPr>
        <w:t xml:space="preserve"> observed that the postamble sequence (if supported and applied) may benefit from good cross-correlation with the corresponding preamble sequence. Furthermore, </w:t>
      </w:r>
      <w:r w:rsidRPr="003F0EBD">
        <w:rPr>
          <w:b/>
          <w:bCs/>
          <w:color w:val="000000" w:themeColor="text1"/>
        </w:rPr>
        <w:t>1 source [CMCC]</w:t>
      </w:r>
      <w:r w:rsidRPr="003F0EBD">
        <w:rPr>
          <w:color w:val="000000" w:themeColor="text1"/>
        </w:rPr>
        <w:t xml:space="preserve"> observed that </w:t>
      </w:r>
      <w:r w:rsidRPr="003F0EBD">
        <w:rPr>
          <w:rFonts w:hint="eastAsia"/>
          <w:color w:val="000000" w:themeColor="text1"/>
        </w:rPr>
        <w:t xml:space="preserve">the timing synchronization performance is highly related to </w:t>
      </w:r>
      <w:r w:rsidRPr="003F0EBD">
        <w:rPr>
          <w:color w:val="000000" w:themeColor="text1"/>
        </w:rPr>
        <w:t>the</w:t>
      </w:r>
      <w:r w:rsidRPr="003F0EBD">
        <w:rPr>
          <w:rFonts w:hint="eastAsia"/>
          <w:color w:val="000000" w:themeColor="text1"/>
        </w:rPr>
        <w:t xml:space="preserve"> sequence length </w:t>
      </w:r>
      <w:r w:rsidRPr="003F0EBD">
        <w:rPr>
          <w:color w:val="000000" w:themeColor="text1"/>
        </w:rPr>
        <w:t xml:space="preserve">of </w:t>
      </w:r>
      <w:r w:rsidRPr="003F0EBD">
        <w:rPr>
          <w:rFonts w:hint="eastAsia"/>
          <w:color w:val="000000" w:themeColor="text1"/>
        </w:rPr>
        <w:t>postamble</w:t>
      </w:r>
      <w:r w:rsidRPr="003F0EBD">
        <w:rPr>
          <w:color w:val="000000" w:themeColor="text1"/>
        </w:rPr>
        <w:t xml:space="preserve">. Additionally, </w:t>
      </w:r>
      <w:r w:rsidRPr="007161B4">
        <w:rPr>
          <w:b/>
          <w:bCs/>
          <w:color w:val="000000" w:themeColor="text1"/>
        </w:rPr>
        <w:t xml:space="preserve">1 source [ZTE] </w:t>
      </w:r>
      <w:r w:rsidRPr="003F0EBD">
        <w:rPr>
          <w:color w:val="000000" w:themeColor="text1"/>
        </w:rPr>
        <w:t xml:space="preserve">observed that channel estimation performance is also highly related to the sequence length of postamble. Furthermore, </w:t>
      </w:r>
      <w:r w:rsidRPr="007161B4">
        <w:rPr>
          <w:rFonts w:eastAsiaTheme="minorEastAsia"/>
          <w:b/>
          <w:bCs/>
          <w:iCs/>
          <w:color w:val="000000" w:themeColor="text1"/>
          <w:lang w:eastAsia="zh-CN"/>
        </w:rPr>
        <w:t>1 source [Huawei]</w:t>
      </w:r>
      <w:r w:rsidRPr="003F0EBD">
        <w:rPr>
          <w:rFonts w:eastAsiaTheme="minorEastAsia"/>
          <w:iCs/>
          <w:color w:val="000000" w:themeColor="text1"/>
          <w:lang w:eastAsia="zh-CN"/>
        </w:rPr>
        <w:t xml:space="preserve"> observed that D2R postamble with 32-length sequence (encoded to 64-chip Manchester code) can further achieve less than 0.06% residual SFO with 99% probability at -2.5dB SNR.</w:t>
      </w:r>
    </w:p>
    <w:tbl>
      <w:tblPr>
        <w:tblStyle w:val="TableGrid"/>
        <w:tblW w:w="9355" w:type="dxa"/>
        <w:tblLook w:val="04A0" w:firstRow="1" w:lastRow="0" w:firstColumn="1" w:lastColumn="0" w:noHBand="0" w:noVBand="1"/>
      </w:tblPr>
      <w:tblGrid>
        <w:gridCol w:w="1615"/>
        <w:gridCol w:w="7740"/>
      </w:tblGrid>
      <w:tr w:rsidR="0047591A" w14:paraId="006A07D7" w14:textId="77777777" w:rsidTr="00893BB5">
        <w:tc>
          <w:tcPr>
            <w:tcW w:w="1615" w:type="dxa"/>
          </w:tcPr>
          <w:p w14:paraId="456EF0D0" w14:textId="77777777" w:rsidR="0047591A" w:rsidRDefault="0047591A" w:rsidP="00893BB5">
            <w:pPr>
              <w:spacing w:line="276" w:lineRule="auto"/>
              <w:rPr>
                <w:b/>
                <w:bCs/>
                <w:lang w:eastAsia="zh-CN"/>
              </w:rPr>
            </w:pPr>
            <w:r>
              <w:rPr>
                <w:b/>
                <w:bCs/>
                <w:lang w:eastAsia="zh-CN"/>
              </w:rPr>
              <w:t>Company</w:t>
            </w:r>
          </w:p>
        </w:tc>
        <w:tc>
          <w:tcPr>
            <w:tcW w:w="7740" w:type="dxa"/>
          </w:tcPr>
          <w:p w14:paraId="4C19449D" w14:textId="4A966728" w:rsidR="0047591A" w:rsidRDefault="0047591A" w:rsidP="00893BB5">
            <w:pPr>
              <w:spacing w:line="276" w:lineRule="auto"/>
              <w:jc w:val="left"/>
              <w:rPr>
                <w:b/>
                <w:bCs/>
                <w:lang w:eastAsia="zh-CN"/>
              </w:rPr>
            </w:pPr>
            <w:r>
              <w:rPr>
                <w:b/>
                <w:bCs/>
                <w:lang w:eastAsia="zh-CN"/>
              </w:rPr>
              <w:t>Please provide comments, only if there is still concern on the proposal or observations are not correctly captured</w:t>
            </w:r>
          </w:p>
        </w:tc>
      </w:tr>
      <w:tr w:rsidR="0047591A" w14:paraId="2F502F02" w14:textId="77777777" w:rsidTr="00893BB5">
        <w:tc>
          <w:tcPr>
            <w:tcW w:w="1615" w:type="dxa"/>
          </w:tcPr>
          <w:p w14:paraId="7EBB7D8C" w14:textId="77777777" w:rsidR="0047591A" w:rsidRDefault="0047591A" w:rsidP="00893BB5">
            <w:pPr>
              <w:spacing w:line="276" w:lineRule="auto"/>
              <w:rPr>
                <w:b/>
                <w:bCs/>
                <w:lang w:eastAsia="zh-CN"/>
              </w:rPr>
            </w:pPr>
          </w:p>
        </w:tc>
        <w:tc>
          <w:tcPr>
            <w:tcW w:w="7740" w:type="dxa"/>
          </w:tcPr>
          <w:p w14:paraId="79CC57C6" w14:textId="77777777" w:rsidR="0047591A" w:rsidRDefault="0047591A" w:rsidP="00893BB5">
            <w:pPr>
              <w:rPr>
                <w:rFonts w:eastAsiaTheme="minorEastAsia"/>
                <w:szCs w:val="20"/>
                <w:lang w:eastAsia="zh-CN"/>
              </w:rPr>
            </w:pPr>
          </w:p>
        </w:tc>
      </w:tr>
    </w:tbl>
    <w:p w14:paraId="36F90762" w14:textId="77777777" w:rsidR="005D31D7" w:rsidRDefault="005D31D7"/>
    <w:p w14:paraId="19BA7308" w14:textId="77777777" w:rsidR="005D31D7" w:rsidRDefault="005D31D7"/>
    <w:p w14:paraId="5C22CFE2" w14:textId="34B078B7" w:rsidR="00F05C60" w:rsidRDefault="00BE061C">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[Closed] </w:t>
      </w:r>
      <w:r w:rsidR="00031983">
        <w:rPr>
          <w:rFonts w:eastAsia="Malgun Gothic"/>
          <w:sz w:val="28"/>
          <w:szCs w:val="28"/>
          <w:lang w:eastAsia="zh-CN"/>
        </w:rPr>
        <w:t xml:space="preserve">Topic 3: Intermediate UE aspects </w:t>
      </w:r>
    </w:p>
    <w:tbl>
      <w:tblPr>
        <w:tblStyle w:val="TableGrid"/>
        <w:tblW w:w="0" w:type="auto"/>
        <w:tblLook w:val="04A0" w:firstRow="1" w:lastRow="0" w:firstColumn="1" w:lastColumn="0" w:noHBand="0" w:noVBand="1"/>
      </w:tblPr>
      <w:tblGrid>
        <w:gridCol w:w="2155"/>
        <w:gridCol w:w="7195"/>
      </w:tblGrid>
      <w:tr w:rsidR="00F05C60" w14:paraId="7EEED51A" w14:textId="77777777">
        <w:tc>
          <w:tcPr>
            <w:tcW w:w="2155" w:type="dxa"/>
          </w:tcPr>
          <w:p w14:paraId="3E8DFE1F" w14:textId="77777777" w:rsidR="00F05C60" w:rsidRDefault="00031983">
            <w:pPr>
              <w:spacing w:line="276" w:lineRule="auto"/>
              <w:jc w:val="left"/>
              <w:rPr>
                <w:b/>
                <w:bCs/>
                <w:i/>
                <w:iCs/>
                <w:lang w:eastAsia="zh-CN"/>
              </w:rPr>
            </w:pPr>
            <w:r>
              <w:rPr>
                <w:b/>
                <w:bCs/>
                <w:i/>
                <w:iCs/>
                <w:lang w:eastAsia="zh-CN"/>
              </w:rPr>
              <w:t>Company</w:t>
            </w:r>
          </w:p>
        </w:tc>
        <w:tc>
          <w:tcPr>
            <w:tcW w:w="7195" w:type="dxa"/>
          </w:tcPr>
          <w:p w14:paraId="685AD01D" w14:textId="77777777" w:rsidR="00F05C60" w:rsidRDefault="00031983">
            <w:pPr>
              <w:spacing w:line="276" w:lineRule="auto"/>
              <w:jc w:val="left"/>
              <w:rPr>
                <w:b/>
                <w:bCs/>
                <w:i/>
                <w:iCs/>
                <w:lang w:eastAsia="zh-CN"/>
              </w:rPr>
            </w:pPr>
            <w:r>
              <w:rPr>
                <w:b/>
                <w:bCs/>
                <w:i/>
                <w:iCs/>
                <w:lang w:eastAsia="zh-CN"/>
              </w:rPr>
              <w:t>Observations/Proposals</w:t>
            </w:r>
          </w:p>
        </w:tc>
      </w:tr>
      <w:tr w:rsidR="00F05C60" w14:paraId="3B63F49E" w14:textId="77777777">
        <w:tc>
          <w:tcPr>
            <w:tcW w:w="2155" w:type="dxa"/>
          </w:tcPr>
          <w:p w14:paraId="2B724E38" w14:textId="77777777" w:rsidR="00F05C60" w:rsidRDefault="00031983">
            <w:pPr>
              <w:spacing w:line="276" w:lineRule="auto"/>
              <w:jc w:val="left"/>
              <w:rPr>
                <w:b/>
                <w:bCs/>
                <w:i/>
                <w:iCs/>
                <w:lang w:eastAsia="zh-CN"/>
              </w:rPr>
            </w:pPr>
            <w:r>
              <w:rPr>
                <w:b/>
                <w:bCs/>
                <w:i/>
                <w:iCs/>
                <w:lang w:eastAsia="zh-CN"/>
              </w:rPr>
              <w:t>TCL [1]</w:t>
            </w:r>
          </w:p>
        </w:tc>
        <w:tc>
          <w:tcPr>
            <w:tcW w:w="7195" w:type="dxa"/>
          </w:tcPr>
          <w:p w14:paraId="5B2F72EA" w14:textId="77777777" w:rsidR="00F05C60" w:rsidRDefault="00031983">
            <w:pPr>
              <w:keepNext/>
              <w:keepLines/>
              <w:tabs>
                <w:tab w:val="left" w:pos="576"/>
              </w:tabs>
              <w:overflowPunct w:val="0"/>
              <w:spacing w:before="180" w:after="180"/>
              <w:textAlignment w:val="baseline"/>
              <w:rPr>
                <w:i/>
                <w:iCs/>
              </w:rPr>
            </w:pPr>
            <w:r>
              <w:rPr>
                <w:i/>
                <w:iCs/>
                <w:lang w:eastAsia="zh-CN"/>
              </w:rPr>
              <w:t xml:space="preserve">Observation 21: Considering UE reader may move to other </w:t>
            </w:r>
            <w:proofErr w:type="gramStart"/>
            <w:r>
              <w:rPr>
                <w:i/>
                <w:iCs/>
                <w:lang w:eastAsia="zh-CN"/>
              </w:rPr>
              <w:t>place</w:t>
            </w:r>
            <w:proofErr w:type="gramEnd"/>
            <w:r>
              <w:rPr>
                <w:i/>
                <w:iCs/>
                <w:lang w:eastAsia="zh-CN"/>
              </w:rPr>
              <w:t xml:space="preserve"> and it is not suitable to take inventory the original device, group common signaling may be considered for ensuring</w:t>
            </w:r>
            <w:r>
              <w:rPr>
                <w:i/>
                <w:iCs/>
              </w:rPr>
              <w:t xml:space="preserve"> </w:t>
            </w:r>
            <w:r>
              <w:rPr>
                <w:i/>
                <w:iCs/>
                <w:lang w:eastAsia="zh-CN"/>
              </w:rPr>
              <w:t xml:space="preserve">the continuity of inventory in some case. </w:t>
            </w:r>
          </w:p>
          <w:p w14:paraId="46585A2B" w14:textId="77777777" w:rsidR="00F05C60" w:rsidRDefault="00031983">
            <w:pPr>
              <w:keepNext/>
              <w:keepLines/>
              <w:tabs>
                <w:tab w:val="left" w:pos="576"/>
              </w:tabs>
              <w:overflowPunct w:val="0"/>
              <w:spacing w:before="180" w:after="180"/>
              <w:textAlignment w:val="baseline"/>
              <w:rPr>
                <w:i/>
                <w:iCs/>
              </w:rPr>
            </w:pPr>
            <w:r>
              <w:rPr>
                <w:i/>
                <w:iCs/>
                <w:lang w:eastAsia="zh-CN"/>
              </w:rPr>
              <w:t xml:space="preserve">Proposal 19: Consider group common signaling for Uu interface </w:t>
            </w:r>
            <w:r>
              <w:rPr>
                <w:i/>
                <w:iCs/>
              </w:rPr>
              <w:t>between the BS and intermediate UE.</w:t>
            </w:r>
          </w:p>
          <w:p w14:paraId="4687F152" w14:textId="77777777" w:rsidR="00F05C60" w:rsidRDefault="00031983">
            <w:pPr>
              <w:pStyle w:val="BodyText"/>
              <w:rPr>
                <w:i/>
                <w:iCs/>
                <w:sz w:val="22"/>
                <w:szCs w:val="22"/>
              </w:rPr>
            </w:pPr>
            <w:r>
              <w:rPr>
                <w:rFonts w:eastAsia="FangSong"/>
                <w:i/>
                <w:iCs/>
                <w:sz w:val="22"/>
                <w:szCs w:val="22"/>
                <w:lang w:eastAsia="zh-CN"/>
              </w:rPr>
              <w:t>Proposal 20: For topology 2, consider how to define maximum transmission power based on two types of R2D waveform including DFT-s-OFDM and CP-OFDM.</w:t>
            </w:r>
          </w:p>
          <w:p w14:paraId="6841BE7D" w14:textId="77777777" w:rsidR="00F05C60" w:rsidRDefault="00031983">
            <w:pPr>
              <w:pStyle w:val="BodyText"/>
              <w:rPr>
                <w:rFonts w:eastAsia="FangSong"/>
                <w:i/>
                <w:iCs/>
                <w:sz w:val="22"/>
                <w:szCs w:val="22"/>
                <w:lang w:eastAsia="zh-CN"/>
              </w:rPr>
            </w:pPr>
            <w:r>
              <w:rPr>
                <w:rFonts w:eastAsia="FangSong"/>
                <w:i/>
                <w:iCs/>
                <w:sz w:val="22"/>
                <w:szCs w:val="22"/>
                <w:lang w:eastAsia="zh-CN"/>
              </w:rPr>
              <w:t>Observation 22: The maximum transmission power of PUSCH relates with UE capability and MPR  in NR, in which MPR could be decided by waveform (e.g., DFT-s-OFDM or CP-OFDM), modulation and resource position.</w:t>
            </w:r>
          </w:p>
          <w:p w14:paraId="3D35AA3C" w14:textId="77777777" w:rsidR="00F05C60" w:rsidRDefault="00031983">
            <w:pPr>
              <w:pStyle w:val="BodyText"/>
              <w:rPr>
                <w:rFonts w:eastAsia="FangSong"/>
                <w:i/>
                <w:iCs/>
                <w:sz w:val="22"/>
                <w:szCs w:val="22"/>
                <w:lang w:eastAsia="zh-CN"/>
              </w:rPr>
            </w:pPr>
            <w:r>
              <w:rPr>
                <w:rFonts w:eastAsia="FangSong"/>
                <w:i/>
                <w:iCs/>
                <w:sz w:val="22"/>
                <w:szCs w:val="22"/>
                <w:lang w:eastAsia="zh-CN"/>
              </w:rPr>
              <w:t>Observation 23: For topology 2, UE sends R2D signal using CP-OFDM or DFT-s-OFDM has different maximum transmission power because of the MPR impact (assuming that same modulation is considered, e.g., QPSK).</w:t>
            </w:r>
          </w:p>
          <w:p w14:paraId="4ED09E0E" w14:textId="77777777" w:rsidR="00F05C60" w:rsidRDefault="00031983">
            <w:pPr>
              <w:rPr>
                <w:i/>
                <w:iCs/>
                <w:lang w:eastAsia="zh-CN"/>
              </w:rPr>
            </w:pPr>
            <w:r>
              <w:rPr>
                <w:i/>
                <w:iCs/>
                <w:lang w:eastAsia="zh-CN"/>
              </w:rPr>
              <w:t>Observation 24: UE has different transmission and reception capability for different RRC idle/inactive/connected state.</w:t>
            </w:r>
          </w:p>
          <w:p w14:paraId="344C6C42" w14:textId="77777777" w:rsidR="00F05C60" w:rsidRDefault="00031983">
            <w:pPr>
              <w:rPr>
                <w:i/>
                <w:iCs/>
              </w:rPr>
            </w:pPr>
            <w:r>
              <w:rPr>
                <w:i/>
                <w:iCs/>
                <w:lang w:eastAsia="zh-CN"/>
              </w:rPr>
              <w:t>Proposal 21: Consider the potential impact of UE RRC state on transmission power and resource allocation of R2D signa/RF energy signal/external CW.</w:t>
            </w:r>
          </w:p>
          <w:p w14:paraId="72E1EC67" w14:textId="77777777" w:rsidR="00F05C60" w:rsidRDefault="00031983">
            <w:pPr>
              <w:keepNext/>
              <w:keepLines/>
              <w:tabs>
                <w:tab w:val="left" w:pos="576"/>
              </w:tabs>
              <w:overflowPunct w:val="0"/>
              <w:spacing w:before="180" w:after="180"/>
              <w:textAlignment w:val="baseline"/>
              <w:rPr>
                <w:i/>
                <w:iCs/>
              </w:rPr>
            </w:pPr>
            <w:r>
              <w:rPr>
                <w:i/>
                <w:iCs/>
              </w:rPr>
              <w:t>Observation 25: The resource allocation for R2D/CW/D2R transmission and interference measurement has impact on NR UE transmission for AIoT topology 2.</w:t>
            </w:r>
          </w:p>
          <w:p w14:paraId="60370FBF" w14:textId="77777777" w:rsidR="00F05C60" w:rsidRDefault="00031983">
            <w:pPr>
              <w:keepNext/>
              <w:keepLines/>
              <w:tabs>
                <w:tab w:val="left" w:pos="576"/>
              </w:tabs>
              <w:overflowPunct w:val="0"/>
              <w:spacing w:before="180" w:after="180"/>
              <w:textAlignment w:val="baseline"/>
              <w:rPr>
                <w:i/>
                <w:iCs/>
              </w:rPr>
            </w:pPr>
            <w:r>
              <w:rPr>
                <w:i/>
                <w:iCs/>
              </w:rPr>
              <w:t>Proposal 22: Consider carefully how/when sends R2D/CW/D2R and measures interference (e.g., harmonic interference for coexistence system) for AIoT topology 2.</w:t>
            </w:r>
          </w:p>
        </w:tc>
      </w:tr>
      <w:tr w:rsidR="00F05C60" w14:paraId="3B2A8571" w14:textId="77777777">
        <w:tc>
          <w:tcPr>
            <w:tcW w:w="2155" w:type="dxa"/>
          </w:tcPr>
          <w:p w14:paraId="04AC3043" w14:textId="77777777" w:rsidR="00F05C60" w:rsidRDefault="00031983">
            <w:pPr>
              <w:spacing w:line="276" w:lineRule="auto"/>
              <w:jc w:val="left"/>
              <w:rPr>
                <w:b/>
                <w:bCs/>
                <w:i/>
                <w:iCs/>
                <w:lang w:eastAsia="zh-CN"/>
              </w:rPr>
            </w:pPr>
            <w:r>
              <w:rPr>
                <w:b/>
                <w:bCs/>
                <w:i/>
                <w:iCs/>
                <w:lang w:eastAsia="zh-CN"/>
              </w:rPr>
              <w:t>Lenovo [4]</w:t>
            </w:r>
          </w:p>
        </w:tc>
        <w:tc>
          <w:tcPr>
            <w:tcW w:w="7195" w:type="dxa"/>
          </w:tcPr>
          <w:p w14:paraId="5CC42C2A" w14:textId="77777777" w:rsidR="00F05C60" w:rsidRDefault="00031983">
            <w:pPr>
              <w:pStyle w:val="BodyText"/>
              <w:rPr>
                <w:rFonts w:eastAsia="+mn-ea"/>
                <w:i/>
                <w:iCs/>
                <w:color w:val="000000"/>
                <w:kern w:val="24"/>
              </w:rPr>
            </w:pPr>
            <w:r>
              <w:rPr>
                <w:rFonts w:eastAsia="+mn-ea"/>
                <w:i/>
                <w:iCs/>
                <w:color w:val="000000"/>
                <w:kern w:val="24"/>
              </w:rPr>
              <w:t xml:space="preserve">Proposal </w:t>
            </w:r>
            <w:r>
              <w:rPr>
                <w:rFonts w:eastAsiaTheme="minorEastAsia"/>
                <w:i/>
                <w:iCs/>
                <w:color w:val="000000"/>
                <w:kern w:val="24"/>
                <w:lang w:eastAsia="zh-CN"/>
              </w:rPr>
              <w:t>14</w:t>
            </w:r>
            <w:r>
              <w:rPr>
                <w:rFonts w:eastAsia="+mn-ea"/>
                <w:i/>
                <w:iCs/>
                <w:color w:val="000000"/>
                <w:kern w:val="24"/>
              </w:rPr>
              <w:t xml:space="preserve">: Study </w:t>
            </w:r>
            <w:r>
              <w:rPr>
                <w:rFonts w:eastAsiaTheme="minorEastAsia" w:hint="eastAsia"/>
                <w:i/>
                <w:iCs/>
                <w:color w:val="000000"/>
                <w:kern w:val="24"/>
                <w:lang w:eastAsia="zh-CN"/>
              </w:rPr>
              <w:t xml:space="preserve">radio resource allocation </w:t>
            </w:r>
            <w:r>
              <w:rPr>
                <w:rFonts w:eastAsiaTheme="minorEastAsia"/>
                <w:i/>
                <w:iCs/>
                <w:color w:val="000000"/>
                <w:kern w:val="24"/>
                <w:lang w:eastAsia="zh-CN"/>
              </w:rPr>
              <w:t>mechanism</w:t>
            </w:r>
            <w:r>
              <w:rPr>
                <w:rFonts w:eastAsiaTheme="minorEastAsia" w:hint="eastAsia"/>
                <w:i/>
                <w:iCs/>
                <w:color w:val="000000"/>
                <w:kern w:val="24"/>
                <w:lang w:eastAsia="zh-CN"/>
              </w:rPr>
              <w:t xml:space="preserve"> </w:t>
            </w:r>
            <w:r>
              <w:rPr>
                <w:rFonts w:eastAsiaTheme="minorEastAsia"/>
                <w:i/>
                <w:iCs/>
                <w:color w:val="000000"/>
                <w:kern w:val="24"/>
                <w:lang w:eastAsia="zh-CN"/>
              </w:rPr>
              <w:t>via indicating</w:t>
            </w:r>
            <w:r>
              <w:t xml:space="preserve"> </w:t>
            </w:r>
            <w:r>
              <w:rPr>
                <w:rFonts w:eastAsiaTheme="minorEastAsia"/>
                <w:i/>
                <w:iCs/>
                <w:color w:val="000000"/>
                <w:kern w:val="24"/>
                <w:lang w:eastAsia="zh-CN"/>
              </w:rPr>
              <w:t xml:space="preserve">starting position and the duration of the allocated ambient IoT resources </w:t>
            </w:r>
            <w:r>
              <w:rPr>
                <w:rFonts w:eastAsiaTheme="minorEastAsia" w:hint="eastAsia"/>
                <w:i/>
                <w:iCs/>
                <w:color w:val="000000"/>
                <w:kern w:val="24"/>
                <w:lang w:eastAsia="zh-CN"/>
              </w:rPr>
              <w:t>for intermediate node in Topology 2</w:t>
            </w:r>
            <w:r>
              <w:rPr>
                <w:rFonts w:eastAsia="+mn-ea"/>
                <w:i/>
                <w:iCs/>
                <w:color w:val="000000"/>
                <w:kern w:val="24"/>
              </w:rPr>
              <w:t xml:space="preserve">. </w:t>
            </w:r>
          </w:p>
          <w:p w14:paraId="6CDF3F71" w14:textId="77777777" w:rsidR="00F05C60" w:rsidRDefault="00031983">
            <w:pPr>
              <w:pStyle w:val="BodyText"/>
              <w:rPr>
                <w:rFonts w:eastAsiaTheme="minorEastAsia"/>
                <w:i/>
                <w:iCs/>
                <w:color w:val="000000"/>
                <w:kern w:val="24"/>
                <w:lang w:eastAsia="zh-CN"/>
              </w:rPr>
            </w:pPr>
            <w:r>
              <w:rPr>
                <w:rFonts w:eastAsia="+mn-ea"/>
                <w:i/>
                <w:iCs/>
                <w:color w:val="000000"/>
                <w:kern w:val="24"/>
              </w:rPr>
              <w:t xml:space="preserve">Proposal </w:t>
            </w:r>
            <w:r>
              <w:rPr>
                <w:rFonts w:eastAsiaTheme="minorEastAsia"/>
                <w:i/>
                <w:iCs/>
                <w:color w:val="000000"/>
                <w:kern w:val="24"/>
                <w:lang w:eastAsia="zh-CN"/>
              </w:rPr>
              <w:t>15</w:t>
            </w:r>
            <w:r>
              <w:rPr>
                <w:rFonts w:eastAsia="+mn-ea"/>
                <w:i/>
                <w:iCs/>
                <w:color w:val="000000"/>
                <w:kern w:val="24"/>
              </w:rPr>
              <w:t xml:space="preserve">: Study PUCCH resource after </w:t>
            </w:r>
            <w:r>
              <w:rPr>
                <w:rFonts w:eastAsiaTheme="minorEastAsia"/>
                <w:i/>
                <w:iCs/>
                <w:color w:val="000000"/>
                <w:kern w:val="24"/>
                <w:lang w:eastAsia="zh-CN"/>
              </w:rPr>
              <w:t xml:space="preserve">the allocated ambient IoT resources </w:t>
            </w:r>
            <w:r>
              <w:rPr>
                <w:rFonts w:eastAsiaTheme="minorEastAsia" w:hint="eastAsia"/>
                <w:i/>
                <w:iCs/>
                <w:color w:val="000000"/>
                <w:kern w:val="24"/>
                <w:lang w:eastAsia="zh-CN"/>
              </w:rPr>
              <w:t>for intermediate node in Topology 2</w:t>
            </w:r>
            <w:r>
              <w:rPr>
                <w:rFonts w:eastAsiaTheme="minorEastAsia"/>
                <w:i/>
                <w:iCs/>
                <w:color w:val="000000"/>
                <w:kern w:val="24"/>
                <w:lang w:eastAsia="zh-CN"/>
              </w:rPr>
              <w:t xml:space="preserve"> to request resource to finish ongoing ambient IoT service</w:t>
            </w:r>
            <w:r>
              <w:rPr>
                <w:rFonts w:eastAsia="+mn-ea"/>
                <w:i/>
                <w:iCs/>
                <w:color w:val="000000"/>
                <w:kern w:val="24"/>
              </w:rPr>
              <w:t xml:space="preserve">. </w:t>
            </w:r>
          </w:p>
          <w:p w14:paraId="4B91B960" w14:textId="77777777" w:rsidR="00F05C60" w:rsidRDefault="00031983">
            <w:pPr>
              <w:pStyle w:val="BodyText"/>
              <w:rPr>
                <w:rFonts w:eastAsiaTheme="minorEastAsia"/>
                <w:i/>
                <w:iCs/>
                <w:color w:val="000000"/>
                <w:kern w:val="24"/>
                <w:lang w:eastAsia="zh-CN"/>
              </w:rPr>
            </w:pPr>
            <w:r>
              <w:rPr>
                <w:rFonts w:eastAsiaTheme="minorEastAsia" w:hint="eastAsia"/>
                <w:i/>
                <w:iCs/>
                <w:color w:val="000000"/>
                <w:kern w:val="24"/>
                <w:lang w:eastAsia="zh-CN"/>
              </w:rPr>
              <w:t xml:space="preserve">Proposal </w:t>
            </w:r>
            <w:r>
              <w:rPr>
                <w:rFonts w:eastAsiaTheme="minorEastAsia"/>
                <w:i/>
                <w:iCs/>
                <w:color w:val="000000"/>
                <w:kern w:val="24"/>
                <w:lang w:eastAsia="zh-CN"/>
              </w:rPr>
              <w:t>16</w:t>
            </w:r>
            <w:r>
              <w:rPr>
                <w:rFonts w:eastAsiaTheme="minorEastAsia" w:hint="eastAsia"/>
                <w:i/>
                <w:iCs/>
                <w:color w:val="000000"/>
                <w:kern w:val="24"/>
                <w:lang w:eastAsia="zh-CN"/>
              </w:rPr>
              <w:t>: Study uplink reporting to enhance resource allocation in Topology 2.</w:t>
            </w:r>
          </w:p>
          <w:p w14:paraId="3081844C" w14:textId="77777777" w:rsidR="00F05C60" w:rsidRDefault="00031983">
            <w:pPr>
              <w:pStyle w:val="BodyText"/>
              <w:rPr>
                <w:rFonts w:eastAsia="+mn-ea"/>
                <w:i/>
                <w:iCs/>
                <w:color w:val="000000"/>
                <w:kern w:val="24"/>
              </w:rPr>
            </w:pPr>
            <w:r>
              <w:rPr>
                <w:rFonts w:eastAsia="+mn-ea"/>
                <w:i/>
                <w:iCs/>
                <w:color w:val="000000"/>
                <w:kern w:val="24"/>
              </w:rPr>
              <w:t xml:space="preserve">Proposal 17: Study coexistence mechanism between ambient IoT and NR for in-band deployment. </w:t>
            </w:r>
          </w:p>
          <w:p w14:paraId="73BD2B14" w14:textId="77777777" w:rsidR="00F05C60" w:rsidRDefault="00031983">
            <w:pPr>
              <w:pStyle w:val="BodyText"/>
              <w:rPr>
                <w:rFonts w:eastAsia="+mn-ea"/>
                <w:b/>
                <w:bCs/>
                <w:i/>
                <w:iCs/>
                <w:color w:val="000000"/>
                <w:kern w:val="24"/>
                <w:u w:val="single"/>
              </w:rPr>
            </w:pPr>
            <w:r>
              <w:rPr>
                <w:rFonts w:eastAsia="+mn-ea"/>
                <w:i/>
                <w:iCs/>
                <w:color w:val="000000"/>
                <w:kern w:val="24"/>
              </w:rPr>
              <w:t xml:space="preserve">Proposal </w:t>
            </w:r>
            <w:r>
              <w:rPr>
                <w:rFonts w:eastAsiaTheme="minorEastAsia"/>
                <w:i/>
                <w:iCs/>
                <w:color w:val="000000"/>
                <w:kern w:val="24"/>
                <w:lang w:eastAsia="zh-CN"/>
              </w:rPr>
              <w:t>18</w:t>
            </w:r>
            <w:r>
              <w:rPr>
                <w:rFonts w:eastAsia="+mn-ea"/>
                <w:i/>
                <w:iCs/>
                <w:color w:val="000000"/>
                <w:kern w:val="24"/>
              </w:rPr>
              <w:t>: Study the intermediate node selection procedure with proximity detection for topology 2.</w:t>
            </w:r>
          </w:p>
        </w:tc>
      </w:tr>
      <w:tr w:rsidR="00F05C60" w14:paraId="29AFFB2D" w14:textId="77777777">
        <w:tc>
          <w:tcPr>
            <w:tcW w:w="2155" w:type="dxa"/>
          </w:tcPr>
          <w:p w14:paraId="694E1E88" w14:textId="77777777" w:rsidR="00F05C60" w:rsidRDefault="00031983">
            <w:pPr>
              <w:spacing w:line="276" w:lineRule="auto"/>
              <w:jc w:val="left"/>
              <w:rPr>
                <w:b/>
                <w:bCs/>
                <w:i/>
                <w:iCs/>
                <w:lang w:eastAsia="zh-CN"/>
              </w:rPr>
            </w:pPr>
            <w:r>
              <w:rPr>
                <w:b/>
                <w:bCs/>
                <w:i/>
                <w:iCs/>
                <w:lang w:eastAsia="zh-CN"/>
              </w:rPr>
              <w:t>Samsung [7]</w:t>
            </w:r>
          </w:p>
        </w:tc>
        <w:tc>
          <w:tcPr>
            <w:tcW w:w="7195" w:type="dxa"/>
          </w:tcPr>
          <w:p w14:paraId="74F6497B" w14:textId="77777777" w:rsidR="00F05C60" w:rsidRDefault="00031983">
            <w:pPr>
              <w:tabs>
                <w:tab w:val="right" w:pos="9638"/>
              </w:tabs>
              <w:spacing w:before="240" w:line="288" w:lineRule="auto"/>
              <w:rPr>
                <w:i/>
                <w:iCs/>
                <w:lang w:val="en-GB" w:eastAsia="zh-CN"/>
              </w:rPr>
            </w:pPr>
            <w:r>
              <w:rPr>
                <w:i/>
                <w:iCs/>
                <w:lang w:val="en-GB" w:eastAsia="zh-CN"/>
              </w:rPr>
              <w:t xml:space="preserve">Proposal 19: Study aspects related DL/UL control signaling between the </w:t>
            </w:r>
            <w:r>
              <w:rPr>
                <w:i/>
                <w:iCs/>
                <w:lang w:val="en-GB" w:eastAsia="zh-CN"/>
              </w:rPr>
              <w:lastRenderedPageBreak/>
              <w:t>network and intermediate UE for topology 2 including at least</w:t>
            </w:r>
          </w:p>
          <w:p w14:paraId="276DDA1D" w14:textId="77777777" w:rsidR="00F05C60" w:rsidRDefault="00031983">
            <w:pPr>
              <w:pStyle w:val="ListParagraph"/>
              <w:numPr>
                <w:ilvl w:val="0"/>
                <w:numId w:val="38"/>
              </w:numPr>
              <w:autoSpaceDE/>
              <w:autoSpaceDN/>
              <w:adjustRightInd/>
              <w:snapToGrid/>
              <w:spacing w:after="0" w:line="360" w:lineRule="auto"/>
              <w:rPr>
                <w:i/>
                <w:iCs/>
              </w:rPr>
            </w:pPr>
            <w:r>
              <w:rPr>
                <w:i/>
                <w:iCs/>
              </w:rPr>
              <w:t>DL/UL control information, including the necessity for a new DCI format</w:t>
            </w:r>
          </w:p>
          <w:p w14:paraId="3C5549B3" w14:textId="77777777" w:rsidR="00F05C60" w:rsidRDefault="00031983">
            <w:pPr>
              <w:pStyle w:val="ListParagraph"/>
              <w:numPr>
                <w:ilvl w:val="0"/>
                <w:numId w:val="38"/>
              </w:numPr>
              <w:autoSpaceDE/>
              <w:autoSpaceDN/>
              <w:adjustRightInd/>
              <w:snapToGrid/>
              <w:spacing w:after="0" w:line="360" w:lineRule="auto"/>
              <w:rPr>
                <w:i/>
                <w:iCs/>
              </w:rPr>
            </w:pPr>
            <w:bookmarkStart w:id="465" w:name="_Hlk181617959"/>
            <w:r>
              <w:rPr>
                <w:i/>
                <w:iCs/>
              </w:rPr>
              <w:t>Power control for an interface between A-IoT devices and the intermediate node</w:t>
            </w:r>
          </w:p>
          <w:bookmarkEnd w:id="465"/>
          <w:p w14:paraId="2EF93697" w14:textId="77777777" w:rsidR="00F05C60" w:rsidRDefault="00031983">
            <w:pPr>
              <w:pStyle w:val="ListParagraph"/>
              <w:numPr>
                <w:ilvl w:val="0"/>
                <w:numId w:val="38"/>
              </w:numPr>
              <w:autoSpaceDE/>
              <w:autoSpaceDN/>
              <w:adjustRightInd/>
              <w:snapToGrid/>
              <w:spacing w:after="0" w:line="360" w:lineRule="auto"/>
              <w:rPr>
                <w:b/>
              </w:rPr>
            </w:pPr>
            <w:r>
              <w:rPr>
                <w:i/>
                <w:iCs/>
              </w:rPr>
              <w:t xml:space="preserve">CW transmission control (for </w:t>
            </w:r>
            <w:r>
              <w:rPr>
                <w:i/>
                <w:iCs/>
                <w:lang w:val="en-GB" w:eastAsia="zh-CN"/>
              </w:rPr>
              <w:t>D2T2-A scenarios)</w:t>
            </w:r>
          </w:p>
        </w:tc>
      </w:tr>
      <w:tr w:rsidR="00F05C60" w14:paraId="71E0FE4D" w14:textId="77777777">
        <w:tc>
          <w:tcPr>
            <w:tcW w:w="2155" w:type="dxa"/>
          </w:tcPr>
          <w:p w14:paraId="5F43A94A" w14:textId="77777777" w:rsidR="00F05C60" w:rsidRDefault="00031983">
            <w:pPr>
              <w:spacing w:line="276" w:lineRule="auto"/>
              <w:jc w:val="left"/>
              <w:rPr>
                <w:b/>
                <w:bCs/>
                <w:i/>
                <w:iCs/>
                <w:lang w:eastAsia="zh-CN"/>
              </w:rPr>
            </w:pPr>
            <w:r>
              <w:rPr>
                <w:b/>
                <w:bCs/>
                <w:i/>
                <w:iCs/>
                <w:lang w:eastAsia="zh-CN"/>
              </w:rPr>
              <w:lastRenderedPageBreak/>
              <w:t>Vivo [9]</w:t>
            </w:r>
          </w:p>
        </w:tc>
        <w:tc>
          <w:tcPr>
            <w:tcW w:w="7195" w:type="dxa"/>
          </w:tcPr>
          <w:p w14:paraId="41C261B6" w14:textId="77777777" w:rsidR="00F05C60" w:rsidRDefault="00031983">
            <w:pPr>
              <w:spacing w:before="120"/>
              <w:rPr>
                <w:rFonts w:eastAsia="DengXian"/>
                <w:bCs/>
                <w:i/>
                <w:iCs/>
                <w:szCs w:val="20"/>
                <w:lang w:eastAsia="zh-CN"/>
              </w:rPr>
            </w:pPr>
            <w:r>
              <w:rPr>
                <w:bCs/>
                <w:i/>
                <w:iCs/>
                <w:szCs w:val="20"/>
              </w:rPr>
              <w:t>Proposal</w:t>
            </w:r>
            <w:r>
              <w:rPr>
                <w:rFonts w:eastAsia="DengXian"/>
                <w:bCs/>
                <w:i/>
                <w:iCs/>
                <w:szCs w:val="20"/>
              </w:rPr>
              <w:t xml:space="preserve"> </w:t>
            </w:r>
            <w:r>
              <w:rPr>
                <w:bCs/>
                <w:i/>
                <w:iCs/>
                <w:szCs w:val="20"/>
              </w:rPr>
              <w:fldChar w:fldCharType="begin"/>
            </w:r>
            <w:r>
              <w:rPr>
                <w:bCs/>
                <w:i/>
                <w:iCs/>
                <w:szCs w:val="20"/>
              </w:rPr>
              <w:instrText xml:space="preserve"> SEQ Proposal \* ARABIC </w:instrText>
            </w:r>
            <w:r>
              <w:rPr>
                <w:bCs/>
                <w:i/>
                <w:iCs/>
                <w:szCs w:val="20"/>
              </w:rPr>
              <w:fldChar w:fldCharType="separate"/>
            </w:r>
            <w:r>
              <w:rPr>
                <w:bCs/>
                <w:i/>
                <w:iCs/>
                <w:szCs w:val="20"/>
              </w:rPr>
              <w:t>10</w:t>
            </w:r>
            <w:r>
              <w:rPr>
                <w:bCs/>
                <w:i/>
                <w:iCs/>
                <w:szCs w:val="20"/>
              </w:rPr>
              <w:fldChar w:fldCharType="end"/>
            </w:r>
            <w:r>
              <w:rPr>
                <w:rFonts w:eastAsiaTheme="minorEastAsia"/>
                <w:bCs/>
                <w:i/>
                <w:iCs/>
                <w:szCs w:val="20"/>
                <w:lang w:eastAsia="zh-CN"/>
              </w:rPr>
              <w:t xml:space="preserve">: </w:t>
            </w:r>
            <w:r>
              <w:rPr>
                <w:rFonts w:eastAsia="DengXian"/>
                <w:bCs/>
                <w:i/>
                <w:iCs/>
                <w:szCs w:val="20"/>
                <w:lang w:eastAsia="zh-CN"/>
              </w:rPr>
              <w:t>Capture following observation into TR for the two options:</w:t>
            </w:r>
          </w:p>
          <w:p w14:paraId="592B572F" w14:textId="77777777" w:rsidR="00F05C60" w:rsidRDefault="00031983">
            <w:pPr>
              <w:pStyle w:val="ListParagraph"/>
              <w:numPr>
                <w:ilvl w:val="0"/>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 xml:space="preserve">[Source R1-2409684] observed that </w:t>
            </w:r>
          </w:p>
          <w:p w14:paraId="6EBC9EA2" w14:textId="77777777" w:rsidR="00F05C60" w:rsidRDefault="00031983">
            <w:pPr>
              <w:pStyle w:val="ListParagraph"/>
              <w:numPr>
                <w:ilvl w:val="1"/>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for resource allocation, the resource allocation for each R2D and/or D2R transmission determined by the NW is not beneficial and should not be supported.</w:t>
            </w:r>
            <w:r>
              <w:rPr>
                <w:rFonts w:eastAsia="DengXian"/>
                <w:bCs/>
                <w:i/>
                <w:iCs/>
                <w:sz w:val="20"/>
                <w:szCs w:val="20"/>
              </w:rPr>
              <w:t xml:space="preserve"> </w:t>
            </w:r>
          </w:p>
          <w:p w14:paraId="551E90A8" w14:textId="77777777" w:rsidR="00F05C60" w:rsidRDefault="00031983">
            <w:pPr>
              <w:pStyle w:val="ListParagraph"/>
              <w:numPr>
                <w:ilvl w:val="2"/>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If the resource allocation from NW is for each R2D and/or D2R transmission and is indicated by a L1 signaling of option2, it significantly affects the A-IoT communication timing relations and causes substantial overhead between NW and UE reader. Additionally, it may lead to resource inefficiency as NW lacks direct information of channel condition between A-IoT device and UE reader.</w:t>
            </w:r>
          </w:p>
          <w:p w14:paraId="10A054C7" w14:textId="77777777" w:rsidR="00F05C60" w:rsidRDefault="00031983">
            <w:pPr>
              <w:pStyle w:val="ListParagraph"/>
              <w:numPr>
                <w:ilvl w:val="1"/>
                <w:numId w:val="86"/>
              </w:numPr>
              <w:autoSpaceDE/>
              <w:autoSpaceDN/>
              <w:adjustRightInd/>
              <w:snapToGrid/>
              <w:spacing w:before="120"/>
              <w:contextualSpacing w:val="0"/>
              <w:rPr>
                <w:rFonts w:eastAsiaTheme="minorEastAsia"/>
                <w:bCs/>
                <w:i/>
                <w:iCs/>
                <w:sz w:val="20"/>
                <w:szCs w:val="20"/>
              </w:rPr>
            </w:pPr>
            <w:r>
              <w:rPr>
                <w:rFonts w:eastAsiaTheme="minorEastAsia"/>
                <w:bCs/>
                <w:i/>
                <w:iCs/>
                <w:sz w:val="20"/>
                <w:szCs w:val="20"/>
              </w:rPr>
              <w:t>For resource allocation, that the UE determines the resources used for A-IoT transmissions within A-IoT resources/resource pool configured by NW is more reasonable and beneficial. To update/adjust the amount of A-IoT resources or the resource pool size, option 1 can be used and option 2 with SPS/Configured Grant-like scheme (i.e., semi-static resource allocation can be activated, updated and deactivated by a DCI) can also be considered which enables faster A-IoT resource adaptation compared to option1.</w:t>
            </w:r>
          </w:p>
        </w:tc>
      </w:tr>
      <w:tr w:rsidR="00F05C60" w14:paraId="2F413DF7" w14:textId="77777777">
        <w:tc>
          <w:tcPr>
            <w:tcW w:w="2155" w:type="dxa"/>
          </w:tcPr>
          <w:p w14:paraId="5F88D006" w14:textId="77777777" w:rsidR="00F05C60" w:rsidRDefault="00031983">
            <w:pPr>
              <w:spacing w:line="276" w:lineRule="auto"/>
              <w:jc w:val="left"/>
              <w:rPr>
                <w:b/>
                <w:bCs/>
                <w:i/>
                <w:iCs/>
                <w:lang w:eastAsia="zh-CN"/>
              </w:rPr>
            </w:pPr>
            <w:r>
              <w:rPr>
                <w:b/>
                <w:bCs/>
                <w:i/>
                <w:iCs/>
                <w:lang w:eastAsia="zh-CN"/>
              </w:rPr>
              <w:t>Xiaomi [14]</w:t>
            </w:r>
          </w:p>
        </w:tc>
        <w:tc>
          <w:tcPr>
            <w:tcW w:w="7195" w:type="dxa"/>
          </w:tcPr>
          <w:p w14:paraId="1EA1605B" w14:textId="77777777" w:rsidR="00F05C60" w:rsidRDefault="00031983">
            <w:pPr>
              <w:spacing w:beforeLines="50" w:before="120"/>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 xml:space="preserve">bservation 1: For resource allocation of intermediate UE, </w:t>
            </w:r>
            <w:r>
              <w:rPr>
                <w:rFonts w:eastAsiaTheme="minorEastAsia" w:hint="eastAsia"/>
                <w:i/>
                <w:iCs/>
                <w:szCs w:val="20"/>
                <w:lang w:eastAsia="zh-CN"/>
              </w:rPr>
              <w:t>Option</w:t>
            </w:r>
            <w:r>
              <w:rPr>
                <w:rFonts w:eastAsiaTheme="minorEastAsia"/>
                <w:i/>
                <w:iCs/>
                <w:szCs w:val="20"/>
                <w:lang w:eastAsia="zh-CN"/>
              </w:rPr>
              <w:t xml:space="preserve"> 1 can save signaling overhead b/w gNB and intermediate UE compared to </w:t>
            </w:r>
            <w:r>
              <w:rPr>
                <w:rFonts w:eastAsiaTheme="minorEastAsia" w:hint="eastAsia"/>
                <w:i/>
                <w:iCs/>
                <w:szCs w:val="20"/>
                <w:lang w:eastAsia="zh-CN"/>
              </w:rPr>
              <w:t>O</w:t>
            </w:r>
            <w:r>
              <w:rPr>
                <w:rFonts w:eastAsiaTheme="minorEastAsia"/>
                <w:i/>
                <w:iCs/>
                <w:szCs w:val="20"/>
                <w:lang w:eastAsia="zh-CN"/>
              </w:rPr>
              <w:t>ption 2 but may cause resource waste issue.</w:t>
            </w:r>
          </w:p>
          <w:p w14:paraId="2FFA454C" w14:textId="77777777" w:rsidR="00F05C60" w:rsidRDefault="00031983">
            <w:pPr>
              <w:spacing w:beforeLines="50" w:before="120"/>
              <w:rPr>
                <w:rFonts w:eastAsiaTheme="minorEastAsia"/>
                <w:i/>
                <w:iCs/>
                <w:szCs w:val="20"/>
                <w:lang w:eastAsia="zh-CN"/>
              </w:rPr>
            </w:pPr>
            <w:r>
              <w:rPr>
                <w:rFonts w:eastAsiaTheme="minorEastAsia" w:hint="eastAsia"/>
                <w:i/>
                <w:iCs/>
                <w:szCs w:val="20"/>
                <w:lang w:eastAsia="zh-CN"/>
              </w:rPr>
              <w:t>O</w:t>
            </w:r>
            <w:r>
              <w:rPr>
                <w:rFonts w:eastAsiaTheme="minorEastAsia"/>
                <w:i/>
                <w:iCs/>
                <w:szCs w:val="20"/>
                <w:lang w:eastAsia="zh-CN"/>
              </w:rPr>
              <w:t xml:space="preserve">bservation 2: For resource allocation of intermediate UE, </w:t>
            </w:r>
            <w:r>
              <w:rPr>
                <w:rFonts w:eastAsiaTheme="minorEastAsia" w:hint="eastAsia"/>
                <w:i/>
                <w:iCs/>
                <w:szCs w:val="20"/>
                <w:lang w:eastAsia="zh-CN"/>
              </w:rPr>
              <w:t>Option</w:t>
            </w:r>
            <w:r>
              <w:rPr>
                <w:rFonts w:eastAsiaTheme="minorEastAsia"/>
                <w:i/>
                <w:iCs/>
                <w:szCs w:val="20"/>
                <w:lang w:eastAsia="zh-CN"/>
              </w:rPr>
              <w:t xml:space="preserve"> 2 can provide better resource efficiency compared to Option 1 but requires more signaling overhead b/w gNB and intermediate UE.</w:t>
            </w:r>
          </w:p>
        </w:tc>
      </w:tr>
      <w:tr w:rsidR="00F05C60" w14:paraId="408B65AA" w14:textId="77777777">
        <w:tc>
          <w:tcPr>
            <w:tcW w:w="2155" w:type="dxa"/>
          </w:tcPr>
          <w:p w14:paraId="74F2FFE6" w14:textId="77777777" w:rsidR="00F05C60" w:rsidRDefault="00031983">
            <w:pPr>
              <w:spacing w:line="276" w:lineRule="auto"/>
              <w:jc w:val="left"/>
              <w:rPr>
                <w:b/>
                <w:bCs/>
                <w:i/>
                <w:iCs/>
                <w:lang w:eastAsia="zh-CN"/>
              </w:rPr>
            </w:pPr>
            <w:r>
              <w:rPr>
                <w:b/>
                <w:bCs/>
                <w:i/>
                <w:iCs/>
                <w:lang w:eastAsia="zh-CN"/>
              </w:rPr>
              <w:t>CATT [15]</w:t>
            </w:r>
          </w:p>
        </w:tc>
        <w:tc>
          <w:tcPr>
            <w:tcW w:w="7195" w:type="dxa"/>
          </w:tcPr>
          <w:p w14:paraId="29500C39" w14:textId="77777777" w:rsidR="00F05C60" w:rsidRDefault="00031983">
            <w:pPr>
              <w:pStyle w:val="3GPPText"/>
              <w:spacing w:afterLines="50"/>
              <w:rPr>
                <w:i/>
                <w:iCs/>
                <w:sz w:val="20"/>
                <w:lang w:eastAsia="zh-CN"/>
              </w:rPr>
            </w:pPr>
            <w:r>
              <w:rPr>
                <w:i/>
                <w:iCs/>
                <w:sz w:val="20"/>
                <w:lang w:eastAsia="zh-CN"/>
              </w:rPr>
              <w:t>Proposal</w:t>
            </w:r>
            <w:r>
              <w:rPr>
                <w:rFonts w:hint="eastAsia"/>
                <w:i/>
                <w:iCs/>
                <w:sz w:val="20"/>
                <w:lang w:eastAsia="zh-CN"/>
              </w:rPr>
              <w:t xml:space="preserve"> </w:t>
            </w:r>
            <w:r>
              <w:rPr>
                <w:i/>
                <w:iCs/>
                <w:lang w:eastAsia="zh-CN"/>
              </w:rPr>
              <w:fldChar w:fldCharType="begin"/>
            </w:r>
            <w:r>
              <w:rPr>
                <w:i/>
                <w:iCs/>
                <w:lang w:eastAsia="zh-CN"/>
              </w:rPr>
              <w:instrText xml:space="preserve"> SEQ Proposal \* ARABIC </w:instrText>
            </w:r>
            <w:r>
              <w:rPr>
                <w:i/>
                <w:iCs/>
                <w:lang w:eastAsia="zh-CN"/>
              </w:rPr>
              <w:fldChar w:fldCharType="separate"/>
            </w:r>
            <w:r>
              <w:rPr>
                <w:i/>
                <w:iCs/>
                <w:lang w:eastAsia="zh-CN"/>
              </w:rPr>
              <w:t>40</w:t>
            </w:r>
            <w:r>
              <w:rPr>
                <w:i/>
                <w:iCs/>
                <w:lang w:eastAsia="zh-CN"/>
              </w:rPr>
              <w:fldChar w:fldCharType="end"/>
            </w:r>
            <w:r>
              <w:rPr>
                <w:i/>
                <w:iCs/>
                <w:sz w:val="20"/>
                <w:lang w:eastAsia="zh-CN"/>
              </w:rPr>
              <w:t xml:space="preserve">: For </w:t>
            </w:r>
            <w:r>
              <w:rPr>
                <w:rFonts w:hint="eastAsia"/>
                <w:i/>
                <w:iCs/>
                <w:sz w:val="20"/>
                <w:lang w:eastAsia="zh-CN"/>
              </w:rPr>
              <w:t>r</w:t>
            </w:r>
            <w:r>
              <w:rPr>
                <w:i/>
                <w:iCs/>
                <w:sz w:val="20"/>
                <w:lang w:eastAsia="zh-CN"/>
              </w:rPr>
              <w:t xml:space="preserve">esource allocation and controlling of intermediate UE in topology 2, </w:t>
            </w:r>
            <w:r>
              <w:rPr>
                <w:rFonts w:hint="eastAsia"/>
                <w:i/>
                <w:iCs/>
                <w:sz w:val="20"/>
                <w:lang w:eastAsia="zh-CN"/>
              </w:rPr>
              <w:t xml:space="preserve">the </w:t>
            </w:r>
            <w:r>
              <w:rPr>
                <w:i/>
                <w:iCs/>
                <w:sz w:val="20"/>
                <w:lang w:eastAsia="zh-CN"/>
              </w:rPr>
              <w:t xml:space="preserve">following </w:t>
            </w:r>
            <w:r>
              <w:rPr>
                <w:rFonts w:hint="eastAsia"/>
                <w:i/>
                <w:iCs/>
                <w:sz w:val="20"/>
                <w:lang w:eastAsia="zh-CN"/>
              </w:rPr>
              <w:t xml:space="preserve">table </w:t>
            </w:r>
            <w:r>
              <w:rPr>
                <w:i/>
                <w:iCs/>
                <w:sz w:val="20"/>
                <w:lang w:eastAsia="zh-CN"/>
              </w:rPr>
              <w:t>is captured in the TR 38.769:</w:t>
            </w:r>
          </w:p>
          <w:tbl>
            <w:tblPr>
              <w:tblStyle w:val="TableGrid"/>
              <w:tblW w:w="0" w:type="auto"/>
              <w:tblInd w:w="108" w:type="dxa"/>
              <w:tblLook w:val="04A0" w:firstRow="1" w:lastRow="0" w:firstColumn="1" w:lastColumn="0" w:noHBand="0" w:noVBand="1"/>
            </w:tblPr>
            <w:tblGrid>
              <w:gridCol w:w="3048"/>
              <w:gridCol w:w="1906"/>
              <w:gridCol w:w="1907"/>
            </w:tblGrid>
            <w:tr w:rsidR="00F05C60" w14:paraId="0E613A78" w14:textId="77777777">
              <w:trPr>
                <w:trHeight w:val="1164"/>
              </w:trPr>
              <w:tc>
                <w:tcPr>
                  <w:tcW w:w="4053" w:type="dxa"/>
                  <w:tcBorders>
                    <w:tl2br w:val="single" w:sz="4" w:space="0" w:color="auto"/>
                  </w:tcBorders>
                  <w:shd w:val="clear" w:color="auto" w:fill="D5DCE4" w:themeFill="text2" w:themeFillTint="33"/>
                  <w:vAlign w:val="center"/>
                </w:tcPr>
                <w:p w14:paraId="7EF1AF4F"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 xml:space="preserve">                                    Two options for</w:t>
                  </w:r>
                </w:p>
                <w:p w14:paraId="18DF6A47"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 xml:space="preserve">                                            topology 2</w:t>
                  </w:r>
                </w:p>
                <w:p w14:paraId="4DFCF3F1" w14:textId="77777777" w:rsidR="00F05C60" w:rsidRDefault="00031983">
                  <w:pPr>
                    <w:pStyle w:val="3GPPText"/>
                    <w:spacing w:afterLines="50"/>
                    <w:rPr>
                      <w:i/>
                      <w:iCs/>
                      <w:sz w:val="16"/>
                      <w:szCs w:val="16"/>
                      <w:lang w:val="en-GB" w:eastAsia="zh-CN"/>
                    </w:rPr>
                  </w:pPr>
                  <w:r>
                    <w:rPr>
                      <w:i/>
                      <w:iCs/>
                      <w:sz w:val="16"/>
                      <w:szCs w:val="16"/>
                      <w:lang w:val="en-GB" w:eastAsia="zh-CN"/>
                    </w:rPr>
                    <w:t>Comparison</w:t>
                  </w:r>
                  <w:r>
                    <w:rPr>
                      <w:rFonts w:hint="eastAsia"/>
                      <w:i/>
                      <w:iCs/>
                      <w:sz w:val="16"/>
                      <w:szCs w:val="16"/>
                      <w:lang w:val="en-GB" w:eastAsia="zh-CN"/>
                    </w:rPr>
                    <w:t xml:space="preserve"> Items</w:t>
                  </w:r>
                </w:p>
              </w:tc>
              <w:tc>
                <w:tcPr>
                  <w:tcW w:w="2450" w:type="dxa"/>
                  <w:shd w:val="clear" w:color="auto" w:fill="D5DCE4" w:themeFill="text2" w:themeFillTint="33"/>
                  <w:vAlign w:val="center"/>
                </w:tcPr>
                <w:p w14:paraId="7C274FB2" w14:textId="77777777" w:rsidR="00F05C60" w:rsidRDefault="00031983">
                  <w:pPr>
                    <w:pStyle w:val="3GPPText"/>
                    <w:spacing w:afterLines="50"/>
                    <w:jc w:val="center"/>
                    <w:rPr>
                      <w:rFonts w:eastAsiaTheme="minorEastAsia"/>
                      <w:i/>
                      <w:iCs/>
                      <w:sz w:val="16"/>
                      <w:szCs w:val="16"/>
                      <w:lang w:eastAsia="zh-CN"/>
                    </w:rPr>
                  </w:pPr>
                  <w:r>
                    <w:rPr>
                      <w:rFonts w:eastAsia="Batang"/>
                      <w:i/>
                      <w:iCs/>
                      <w:sz w:val="16"/>
                      <w:szCs w:val="16"/>
                      <w:lang w:eastAsia="zh-CN"/>
                    </w:rPr>
                    <w:t xml:space="preserve">Option 1: </w:t>
                  </w:r>
                </w:p>
                <w:p w14:paraId="0B295621" w14:textId="77777777" w:rsidR="00F05C60" w:rsidRDefault="00031983">
                  <w:pPr>
                    <w:pStyle w:val="3GPPText"/>
                    <w:spacing w:afterLines="50"/>
                    <w:jc w:val="center"/>
                    <w:rPr>
                      <w:i/>
                      <w:iCs/>
                      <w:sz w:val="16"/>
                      <w:szCs w:val="16"/>
                      <w:lang w:val="en-GB" w:eastAsia="zh-CN"/>
                    </w:rPr>
                  </w:pPr>
                  <w:r>
                    <w:rPr>
                      <w:rFonts w:eastAsia="Batang"/>
                      <w:i/>
                      <w:iCs/>
                      <w:sz w:val="16"/>
                      <w:szCs w:val="16"/>
                      <w:lang w:eastAsia="zh-CN"/>
                    </w:rPr>
                    <w:t>Higher-layer signaling is used</w:t>
                  </w:r>
                </w:p>
              </w:tc>
              <w:tc>
                <w:tcPr>
                  <w:tcW w:w="2451" w:type="dxa"/>
                  <w:shd w:val="clear" w:color="auto" w:fill="D5DCE4" w:themeFill="text2" w:themeFillTint="33"/>
                  <w:vAlign w:val="center"/>
                </w:tcPr>
                <w:p w14:paraId="4BD9EA35" w14:textId="77777777" w:rsidR="00F05C60" w:rsidRDefault="00031983">
                  <w:pPr>
                    <w:pStyle w:val="3GPPText"/>
                    <w:spacing w:afterLines="50"/>
                    <w:jc w:val="center"/>
                    <w:rPr>
                      <w:rFonts w:eastAsiaTheme="minorEastAsia"/>
                      <w:i/>
                      <w:iCs/>
                      <w:sz w:val="16"/>
                      <w:szCs w:val="16"/>
                      <w:lang w:eastAsia="zh-CN"/>
                    </w:rPr>
                  </w:pPr>
                  <w:r>
                    <w:rPr>
                      <w:rFonts w:eastAsia="Batang"/>
                      <w:i/>
                      <w:iCs/>
                      <w:sz w:val="16"/>
                      <w:szCs w:val="16"/>
                      <w:lang w:eastAsia="zh-CN"/>
                    </w:rPr>
                    <w:t xml:space="preserve">Option 2: </w:t>
                  </w:r>
                </w:p>
                <w:p w14:paraId="01FAD244" w14:textId="77777777" w:rsidR="00F05C60" w:rsidRDefault="00031983">
                  <w:pPr>
                    <w:pStyle w:val="3GPPText"/>
                    <w:spacing w:afterLines="50"/>
                    <w:jc w:val="center"/>
                    <w:rPr>
                      <w:i/>
                      <w:iCs/>
                      <w:sz w:val="16"/>
                      <w:szCs w:val="16"/>
                      <w:lang w:val="en-GB" w:eastAsia="zh-CN"/>
                    </w:rPr>
                  </w:pPr>
                  <w:r>
                    <w:rPr>
                      <w:rFonts w:eastAsia="Batang"/>
                      <w:i/>
                      <w:iCs/>
                      <w:sz w:val="16"/>
                      <w:szCs w:val="16"/>
                      <w:lang w:eastAsia="zh-CN"/>
                    </w:rPr>
                    <w:t>L1 and higher-layer signaling are used</w:t>
                  </w:r>
                </w:p>
              </w:tc>
            </w:tr>
            <w:tr w:rsidR="00F05C60" w14:paraId="217A7934" w14:textId="77777777">
              <w:tc>
                <w:tcPr>
                  <w:tcW w:w="4053" w:type="dxa"/>
                </w:tcPr>
                <w:p w14:paraId="430CD72D" w14:textId="77777777" w:rsidR="00F05C60" w:rsidRDefault="00031983">
                  <w:pPr>
                    <w:pStyle w:val="3GPPText"/>
                    <w:spacing w:afterLines="50"/>
                    <w:rPr>
                      <w:i/>
                      <w:iCs/>
                      <w:sz w:val="16"/>
                      <w:szCs w:val="16"/>
                      <w:lang w:val="en-GB" w:eastAsia="zh-CN"/>
                    </w:rPr>
                  </w:pPr>
                  <w:r>
                    <w:rPr>
                      <w:rFonts w:hint="eastAsia"/>
                      <w:i/>
                      <w:iCs/>
                      <w:sz w:val="16"/>
                      <w:szCs w:val="16"/>
                      <w:lang w:val="en-GB" w:eastAsia="zh-CN"/>
                    </w:rPr>
                    <w:t>Signalling overhead for resource allocation</w:t>
                  </w:r>
                  <w:r>
                    <w:rPr>
                      <w:i/>
                      <w:iCs/>
                      <w:sz w:val="16"/>
                      <w:szCs w:val="16"/>
                    </w:rPr>
                    <w:t xml:space="preserve"> </w:t>
                  </w:r>
                  <w:r>
                    <w:rPr>
                      <w:i/>
                      <w:iCs/>
                      <w:sz w:val="16"/>
                      <w:szCs w:val="16"/>
                      <w:lang w:val="en-GB" w:eastAsia="zh-CN"/>
                    </w:rPr>
                    <w:t>and controlling of intermediate UE</w:t>
                  </w:r>
                </w:p>
              </w:tc>
              <w:tc>
                <w:tcPr>
                  <w:tcW w:w="2450" w:type="dxa"/>
                  <w:vAlign w:val="center"/>
                </w:tcPr>
                <w:p w14:paraId="5EA7B210"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small</w:t>
                  </w:r>
                </w:p>
              </w:tc>
              <w:tc>
                <w:tcPr>
                  <w:tcW w:w="2451" w:type="dxa"/>
                  <w:vAlign w:val="center"/>
                </w:tcPr>
                <w:p w14:paraId="6266EC0C"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large</w:t>
                  </w:r>
                </w:p>
              </w:tc>
            </w:tr>
            <w:tr w:rsidR="00F05C60" w14:paraId="4D8345B1" w14:textId="77777777">
              <w:tc>
                <w:tcPr>
                  <w:tcW w:w="4053" w:type="dxa"/>
                </w:tcPr>
                <w:p w14:paraId="7288887E" w14:textId="77777777" w:rsidR="00F05C60" w:rsidRDefault="00031983">
                  <w:pPr>
                    <w:pStyle w:val="3GPPText"/>
                    <w:spacing w:afterLines="50"/>
                    <w:rPr>
                      <w:i/>
                      <w:iCs/>
                      <w:sz w:val="16"/>
                      <w:szCs w:val="16"/>
                      <w:lang w:val="en-GB" w:eastAsia="zh-CN"/>
                    </w:rPr>
                  </w:pPr>
                  <w:r>
                    <w:rPr>
                      <w:rFonts w:hint="eastAsia"/>
                      <w:i/>
                      <w:iCs/>
                      <w:sz w:val="16"/>
                      <w:szCs w:val="16"/>
                      <w:lang w:val="en-GB" w:eastAsia="zh-CN"/>
                    </w:rPr>
                    <w:t xml:space="preserve">Signalling latency for </w:t>
                  </w:r>
                  <w:r>
                    <w:rPr>
                      <w:i/>
                      <w:iCs/>
                      <w:sz w:val="16"/>
                      <w:szCs w:val="16"/>
                      <w:lang w:val="en-GB" w:eastAsia="zh-CN"/>
                    </w:rPr>
                    <w:t xml:space="preserve">dynamic </w:t>
                  </w:r>
                  <w:r>
                    <w:rPr>
                      <w:rFonts w:hint="eastAsia"/>
                      <w:i/>
                      <w:iCs/>
                      <w:sz w:val="16"/>
                      <w:szCs w:val="16"/>
                      <w:lang w:val="en-GB" w:eastAsia="zh-CN"/>
                    </w:rPr>
                    <w:t>resource allocation</w:t>
                  </w:r>
                  <w:r>
                    <w:rPr>
                      <w:i/>
                      <w:iCs/>
                      <w:sz w:val="16"/>
                      <w:szCs w:val="16"/>
                    </w:rPr>
                    <w:t xml:space="preserve"> </w:t>
                  </w:r>
                  <w:r>
                    <w:rPr>
                      <w:i/>
                      <w:iCs/>
                      <w:sz w:val="16"/>
                      <w:szCs w:val="16"/>
                      <w:lang w:val="en-GB" w:eastAsia="zh-CN"/>
                    </w:rPr>
                    <w:t>and controlling of intermediate UE</w:t>
                  </w:r>
                </w:p>
              </w:tc>
              <w:tc>
                <w:tcPr>
                  <w:tcW w:w="2450" w:type="dxa"/>
                  <w:vAlign w:val="center"/>
                </w:tcPr>
                <w:p w14:paraId="7AE94A59"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large</w:t>
                  </w:r>
                </w:p>
              </w:tc>
              <w:tc>
                <w:tcPr>
                  <w:tcW w:w="2451" w:type="dxa"/>
                  <w:vAlign w:val="center"/>
                </w:tcPr>
                <w:p w14:paraId="62D62CD8"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small</w:t>
                  </w:r>
                </w:p>
              </w:tc>
            </w:tr>
            <w:tr w:rsidR="00F05C60" w14:paraId="4DA0F9CD" w14:textId="77777777">
              <w:tc>
                <w:tcPr>
                  <w:tcW w:w="4053" w:type="dxa"/>
                </w:tcPr>
                <w:p w14:paraId="40156E5E" w14:textId="77777777" w:rsidR="00F05C60" w:rsidRDefault="00031983">
                  <w:pPr>
                    <w:pStyle w:val="3GPPText"/>
                    <w:spacing w:afterLines="50"/>
                    <w:rPr>
                      <w:i/>
                      <w:iCs/>
                      <w:sz w:val="16"/>
                      <w:szCs w:val="16"/>
                      <w:lang w:val="en-GB" w:eastAsia="zh-CN"/>
                    </w:rPr>
                  </w:pPr>
                  <w:r>
                    <w:rPr>
                      <w:rFonts w:hint="eastAsia"/>
                      <w:i/>
                      <w:iCs/>
                      <w:sz w:val="16"/>
                      <w:szCs w:val="16"/>
                      <w:lang w:val="en-GB" w:eastAsia="zh-CN"/>
                    </w:rPr>
                    <w:t>Flexibility of resource allocation</w:t>
                  </w:r>
                  <w:r>
                    <w:rPr>
                      <w:i/>
                      <w:iCs/>
                      <w:sz w:val="16"/>
                      <w:szCs w:val="16"/>
                    </w:rPr>
                    <w:t xml:space="preserve"> </w:t>
                  </w:r>
                  <w:r>
                    <w:rPr>
                      <w:i/>
                      <w:iCs/>
                      <w:sz w:val="16"/>
                      <w:szCs w:val="16"/>
                      <w:lang w:val="en-GB" w:eastAsia="zh-CN"/>
                    </w:rPr>
                    <w:t xml:space="preserve">and </w:t>
                  </w:r>
                  <w:r>
                    <w:rPr>
                      <w:i/>
                      <w:iCs/>
                      <w:sz w:val="16"/>
                      <w:szCs w:val="16"/>
                      <w:lang w:val="en-GB" w:eastAsia="zh-CN"/>
                    </w:rPr>
                    <w:lastRenderedPageBreak/>
                    <w:t>controlling of intermediate UE</w:t>
                  </w:r>
                </w:p>
              </w:tc>
              <w:tc>
                <w:tcPr>
                  <w:tcW w:w="2450" w:type="dxa"/>
                  <w:vAlign w:val="center"/>
                </w:tcPr>
                <w:p w14:paraId="1137E88A"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lastRenderedPageBreak/>
                    <w:t>low</w:t>
                  </w:r>
                </w:p>
              </w:tc>
              <w:tc>
                <w:tcPr>
                  <w:tcW w:w="2451" w:type="dxa"/>
                  <w:vAlign w:val="center"/>
                </w:tcPr>
                <w:p w14:paraId="28E0A830"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high</w:t>
                  </w:r>
                </w:p>
              </w:tc>
            </w:tr>
            <w:tr w:rsidR="00F05C60" w14:paraId="36589334" w14:textId="77777777">
              <w:tc>
                <w:tcPr>
                  <w:tcW w:w="4053" w:type="dxa"/>
                </w:tcPr>
                <w:p w14:paraId="339C0870" w14:textId="77777777" w:rsidR="00F05C60" w:rsidRDefault="00031983">
                  <w:pPr>
                    <w:pStyle w:val="3GPPText"/>
                    <w:spacing w:afterLines="50"/>
                    <w:rPr>
                      <w:i/>
                      <w:iCs/>
                      <w:sz w:val="16"/>
                      <w:szCs w:val="16"/>
                      <w:lang w:val="en-GB" w:eastAsia="zh-CN"/>
                    </w:rPr>
                  </w:pPr>
                  <w:r>
                    <w:rPr>
                      <w:rFonts w:hint="eastAsia"/>
                      <w:i/>
                      <w:iCs/>
                      <w:sz w:val="16"/>
                      <w:szCs w:val="16"/>
                      <w:lang w:val="en-GB" w:eastAsia="zh-CN"/>
                    </w:rPr>
                    <w:t>R</w:t>
                  </w:r>
                  <w:r>
                    <w:rPr>
                      <w:i/>
                      <w:iCs/>
                      <w:sz w:val="16"/>
                      <w:szCs w:val="16"/>
                      <w:lang w:val="en-GB" w:eastAsia="zh-CN"/>
                    </w:rPr>
                    <w:t>esource utilization</w:t>
                  </w:r>
                  <w:r>
                    <w:rPr>
                      <w:rFonts w:hint="eastAsia"/>
                      <w:i/>
                      <w:iCs/>
                      <w:sz w:val="16"/>
                      <w:szCs w:val="16"/>
                      <w:lang w:val="en-GB" w:eastAsia="zh-CN"/>
                    </w:rPr>
                    <w:t xml:space="preserve"> of resource allocation for </w:t>
                  </w:r>
                  <w:r>
                    <w:rPr>
                      <w:i/>
                      <w:iCs/>
                      <w:sz w:val="16"/>
                      <w:szCs w:val="16"/>
                      <w:lang w:val="en-GB" w:eastAsia="zh-CN"/>
                    </w:rPr>
                    <w:t>intermediate UE</w:t>
                  </w:r>
                </w:p>
              </w:tc>
              <w:tc>
                <w:tcPr>
                  <w:tcW w:w="2450" w:type="dxa"/>
                  <w:vAlign w:val="center"/>
                </w:tcPr>
                <w:p w14:paraId="03FC77CC"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low</w:t>
                  </w:r>
                </w:p>
              </w:tc>
              <w:tc>
                <w:tcPr>
                  <w:tcW w:w="2451" w:type="dxa"/>
                  <w:vAlign w:val="center"/>
                </w:tcPr>
                <w:p w14:paraId="078C8F0D" w14:textId="77777777" w:rsidR="00F05C60" w:rsidRDefault="00031983">
                  <w:pPr>
                    <w:pStyle w:val="3GPPText"/>
                    <w:spacing w:afterLines="50"/>
                    <w:jc w:val="center"/>
                    <w:rPr>
                      <w:i/>
                      <w:iCs/>
                      <w:sz w:val="16"/>
                      <w:szCs w:val="16"/>
                      <w:lang w:val="en-GB" w:eastAsia="zh-CN"/>
                    </w:rPr>
                  </w:pPr>
                  <w:r>
                    <w:rPr>
                      <w:rFonts w:hint="eastAsia"/>
                      <w:i/>
                      <w:iCs/>
                      <w:sz w:val="16"/>
                      <w:szCs w:val="16"/>
                      <w:lang w:val="en-GB" w:eastAsia="zh-CN"/>
                    </w:rPr>
                    <w:t>high</w:t>
                  </w:r>
                </w:p>
              </w:tc>
            </w:tr>
          </w:tbl>
          <w:p w14:paraId="7F14158B" w14:textId="77777777" w:rsidR="00F05C60" w:rsidRDefault="00F05C60">
            <w:pPr>
              <w:spacing w:beforeLines="50" w:before="120"/>
              <w:rPr>
                <w:rFonts w:eastAsiaTheme="minorEastAsia"/>
                <w:i/>
                <w:iCs/>
                <w:szCs w:val="20"/>
                <w:lang w:eastAsia="zh-CN"/>
              </w:rPr>
            </w:pPr>
          </w:p>
        </w:tc>
      </w:tr>
      <w:tr w:rsidR="00F05C60" w14:paraId="436C2BF4" w14:textId="77777777">
        <w:tc>
          <w:tcPr>
            <w:tcW w:w="2155" w:type="dxa"/>
          </w:tcPr>
          <w:p w14:paraId="3EC80173" w14:textId="77777777" w:rsidR="00F05C60" w:rsidRDefault="00031983">
            <w:pPr>
              <w:spacing w:line="276" w:lineRule="auto"/>
              <w:jc w:val="left"/>
              <w:rPr>
                <w:b/>
                <w:bCs/>
                <w:i/>
                <w:iCs/>
                <w:lang w:eastAsia="zh-CN"/>
              </w:rPr>
            </w:pPr>
            <w:r>
              <w:rPr>
                <w:b/>
                <w:bCs/>
                <w:i/>
                <w:iCs/>
                <w:lang w:eastAsia="zh-CN"/>
              </w:rPr>
              <w:lastRenderedPageBreak/>
              <w:t>Fujitsu [18]</w:t>
            </w:r>
          </w:p>
        </w:tc>
        <w:tc>
          <w:tcPr>
            <w:tcW w:w="7195" w:type="dxa"/>
          </w:tcPr>
          <w:p w14:paraId="19EC78B0" w14:textId="77777777" w:rsidR="00F05C60" w:rsidRDefault="00031983">
            <w:pPr>
              <w:spacing w:after="0"/>
              <w:rPr>
                <w:i/>
                <w:iCs/>
                <w:szCs w:val="18"/>
                <w:lang w:eastAsia="zh-CN"/>
              </w:rPr>
            </w:pPr>
            <w:r>
              <w:rPr>
                <w:rFonts w:hint="eastAsia"/>
                <w:i/>
                <w:iCs/>
                <w:szCs w:val="18"/>
                <w:lang w:eastAsia="zh-CN"/>
              </w:rPr>
              <w:t>Observation 6:</w:t>
            </w:r>
          </w:p>
          <w:p w14:paraId="1FDEBE99"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For option 1:</w:t>
            </w:r>
          </w:p>
          <w:p w14:paraId="3F42B213"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 xml:space="preserve">Option 1 only requires the </w:t>
            </w:r>
            <w:r>
              <w:rPr>
                <w:i/>
                <w:iCs/>
                <w:szCs w:val="18"/>
                <w:lang w:eastAsia="zh-CN"/>
              </w:rPr>
              <w:t>standardization</w:t>
            </w:r>
            <w:r>
              <w:rPr>
                <w:rFonts w:hint="eastAsia"/>
                <w:i/>
                <w:iCs/>
                <w:szCs w:val="18"/>
                <w:lang w:eastAsia="zh-CN"/>
              </w:rPr>
              <w:t xml:space="preserve"> </w:t>
            </w:r>
            <w:r>
              <w:rPr>
                <w:i/>
                <w:iCs/>
                <w:szCs w:val="18"/>
                <w:lang w:eastAsia="zh-CN"/>
              </w:rPr>
              <w:t>workload</w:t>
            </w:r>
            <w:r>
              <w:rPr>
                <w:rFonts w:hint="eastAsia"/>
                <w:i/>
                <w:iCs/>
                <w:szCs w:val="18"/>
                <w:lang w:eastAsia="zh-CN"/>
              </w:rPr>
              <w:t xml:space="preserve"> for adding new higher layer signaling and does not impact the current DCI design for UEs. </w:t>
            </w:r>
          </w:p>
          <w:p w14:paraId="7CB6491B"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T</w:t>
            </w:r>
            <w:r>
              <w:rPr>
                <w:i/>
                <w:iCs/>
                <w:szCs w:val="18"/>
                <w:lang w:eastAsia="zh-CN"/>
              </w:rPr>
              <w:t xml:space="preserve">he resource utilization </w:t>
            </w:r>
            <w:r>
              <w:rPr>
                <w:rFonts w:hint="eastAsia"/>
                <w:i/>
                <w:iCs/>
                <w:szCs w:val="18"/>
                <w:lang w:eastAsia="zh-CN"/>
              </w:rPr>
              <w:t>efficiency</w:t>
            </w:r>
            <w:r>
              <w:rPr>
                <w:i/>
                <w:iCs/>
                <w:szCs w:val="18"/>
                <w:lang w:eastAsia="zh-CN"/>
              </w:rPr>
              <w:t xml:space="preserve"> of option 1 may be lower than that of option 2</w:t>
            </w:r>
          </w:p>
          <w:p w14:paraId="781F9893" w14:textId="77777777" w:rsidR="00F05C60" w:rsidRDefault="00031983">
            <w:pPr>
              <w:pStyle w:val="ListParagraph"/>
              <w:numPr>
                <w:ilvl w:val="0"/>
                <w:numId w:val="78"/>
              </w:numPr>
              <w:autoSpaceDE/>
              <w:autoSpaceDN/>
              <w:adjustRightInd/>
              <w:spacing w:before="120"/>
              <w:contextualSpacing w:val="0"/>
              <w:rPr>
                <w:i/>
                <w:iCs/>
                <w:szCs w:val="18"/>
                <w:lang w:eastAsia="zh-CN"/>
              </w:rPr>
            </w:pPr>
            <w:r>
              <w:rPr>
                <w:rFonts w:hint="eastAsia"/>
                <w:i/>
                <w:iCs/>
                <w:szCs w:val="18"/>
                <w:lang w:eastAsia="zh-CN"/>
              </w:rPr>
              <w:t>For option 2:</w:t>
            </w:r>
          </w:p>
          <w:p w14:paraId="6F2D44B2" w14:textId="77777777" w:rsidR="00F05C60" w:rsidRDefault="00031983">
            <w:pPr>
              <w:pStyle w:val="ListParagraph"/>
              <w:numPr>
                <w:ilvl w:val="1"/>
                <w:numId w:val="78"/>
              </w:numPr>
              <w:autoSpaceDE/>
              <w:autoSpaceDN/>
              <w:adjustRightInd/>
              <w:spacing w:before="120"/>
              <w:contextualSpacing w:val="0"/>
              <w:rPr>
                <w:i/>
                <w:iCs/>
                <w:szCs w:val="18"/>
                <w:lang w:eastAsia="zh-CN"/>
              </w:rPr>
            </w:pPr>
            <w:r>
              <w:rPr>
                <w:i/>
                <w:iCs/>
                <w:szCs w:val="18"/>
                <w:lang w:eastAsia="zh-CN"/>
              </w:rPr>
              <w:t xml:space="preserve">Option 2 can provide better resource usage efficiency than </w:t>
            </w:r>
            <w:r>
              <w:rPr>
                <w:rFonts w:hint="eastAsia"/>
                <w:i/>
                <w:iCs/>
                <w:szCs w:val="18"/>
                <w:lang w:eastAsia="zh-CN"/>
              </w:rPr>
              <w:t xml:space="preserve">that of </w:t>
            </w:r>
            <w:r>
              <w:rPr>
                <w:i/>
                <w:iCs/>
                <w:szCs w:val="18"/>
                <w:lang w:eastAsia="zh-CN"/>
              </w:rPr>
              <w:t>option 1</w:t>
            </w:r>
            <w:r>
              <w:rPr>
                <w:rFonts w:hint="eastAsia"/>
                <w:i/>
                <w:iCs/>
                <w:szCs w:val="18"/>
                <w:lang w:eastAsia="zh-CN"/>
              </w:rPr>
              <w:t>.</w:t>
            </w:r>
          </w:p>
          <w:p w14:paraId="36B16643" w14:textId="77777777" w:rsidR="00F05C60" w:rsidRDefault="00031983">
            <w:pPr>
              <w:pStyle w:val="ListParagraph"/>
              <w:numPr>
                <w:ilvl w:val="1"/>
                <w:numId w:val="78"/>
              </w:numPr>
              <w:autoSpaceDE/>
              <w:autoSpaceDN/>
              <w:adjustRightInd/>
              <w:spacing w:before="120"/>
              <w:contextualSpacing w:val="0"/>
              <w:rPr>
                <w:i/>
                <w:iCs/>
                <w:szCs w:val="18"/>
                <w:lang w:eastAsia="zh-CN"/>
              </w:rPr>
            </w:pPr>
            <w:r>
              <w:rPr>
                <w:rFonts w:hint="eastAsia"/>
                <w:i/>
                <w:iCs/>
                <w:szCs w:val="18"/>
                <w:lang w:eastAsia="zh-CN"/>
              </w:rPr>
              <w:t>Option 2 requires standardization effort on renewing DCI design for intermedia nodes.</w:t>
            </w:r>
          </w:p>
          <w:p w14:paraId="4EACED15" w14:textId="77777777" w:rsidR="00F05C60" w:rsidRDefault="00031983">
            <w:pPr>
              <w:spacing w:after="0"/>
              <w:rPr>
                <w:i/>
                <w:iCs/>
                <w:szCs w:val="18"/>
                <w:lang w:eastAsia="zh-CN"/>
              </w:rPr>
            </w:pPr>
            <w:r>
              <w:rPr>
                <w:i/>
                <w:iCs/>
                <w:szCs w:val="18"/>
                <w:lang w:eastAsia="zh-CN"/>
              </w:rPr>
              <w:t xml:space="preserve">Observation </w:t>
            </w:r>
            <w:r>
              <w:rPr>
                <w:rFonts w:hint="eastAsia"/>
                <w:i/>
                <w:iCs/>
                <w:szCs w:val="18"/>
                <w:lang w:eastAsia="zh-CN"/>
              </w:rPr>
              <w:t>7</w:t>
            </w:r>
            <w:r>
              <w:rPr>
                <w:i/>
                <w:iCs/>
                <w:szCs w:val="18"/>
                <w:lang w:eastAsia="zh-CN"/>
              </w:rPr>
              <w:t xml:space="preserve">: The option which </w:t>
            </w:r>
            <w:r>
              <w:rPr>
                <w:rFonts w:hint="eastAsia"/>
                <w:i/>
                <w:iCs/>
                <w:szCs w:val="18"/>
                <w:lang w:eastAsia="zh-CN"/>
              </w:rPr>
              <w:t>only utilizes</w:t>
            </w:r>
            <w:r>
              <w:rPr>
                <w:i/>
                <w:iCs/>
                <w:szCs w:val="18"/>
                <w:lang w:eastAsia="zh-CN"/>
              </w:rPr>
              <w:t xml:space="preserve"> L1 signaling </w:t>
            </w:r>
            <w:r>
              <w:rPr>
                <w:rFonts w:hint="eastAsia"/>
                <w:i/>
                <w:iCs/>
                <w:szCs w:val="18"/>
                <w:lang w:eastAsia="zh-CN"/>
              </w:rPr>
              <w:t xml:space="preserve">to allocate </w:t>
            </w:r>
            <w:r>
              <w:rPr>
                <w:i/>
                <w:iCs/>
                <w:szCs w:val="18"/>
                <w:lang w:eastAsia="zh-CN"/>
              </w:rPr>
              <w:t>resources</w:t>
            </w:r>
            <w:r>
              <w:rPr>
                <w:rFonts w:hint="eastAsia"/>
                <w:i/>
                <w:iCs/>
                <w:szCs w:val="18"/>
                <w:lang w:eastAsia="zh-CN"/>
              </w:rPr>
              <w:t xml:space="preserve"> to intermedia nodes</w:t>
            </w:r>
            <w:r>
              <w:rPr>
                <w:i/>
                <w:iCs/>
                <w:szCs w:val="18"/>
                <w:lang w:eastAsia="zh-CN"/>
              </w:rPr>
              <w:t xml:space="preserve"> should be excluded, because:</w:t>
            </w:r>
          </w:p>
          <w:p w14:paraId="5B10292D"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The</w:t>
            </w:r>
            <w:r>
              <w:rPr>
                <w:i/>
                <w:iCs/>
                <w:lang w:eastAsia="zh-CN"/>
              </w:rPr>
              <w:t xml:space="preserve"> mechanism</w:t>
            </w:r>
            <w:r>
              <w:rPr>
                <w:rFonts w:hint="eastAsia"/>
                <w:i/>
                <w:iCs/>
                <w:lang w:eastAsia="zh-CN"/>
              </w:rPr>
              <w:t>s</w:t>
            </w:r>
            <w:r>
              <w:rPr>
                <w:i/>
                <w:iCs/>
                <w:lang w:eastAsia="zh-CN"/>
              </w:rPr>
              <w:t xml:space="preserve"> of configuring/indicating intermedia nodes by only using L1 signaling </w:t>
            </w:r>
            <w:r>
              <w:rPr>
                <w:rFonts w:hint="eastAsia"/>
                <w:i/>
                <w:iCs/>
                <w:lang w:eastAsia="zh-CN"/>
              </w:rPr>
              <w:t xml:space="preserve">may lead to a heavy standardization workload and a cost </w:t>
            </w:r>
            <w:r>
              <w:rPr>
                <w:i/>
                <w:iCs/>
                <w:lang w:eastAsia="zh-CN"/>
              </w:rPr>
              <w:t>increase</w:t>
            </w:r>
            <w:r>
              <w:rPr>
                <w:rFonts w:hint="eastAsia"/>
                <w:i/>
                <w:iCs/>
                <w:lang w:eastAsia="zh-CN"/>
              </w:rPr>
              <w:t xml:space="preserve"> due to developing intermedia nodes and </w:t>
            </w:r>
            <w:r>
              <w:rPr>
                <w:i/>
                <w:iCs/>
                <w:lang w:eastAsia="zh-CN"/>
              </w:rPr>
              <w:t>updating</w:t>
            </w:r>
            <w:r>
              <w:rPr>
                <w:rFonts w:hint="eastAsia"/>
                <w:i/>
                <w:iCs/>
                <w:lang w:eastAsia="zh-CN"/>
              </w:rPr>
              <w:t xml:space="preserve"> gNB equipment.</w:t>
            </w:r>
          </w:p>
          <w:p w14:paraId="1608886E" w14:textId="77777777" w:rsidR="00F05C60" w:rsidRDefault="00031983">
            <w:pPr>
              <w:pStyle w:val="ListParagraph"/>
              <w:numPr>
                <w:ilvl w:val="0"/>
                <w:numId w:val="19"/>
              </w:numPr>
              <w:autoSpaceDE/>
              <w:autoSpaceDN/>
              <w:adjustRightInd/>
              <w:spacing w:before="120"/>
              <w:contextualSpacing w:val="0"/>
              <w:rPr>
                <w:i/>
                <w:iCs/>
                <w:lang w:eastAsia="zh-CN"/>
              </w:rPr>
            </w:pPr>
            <w:r>
              <w:rPr>
                <w:rFonts w:hint="eastAsia"/>
                <w:i/>
                <w:iCs/>
                <w:lang w:eastAsia="zh-CN"/>
              </w:rPr>
              <w:t>S</w:t>
            </w:r>
            <w:r>
              <w:rPr>
                <w:i/>
                <w:iCs/>
                <w:lang w:eastAsia="zh-CN"/>
              </w:rPr>
              <w:t xml:space="preserve">o far, no evidence shows that there is any AIoT service/application </w:t>
            </w:r>
            <w:r>
              <w:rPr>
                <w:rFonts w:hint="eastAsia"/>
                <w:i/>
                <w:iCs/>
                <w:lang w:eastAsia="zh-CN"/>
              </w:rPr>
              <w:t xml:space="preserve">requiring that </w:t>
            </w:r>
            <w:r>
              <w:rPr>
                <w:i/>
                <w:iCs/>
                <w:lang w:eastAsia="zh-CN"/>
              </w:rPr>
              <w:t>th</w:t>
            </w:r>
            <w:r>
              <w:rPr>
                <w:rFonts w:hint="eastAsia"/>
                <w:i/>
                <w:iCs/>
                <w:lang w:eastAsia="zh-CN"/>
              </w:rPr>
              <w:t>e option adopts L1 signaling only. No AIoT service/application</w:t>
            </w:r>
            <w:r>
              <w:rPr>
                <w:i/>
                <w:iCs/>
                <w:lang w:eastAsia="zh-CN"/>
              </w:rPr>
              <w:t xml:space="preserve"> </w:t>
            </w:r>
            <w:r>
              <w:rPr>
                <w:rFonts w:hint="eastAsia"/>
                <w:i/>
                <w:iCs/>
                <w:lang w:eastAsia="zh-CN"/>
              </w:rPr>
              <w:t>requires</w:t>
            </w:r>
            <w:r>
              <w:rPr>
                <w:i/>
                <w:iCs/>
                <w:lang w:eastAsia="zh-CN"/>
              </w:rPr>
              <w:t xml:space="preserve"> a restricted</w:t>
            </w:r>
            <w:r>
              <w:rPr>
                <w:rFonts w:hint="eastAsia"/>
                <w:i/>
                <w:iCs/>
                <w:lang w:eastAsia="zh-CN"/>
              </w:rPr>
              <w:t xml:space="preserve"> l</w:t>
            </w:r>
            <w:r>
              <w:rPr>
                <w:i/>
                <w:iCs/>
                <w:lang w:eastAsia="zh-CN"/>
              </w:rPr>
              <w:t>atency requirement or complicated scheduling.</w:t>
            </w:r>
          </w:p>
          <w:p w14:paraId="606698B5" w14:textId="77777777" w:rsidR="00F05C60" w:rsidRDefault="00031983">
            <w:pPr>
              <w:rPr>
                <w:i/>
                <w:iCs/>
                <w:szCs w:val="18"/>
                <w:lang w:eastAsia="zh-CN"/>
              </w:rPr>
            </w:pPr>
            <w:r>
              <w:rPr>
                <w:i/>
                <w:iCs/>
                <w:szCs w:val="18"/>
                <w:lang w:eastAsia="zh-CN"/>
              </w:rPr>
              <w:t>O</w:t>
            </w:r>
            <w:r>
              <w:rPr>
                <w:rFonts w:hint="eastAsia"/>
                <w:i/>
                <w:iCs/>
                <w:szCs w:val="18"/>
                <w:lang w:eastAsia="zh-CN"/>
              </w:rPr>
              <w:t>bservation 8: Since t</w:t>
            </w:r>
            <w:r>
              <w:rPr>
                <w:i/>
                <w:iCs/>
                <w:szCs w:val="18"/>
                <w:lang w:eastAsia="zh-CN"/>
              </w:rPr>
              <w:t>he channel</w:t>
            </w:r>
            <w:r>
              <w:rPr>
                <w:rFonts w:hint="eastAsia"/>
                <w:i/>
                <w:iCs/>
                <w:szCs w:val="18"/>
                <w:lang w:eastAsia="zh-CN"/>
              </w:rPr>
              <w:t xml:space="preserve"> condition</w:t>
            </w:r>
            <w:r>
              <w:rPr>
                <w:i/>
                <w:iCs/>
                <w:szCs w:val="18"/>
                <w:lang w:eastAsia="zh-CN"/>
              </w:rPr>
              <w:t xml:space="preserve"> between intermedia UE and A-IoT devices is relatively stable</w:t>
            </w:r>
            <w:r>
              <w:rPr>
                <w:rFonts w:hint="eastAsia"/>
                <w:i/>
                <w:iCs/>
                <w:szCs w:val="18"/>
                <w:lang w:eastAsia="zh-CN"/>
              </w:rPr>
              <w:t xml:space="preserve"> for use cases </w:t>
            </w:r>
            <w:r>
              <w:rPr>
                <w:i/>
                <w:iCs/>
                <w:szCs w:val="18"/>
                <w:lang w:eastAsia="zh-CN"/>
              </w:rPr>
              <w:t xml:space="preserve">rUC1 (indoor inventory) and rUC4 (indoor command), dynamic control of PRDCH generation and PDRCH reception may not </w:t>
            </w:r>
            <w:r>
              <w:rPr>
                <w:rFonts w:hint="eastAsia"/>
                <w:i/>
                <w:iCs/>
                <w:szCs w:val="18"/>
                <w:lang w:eastAsia="zh-CN"/>
              </w:rPr>
              <w:t xml:space="preserve">be </w:t>
            </w:r>
            <w:r>
              <w:rPr>
                <w:i/>
                <w:iCs/>
                <w:szCs w:val="18"/>
                <w:lang w:eastAsia="zh-CN"/>
              </w:rPr>
              <w:t>necessary.</w:t>
            </w:r>
          </w:p>
          <w:p w14:paraId="5AFD5329" w14:textId="77777777" w:rsidR="00F05C60" w:rsidRDefault="00031983">
            <w:pPr>
              <w:rPr>
                <w:i/>
                <w:iCs/>
                <w:szCs w:val="18"/>
                <w:lang w:eastAsia="zh-CN"/>
              </w:rPr>
            </w:pPr>
            <w:r>
              <w:rPr>
                <w:i/>
                <w:iCs/>
                <w:szCs w:val="18"/>
                <w:u w:val="single"/>
                <w:lang w:eastAsia="zh-CN"/>
              </w:rPr>
              <w:t>P</w:t>
            </w:r>
            <w:r>
              <w:rPr>
                <w:rFonts w:hint="eastAsia"/>
                <w:i/>
                <w:iCs/>
                <w:szCs w:val="18"/>
                <w:u w:val="single"/>
                <w:lang w:eastAsia="zh-CN"/>
              </w:rPr>
              <w:t>roposal 8</w:t>
            </w:r>
            <w:r>
              <w:rPr>
                <w:rFonts w:hint="eastAsia"/>
                <w:i/>
                <w:iCs/>
                <w:szCs w:val="18"/>
                <w:lang w:eastAsia="zh-CN"/>
              </w:rPr>
              <w:t xml:space="preserve">: </w:t>
            </w:r>
            <w:r>
              <w:rPr>
                <w:i/>
                <w:iCs/>
                <w:szCs w:val="18"/>
                <w:lang w:eastAsia="zh-CN"/>
              </w:rPr>
              <w:t>P</w:t>
            </w:r>
            <w:r>
              <w:rPr>
                <w:rFonts w:hint="eastAsia"/>
                <w:i/>
                <w:iCs/>
                <w:szCs w:val="18"/>
                <w:lang w:eastAsia="zh-CN"/>
              </w:rPr>
              <w:t>rioritize Option 1, i.e., using h</w:t>
            </w:r>
            <w:r>
              <w:rPr>
                <w:i/>
                <w:iCs/>
                <w:szCs w:val="18"/>
                <w:lang w:eastAsia="zh-CN"/>
              </w:rPr>
              <w:t>igher</w:t>
            </w:r>
            <w:r>
              <w:rPr>
                <w:rFonts w:hint="eastAsia"/>
                <w:i/>
                <w:iCs/>
                <w:szCs w:val="18"/>
                <w:lang w:eastAsia="zh-CN"/>
              </w:rPr>
              <w:t xml:space="preserve"> layer signaling for the controlling of intermedia UE for PRDCH generation and PDRCH reception. </w:t>
            </w:r>
          </w:p>
        </w:tc>
      </w:tr>
      <w:tr w:rsidR="00F05C60" w14:paraId="0F20A54A" w14:textId="77777777">
        <w:tc>
          <w:tcPr>
            <w:tcW w:w="2155" w:type="dxa"/>
          </w:tcPr>
          <w:p w14:paraId="27DF043D" w14:textId="77777777" w:rsidR="00F05C60" w:rsidRDefault="00031983">
            <w:pPr>
              <w:spacing w:line="276" w:lineRule="auto"/>
              <w:jc w:val="left"/>
              <w:rPr>
                <w:b/>
                <w:bCs/>
                <w:i/>
                <w:iCs/>
                <w:lang w:eastAsia="zh-CN"/>
              </w:rPr>
            </w:pPr>
            <w:r>
              <w:rPr>
                <w:b/>
                <w:bCs/>
                <w:i/>
                <w:iCs/>
                <w:lang w:eastAsia="zh-CN"/>
              </w:rPr>
              <w:t>Ericsson [20]</w:t>
            </w:r>
          </w:p>
        </w:tc>
        <w:tc>
          <w:tcPr>
            <w:tcW w:w="7195" w:type="dxa"/>
          </w:tcPr>
          <w:p w14:paraId="31B24E69" w14:textId="77777777" w:rsidR="00F05C60" w:rsidRDefault="00031983">
            <w:pPr>
              <w:pStyle w:val="Observation"/>
              <w:numPr>
                <w:ilvl w:val="0"/>
                <w:numId w:val="0"/>
              </w:numPr>
              <w:tabs>
                <w:tab w:val="clear" w:pos="1701"/>
                <w:tab w:val="left" w:pos="977"/>
              </w:tabs>
              <w:spacing w:before="120"/>
              <w:ind w:left="-13" w:firstLine="13"/>
              <w:rPr>
                <w:rFonts w:ascii="Times New Roman" w:hAnsi="Times New Roman" w:cs="Times New Roman"/>
                <w:b w:val="0"/>
                <w:bCs w:val="0"/>
                <w:i/>
                <w:iCs/>
                <w:sz w:val="22"/>
              </w:rPr>
            </w:pPr>
            <w:bookmarkStart w:id="466" w:name="_Toc182018513"/>
            <w:r>
              <w:rPr>
                <w:rFonts w:ascii="Times New Roman" w:eastAsiaTheme="minorEastAsia" w:hAnsi="Times New Roman" w:cs="Times New Roman"/>
                <w:b w:val="0"/>
                <w:bCs w:val="0"/>
                <w:i/>
                <w:iCs/>
                <w:sz w:val="22"/>
                <w:lang w:eastAsia="zh-CN"/>
              </w:rPr>
              <w:t>Observation 25: For Topology 2, intermediate UE’s power control for R2D transmission is necessary in order to meet R2D coverage requirement and mitigate interference to other intermediate UE or their devices</w:t>
            </w:r>
            <w:r>
              <w:rPr>
                <w:rFonts w:ascii="Times New Roman" w:hAnsi="Times New Roman" w:cs="Times New Roman"/>
                <w:b w:val="0"/>
                <w:bCs w:val="0"/>
                <w:i/>
                <w:iCs/>
                <w:sz w:val="22"/>
              </w:rPr>
              <w:t>.</w:t>
            </w:r>
            <w:bookmarkEnd w:id="466"/>
          </w:p>
          <w:p w14:paraId="2076D91B" w14:textId="77777777" w:rsidR="00F05C60" w:rsidRDefault="00031983">
            <w:pPr>
              <w:pStyle w:val="Observation"/>
              <w:numPr>
                <w:ilvl w:val="0"/>
                <w:numId w:val="0"/>
              </w:numPr>
              <w:tabs>
                <w:tab w:val="clear" w:pos="1701"/>
                <w:tab w:val="left" w:pos="977"/>
              </w:tabs>
              <w:spacing w:before="120"/>
              <w:ind w:left="-13" w:firstLine="13"/>
              <w:rPr>
                <w:rFonts w:ascii="Times New Roman" w:hAnsi="Times New Roman" w:cs="Times New Roman"/>
                <w:b w:val="0"/>
                <w:bCs w:val="0"/>
                <w:i/>
                <w:iCs/>
                <w:sz w:val="22"/>
              </w:rPr>
            </w:pPr>
            <w:bookmarkStart w:id="467" w:name="_Toc182018514"/>
            <w:r>
              <w:rPr>
                <w:rFonts w:ascii="Times New Roman" w:eastAsiaTheme="minorEastAsia" w:hAnsi="Times New Roman" w:cs="Times New Roman"/>
                <w:b w:val="0"/>
                <w:bCs w:val="0"/>
                <w:i/>
                <w:iCs/>
                <w:sz w:val="22"/>
                <w:lang w:eastAsia="zh-CN"/>
              </w:rPr>
              <w:t>Observation 26: BS is aware of potential interference between multiple intermediate UEs in its coverage and can indicate R2D transmission power when scheduling A-IoT resources for an intermediate UE in the same message.</w:t>
            </w:r>
            <w:bookmarkEnd w:id="467"/>
          </w:p>
          <w:p w14:paraId="0A7394D0" w14:textId="77777777" w:rsidR="00F05C60" w:rsidRDefault="00031983">
            <w:pPr>
              <w:pStyle w:val="Proposal"/>
              <w:numPr>
                <w:ilvl w:val="0"/>
                <w:numId w:val="0"/>
              </w:numPr>
              <w:tabs>
                <w:tab w:val="left" w:pos="977"/>
              </w:tabs>
              <w:overflowPunct/>
              <w:autoSpaceDE/>
              <w:autoSpaceDN/>
              <w:adjustRightInd/>
              <w:spacing w:before="0" w:after="120"/>
              <w:ind w:left="-13" w:firstLine="13"/>
              <w:jc w:val="both"/>
              <w:textAlignment w:val="auto"/>
              <w:rPr>
                <w:b w:val="0"/>
                <w:iCs/>
                <w:sz w:val="22"/>
                <w:szCs w:val="22"/>
              </w:rPr>
            </w:pPr>
            <w:bookmarkStart w:id="468" w:name="_Toc182018531"/>
            <w:r>
              <w:rPr>
                <w:b w:val="0"/>
                <w:iCs/>
                <w:sz w:val="22"/>
                <w:szCs w:val="22"/>
              </w:rPr>
              <w:t>Proposal 17: Remove ‘/or’ from the sentence ‘</w:t>
            </w:r>
            <w:r>
              <w:rPr>
                <w:b w:val="0"/>
                <w:iCs/>
                <w:sz w:val="22"/>
                <w:szCs w:val="22"/>
                <w:lang w:eastAsia="ar-SA"/>
              </w:rPr>
              <w:t>For resource allocation and/or controlling of intermediate UE in topology 2 for R2D and D2R transmissions via the Uu interface between the BS and intermediate UE’ in TR 38.769.</w:t>
            </w:r>
            <w:bookmarkEnd w:id="468"/>
          </w:p>
        </w:tc>
      </w:tr>
      <w:tr w:rsidR="00F05C60" w14:paraId="62CCC30C" w14:textId="77777777">
        <w:tc>
          <w:tcPr>
            <w:tcW w:w="2155" w:type="dxa"/>
          </w:tcPr>
          <w:p w14:paraId="7271C46C" w14:textId="77777777" w:rsidR="00F05C60" w:rsidRDefault="00031983">
            <w:pPr>
              <w:spacing w:line="276" w:lineRule="auto"/>
              <w:jc w:val="left"/>
              <w:rPr>
                <w:b/>
                <w:bCs/>
                <w:i/>
                <w:iCs/>
                <w:lang w:eastAsia="zh-CN"/>
              </w:rPr>
            </w:pPr>
            <w:r>
              <w:rPr>
                <w:b/>
                <w:bCs/>
                <w:i/>
                <w:iCs/>
                <w:lang w:eastAsia="zh-CN"/>
              </w:rPr>
              <w:t>LGE [25]</w:t>
            </w:r>
          </w:p>
        </w:tc>
        <w:tc>
          <w:tcPr>
            <w:tcW w:w="7195" w:type="dxa"/>
          </w:tcPr>
          <w:p w14:paraId="11895A73" w14:textId="77777777" w:rsidR="00F05C60" w:rsidRDefault="00031983">
            <w:pPr>
              <w:rPr>
                <w:rFonts w:eastAsia="Malgun Gothic"/>
                <w:bCs/>
                <w:i/>
                <w:iCs/>
                <w:lang w:eastAsia="ko-KR"/>
              </w:rPr>
            </w:pPr>
            <w:r>
              <w:rPr>
                <w:rFonts w:eastAsia="Malgun Gothic" w:hint="eastAsia"/>
                <w:bCs/>
                <w:i/>
                <w:iCs/>
                <w:lang w:eastAsia="ko-KR"/>
              </w:rPr>
              <w:t xml:space="preserve">Proposal 16:  Consider MAC CE (in Option 1) or DCI (in Option 2) to activate </w:t>
            </w:r>
            <w:r>
              <w:rPr>
                <w:rFonts w:eastAsia="Malgun Gothic" w:hint="eastAsia"/>
                <w:bCs/>
                <w:i/>
                <w:iCs/>
                <w:lang w:eastAsia="ko-KR"/>
              </w:rPr>
              <w:lastRenderedPageBreak/>
              <w:t xml:space="preserve">and/or deactivate resource pools </w:t>
            </w:r>
            <w:r>
              <w:rPr>
                <w:rFonts w:eastAsia="Malgun Gothic"/>
                <w:bCs/>
                <w:i/>
                <w:iCs/>
                <w:lang w:eastAsia="ko-KR"/>
              </w:rPr>
              <w:t>configured</w:t>
            </w:r>
            <w:r>
              <w:rPr>
                <w:rFonts w:eastAsia="Malgun Gothic" w:hint="eastAsia"/>
                <w:bCs/>
                <w:i/>
                <w:iCs/>
                <w:lang w:eastAsia="ko-KR"/>
              </w:rPr>
              <w:t xml:space="preserve"> by RRC.</w:t>
            </w:r>
          </w:p>
          <w:p w14:paraId="5D5FA0F4" w14:textId="77777777" w:rsidR="00F05C60" w:rsidRDefault="00031983">
            <w:pPr>
              <w:rPr>
                <w:rFonts w:eastAsia="Malgun Gothic"/>
                <w:bCs/>
                <w:i/>
                <w:iCs/>
                <w:lang w:eastAsia="ko-KR"/>
              </w:rPr>
            </w:pPr>
            <w:r>
              <w:rPr>
                <w:rFonts w:eastAsia="Malgun Gothic"/>
                <w:bCs/>
                <w:i/>
                <w:iCs/>
                <w:lang w:eastAsia="ko-KR"/>
              </w:rPr>
              <w:t xml:space="preserve">Proposal </w:t>
            </w:r>
            <w:r>
              <w:rPr>
                <w:rFonts w:eastAsia="Malgun Gothic" w:hint="eastAsia"/>
                <w:bCs/>
                <w:i/>
                <w:iCs/>
                <w:lang w:eastAsia="ko-KR"/>
              </w:rPr>
              <w:t>17</w:t>
            </w:r>
            <w:r>
              <w:rPr>
                <w:rFonts w:eastAsia="Malgun Gothic"/>
                <w:bCs/>
                <w:i/>
                <w:iCs/>
                <w:lang w:eastAsia="ko-KR"/>
              </w:rPr>
              <w:t>: Study the following cases for frequency domain resource allocation</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r>
              <w:rPr>
                <w:rFonts w:eastAsia="Malgun Gothic"/>
                <w:bCs/>
                <w:i/>
                <w:iCs/>
                <w:lang w:eastAsia="ko-KR"/>
              </w:rPr>
              <w:t>:</w:t>
            </w:r>
          </w:p>
          <w:p w14:paraId="38AE8CCE" w14:textId="77777777" w:rsidR="00F05C60" w:rsidRDefault="00031983">
            <w:pPr>
              <w:numPr>
                <w:ilvl w:val="0"/>
                <w:numId w:val="8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Case 1: </w:t>
            </w:r>
            <w:r>
              <w:rPr>
                <w:rFonts w:eastAsia="Malgun Gothic"/>
                <w:bCs/>
                <w:i/>
                <w:iCs/>
                <w:lang w:eastAsia="ko-KR"/>
              </w:rPr>
              <w:t>Multiple channels for a single cell/gNB</w:t>
            </w:r>
          </w:p>
          <w:p w14:paraId="1B5C7E59" w14:textId="77777777" w:rsidR="00F05C60" w:rsidRDefault="00031983">
            <w:pPr>
              <w:numPr>
                <w:ilvl w:val="0"/>
                <w:numId w:val="8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Case 2: </w:t>
            </w:r>
            <w:r>
              <w:rPr>
                <w:rFonts w:eastAsia="Malgun Gothic"/>
                <w:bCs/>
                <w:i/>
                <w:iCs/>
                <w:lang w:eastAsia="ko-KR"/>
              </w:rPr>
              <w:t>Multiple channels for different INs under a single cell/gNB</w:t>
            </w:r>
          </w:p>
          <w:p w14:paraId="4667E90F" w14:textId="77777777" w:rsidR="00F05C60" w:rsidRDefault="00031983">
            <w:pPr>
              <w:numPr>
                <w:ilvl w:val="0"/>
                <w:numId w:val="87"/>
              </w:numPr>
              <w:autoSpaceDE/>
              <w:autoSpaceDN/>
              <w:adjustRightInd/>
              <w:snapToGrid/>
              <w:spacing w:after="180"/>
              <w:jc w:val="left"/>
              <w:rPr>
                <w:rFonts w:eastAsia="Malgun Gothic"/>
                <w:bCs/>
                <w:i/>
                <w:iCs/>
                <w:lang w:eastAsia="ko-KR"/>
              </w:rPr>
            </w:pPr>
            <w:r>
              <w:rPr>
                <w:rFonts w:eastAsia="Malgun Gothic" w:hint="eastAsia"/>
                <w:bCs/>
                <w:i/>
                <w:iCs/>
                <w:lang w:eastAsia="ko-KR"/>
              </w:rPr>
              <w:t xml:space="preserve">Case 3: </w:t>
            </w:r>
            <w:r>
              <w:rPr>
                <w:rFonts w:eastAsia="Malgun Gothic"/>
                <w:bCs/>
                <w:i/>
                <w:iCs/>
                <w:lang w:eastAsia="ko-KR"/>
              </w:rPr>
              <w:t xml:space="preserve">Multiple channels for different cells/gNBs </w:t>
            </w:r>
          </w:p>
          <w:p w14:paraId="1B64BE4A" w14:textId="77777777" w:rsidR="00F05C60" w:rsidRDefault="00031983">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18</w:t>
            </w:r>
            <w:r>
              <w:rPr>
                <w:rFonts w:eastAsia="Malgun Gothic"/>
                <w:bCs/>
                <w:i/>
                <w:iCs/>
                <w:lang w:eastAsia="ko-KR"/>
              </w:rPr>
              <w:t>: Study both contiguous and incontiguous frequency channel deployment</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r>
              <w:rPr>
                <w:rFonts w:eastAsia="Malgun Gothic"/>
                <w:bCs/>
                <w:i/>
                <w:iCs/>
                <w:lang w:eastAsia="ko-KR"/>
              </w:rPr>
              <w:t>.</w:t>
            </w:r>
          </w:p>
          <w:p w14:paraId="02E4EE8F" w14:textId="77777777" w:rsidR="00F05C60" w:rsidRDefault="00031983">
            <w:pPr>
              <w:rPr>
                <w:rFonts w:eastAsia="Malgun Gothic"/>
                <w:bCs/>
                <w:i/>
                <w:iCs/>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19</w:t>
            </w:r>
            <w:r>
              <w:rPr>
                <w:rFonts w:eastAsia="Malgun Gothic"/>
                <w:bCs/>
                <w:i/>
                <w:iCs/>
                <w:lang w:eastAsia="ko-KR"/>
              </w:rPr>
              <w:t>: Study frequency channel coordination among gNBs/INs</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p>
          <w:p w14:paraId="23A096FA" w14:textId="77777777" w:rsidR="00F05C60" w:rsidRDefault="00031983">
            <w:pPr>
              <w:rPr>
                <w:rFonts w:eastAsia="Malgun Gothic"/>
                <w:b/>
                <w:lang w:eastAsia="ko-KR"/>
              </w:rPr>
            </w:pPr>
            <w:r>
              <w:rPr>
                <w:rFonts w:eastAsia="Malgun Gothic" w:hint="eastAsia"/>
                <w:bCs/>
                <w:i/>
                <w:iCs/>
                <w:lang w:eastAsia="ko-KR"/>
              </w:rPr>
              <w:t>P</w:t>
            </w:r>
            <w:r>
              <w:rPr>
                <w:rFonts w:eastAsia="Malgun Gothic"/>
                <w:bCs/>
                <w:i/>
                <w:iCs/>
                <w:lang w:eastAsia="ko-KR"/>
              </w:rPr>
              <w:t xml:space="preserve">roposal </w:t>
            </w:r>
            <w:r>
              <w:rPr>
                <w:rFonts w:eastAsia="Malgun Gothic" w:hint="eastAsia"/>
                <w:bCs/>
                <w:i/>
                <w:iCs/>
                <w:lang w:eastAsia="ko-KR"/>
              </w:rPr>
              <w:t>20</w:t>
            </w:r>
            <w:r>
              <w:rPr>
                <w:rFonts w:eastAsia="Malgun Gothic"/>
                <w:bCs/>
                <w:i/>
                <w:iCs/>
                <w:lang w:eastAsia="ko-KR"/>
              </w:rPr>
              <w:t>: Study a time domain resource pool for TX and/or RX of gNB and IN</w:t>
            </w:r>
            <w:r>
              <w:rPr>
                <w:rFonts w:eastAsia="Malgun Gothic" w:hint="eastAsia"/>
                <w:bCs/>
                <w:i/>
                <w:iCs/>
                <w:lang w:eastAsia="ko-KR"/>
              </w:rPr>
              <w:t xml:space="preserve"> for both </w:t>
            </w:r>
            <w:r>
              <w:rPr>
                <w:rFonts w:eastAsia="Malgun Gothic"/>
                <w:bCs/>
                <w:i/>
                <w:iCs/>
                <w:lang w:eastAsia="ko-KR"/>
              </w:rPr>
              <w:t>topology</w:t>
            </w:r>
            <w:r>
              <w:rPr>
                <w:rFonts w:eastAsia="Malgun Gothic" w:hint="eastAsia"/>
                <w:bCs/>
                <w:i/>
                <w:iCs/>
                <w:lang w:eastAsia="ko-KR"/>
              </w:rPr>
              <w:t xml:space="preserve"> 1 and 2</w:t>
            </w:r>
            <w:r>
              <w:rPr>
                <w:rFonts w:eastAsia="Malgun Gothic"/>
                <w:bCs/>
                <w:i/>
                <w:iCs/>
                <w:lang w:eastAsia="ko-KR"/>
              </w:rPr>
              <w:t>.</w:t>
            </w:r>
          </w:p>
        </w:tc>
      </w:tr>
      <w:tr w:rsidR="00F05C60" w14:paraId="72859170" w14:textId="77777777">
        <w:tc>
          <w:tcPr>
            <w:tcW w:w="2155" w:type="dxa"/>
          </w:tcPr>
          <w:p w14:paraId="6463861D" w14:textId="77777777" w:rsidR="00F05C60" w:rsidRDefault="00031983">
            <w:pPr>
              <w:spacing w:line="276" w:lineRule="auto"/>
              <w:jc w:val="left"/>
              <w:rPr>
                <w:b/>
                <w:bCs/>
                <w:i/>
                <w:iCs/>
                <w:lang w:eastAsia="zh-CN"/>
              </w:rPr>
            </w:pPr>
            <w:r>
              <w:rPr>
                <w:b/>
                <w:bCs/>
                <w:i/>
                <w:iCs/>
                <w:lang w:eastAsia="zh-CN"/>
              </w:rPr>
              <w:lastRenderedPageBreak/>
              <w:t>NTT Docomo [26]</w:t>
            </w:r>
          </w:p>
        </w:tc>
        <w:tc>
          <w:tcPr>
            <w:tcW w:w="7195" w:type="dxa"/>
          </w:tcPr>
          <w:p w14:paraId="591CEFCF" w14:textId="77777777" w:rsidR="00F05C60" w:rsidRDefault="00031983">
            <w:pPr>
              <w:spacing w:before="50" w:afterLines="50"/>
              <w:rPr>
                <w:rFonts w:eastAsia="MS Mincho"/>
                <w:bCs/>
                <w:i/>
                <w:iCs/>
              </w:rPr>
            </w:pPr>
            <w:r>
              <w:rPr>
                <w:rFonts w:eastAsia="MS Mincho"/>
                <w:bCs/>
                <w:i/>
                <w:iCs/>
              </w:rPr>
              <w:t xml:space="preserve">Proposal </w:t>
            </w:r>
            <w:r>
              <w:rPr>
                <w:rFonts w:hint="eastAsia"/>
                <w:bCs/>
                <w:i/>
                <w:iCs/>
                <w:lang w:eastAsia="zh-CN"/>
              </w:rPr>
              <w:t>17</w:t>
            </w:r>
            <w:r>
              <w:rPr>
                <w:rFonts w:eastAsia="MS Mincho"/>
                <w:bCs/>
                <w:i/>
                <w:iCs/>
              </w:rPr>
              <w:t>:</w:t>
            </w:r>
          </w:p>
          <w:p w14:paraId="4628B9E8" w14:textId="77777777" w:rsidR="00F05C60" w:rsidRDefault="00031983">
            <w:pPr>
              <w:pStyle w:val="ListParagraph"/>
              <w:numPr>
                <w:ilvl w:val="0"/>
                <w:numId w:val="21"/>
              </w:numPr>
              <w:autoSpaceDE/>
              <w:autoSpaceDN/>
              <w:adjustRightInd/>
              <w:snapToGrid/>
              <w:spacing w:afterLines="50"/>
              <w:contextualSpacing w:val="0"/>
              <w:rPr>
                <w:bCs/>
                <w:i/>
                <w:iCs/>
                <w:szCs w:val="18"/>
                <w:lang w:eastAsia="zh-CN"/>
              </w:rPr>
            </w:pPr>
            <w:r>
              <w:rPr>
                <w:rFonts w:hint="eastAsia"/>
                <w:bCs/>
                <w:i/>
                <w:iCs/>
                <w:szCs w:val="18"/>
                <w:lang w:eastAsia="zh-CN"/>
              </w:rPr>
              <w:t>Study following aspects on</w:t>
            </w:r>
            <w:r>
              <w:rPr>
                <w:bCs/>
                <w:i/>
                <w:iCs/>
                <w:szCs w:val="18"/>
                <w:lang w:eastAsia="zh-CN"/>
              </w:rPr>
              <w:t xml:space="preserve"> intermediate UE’s behaviors </w:t>
            </w:r>
            <w:r>
              <w:rPr>
                <w:rFonts w:hint="eastAsia"/>
                <w:bCs/>
                <w:i/>
                <w:iCs/>
                <w:szCs w:val="18"/>
                <w:lang w:eastAsia="zh-CN"/>
              </w:rPr>
              <w:t>in topology 2.</w:t>
            </w:r>
          </w:p>
          <w:p w14:paraId="2370CDBA" w14:textId="77777777" w:rsidR="00F05C60" w:rsidRDefault="00031983">
            <w:pPr>
              <w:pStyle w:val="ListParagraph"/>
              <w:numPr>
                <w:ilvl w:val="1"/>
                <w:numId w:val="21"/>
              </w:numPr>
              <w:autoSpaceDE/>
              <w:autoSpaceDN/>
              <w:adjustRightInd/>
              <w:snapToGrid/>
              <w:spacing w:afterLines="50"/>
              <w:contextualSpacing w:val="0"/>
              <w:rPr>
                <w:bCs/>
                <w:i/>
                <w:iCs/>
                <w:szCs w:val="18"/>
                <w:lang w:eastAsia="zh-CN"/>
              </w:rPr>
            </w:pPr>
            <w:r>
              <w:rPr>
                <w:bCs/>
                <w:i/>
                <w:iCs/>
                <w:szCs w:val="18"/>
                <w:lang w:eastAsia="zh-CN"/>
              </w:rPr>
              <w:t>Overlap handling at intermediate UE</w:t>
            </w:r>
            <w:r>
              <w:rPr>
                <w:rFonts w:hint="eastAsia"/>
                <w:bCs/>
                <w:i/>
                <w:iCs/>
                <w:szCs w:val="18"/>
                <w:lang w:eastAsia="zh-CN"/>
              </w:rPr>
              <w:t xml:space="preserve"> between DL Rx/UL Tx and R2D Tx/D2R Rx.</w:t>
            </w:r>
          </w:p>
          <w:p w14:paraId="3991273F" w14:textId="77777777" w:rsidR="00F05C60" w:rsidRDefault="00031983">
            <w:pPr>
              <w:pStyle w:val="ListParagraph"/>
              <w:numPr>
                <w:ilvl w:val="1"/>
                <w:numId w:val="21"/>
              </w:numPr>
              <w:autoSpaceDE/>
              <w:autoSpaceDN/>
              <w:adjustRightInd/>
              <w:snapToGrid/>
              <w:spacing w:afterLines="50"/>
              <w:contextualSpacing w:val="0"/>
              <w:rPr>
                <w:bCs/>
                <w:i/>
                <w:iCs/>
                <w:szCs w:val="18"/>
                <w:lang w:eastAsia="zh-CN"/>
              </w:rPr>
            </w:pPr>
            <w:r>
              <w:rPr>
                <w:bCs/>
                <w:i/>
                <w:iCs/>
                <w:szCs w:val="18"/>
                <w:lang w:eastAsia="zh-CN"/>
              </w:rPr>
              <w:t xml:space="preserve">Reporting </w:t>
            </w:r>
            <w:r>
              <w:rPr>
                <w:rFonts w:hint="eastAsia"/>
                <w:bCs/>
                <w:i/>
                <w:iCs/>
                <w:szCs w:val="18"/>
                <w:lang w:eastAsia="zh-CN"/>
              </w:rPr>
              <w:t xml:space="preserve">to gNB </w:t>
            </w:r>
            <w:r>
              <w:rPr>
                <w:bCs/>
                <w:i/>
                <w:iCs/>
                <w:szCs w:val="18"/>
                <w:lang w:eastAsia="zh-CN"/>
              </w:rPr>
              <w:t xml:space="preserve">after communication b/w intermediate UE and A-IoT UE, e.g., </w:t>
            </w:r>
            <w:r>
              <w:rPr>
                <w:rFonts w:hint="eastAsia"/>
                <w:bCs/>
                <w:i/>
                <w:iCs/>
                <w:szCs w:val="18"/>
                <w:lang w:eastAsia="zh-CN"/>
              </w:rPr>
              <w:t xml:space="preserve">whether </w:t>
            </w:r>
            <w:r>
              <w:rPr>
                <w:bCs/>
                <w:i/>
                <w:iCs/>
                <w:szCs w:val="18"/>
                <w:lang w:eastAsia="zh-CN"/>
              </w:rPr>
              <w:t>report</w:t>
            </w:r>
            <w:r>
              <w:rPr>
                <w:rFonts w:hint="eastAsia"/>
                <w:bCs/>
                <w:i/>
                <w:iCs/>
                <w:szCs w:val="18"/>
                <w:lang w:eastAsia="zh-CN"/>
              </w:rPr>
              <w:t xml:space="preserve">ing is needed, what contents to be </w:t>
            </w:r>
            <w:r>
              <w:rPr>
                <w:bCs/>
                <w:i/>
                <w:iCs/>
                <w:szCs w:val="18"/>
                <w:lang w:eastAsia="zh-CN"/>
              </w:rPr>
              <w:t>reported</w:t>
            </w:r>
            <w:r>
              <w:rPr>
                <w:rFonts w:hint="eastAsia"/>
                <w:bCs/>
                <w:i/>
                <w:iCs/>
                <w:szCs w:val="18"/>
                <w:lang w:eastAsia="zh-CN"/>
              </w:rPr>
              <w:t xml:space="preserve">, </w:t>
            </w:r>
            <w:r>
              <w:rPr>
                <w:bCs/>
                <w:i/>
                <w:iCs/>
                <w:szCs w:val="18"/>
                <w:lang w:eastAsia="zh-CN"/>
              </w:rPr>
              <w:t>how to schedule reporting timing/resource from intermediate UE, etc.</w:t>
            </w:r>
          </w:p>
          <w:p w14:paraId="109B6B17" w14:textId="77777777" w:rsidR="00F05C60" w:rsidRDefault="00031983">
            <w:pPr>
              <w:pStyle w:val="ListParagraph"/>
              <w:numPr>
                <w:ilvl w:val="1"/>
                <w:numId w:val="21"/>
              </w:numPr>
              <w:autoSpaceDE/>
              <w:autoSpaceDN/>
              <w:adjustRightInd/>
              <w:snapToGrid/>
              <w:spacing w:after="0"/>
              <w:contextualSpacing w:val="0"/>
              <w:rPr>
                <w:bCs/>
                <w:i/>
                <w:iCs/>
                <w:szCs w:val="18"/>
                <w:lang w:eastAsia="zh-CN"/>
              </w:rPr>
            </w:pPr>
            <w:r>
              <w:rPr>
                <w:rFonts w:hint="eastAsia"/>
                <w:bCs/>
                <w:i/>
                <w:iCs/>
                <w:szCs w:val="18"/>
                <w:lang w:eastAsia="zh-CN"/>
              </w:rPr>
              <w:t>S</w:t>
            </w:r>
            <w:r>
              <w:rPr>
                <w:bCs/>
                <w:i/>
                <w:iCs/>
                <w:szCs w:val="18"/>
                <w:lang w:eastAsia="zh-CN"/>
              </w:rPr>
              <w:t xml:space="preserve">CS/BWP </w:t>
            </w:r>
            <w:r>
              <w:rPr>
                <w:rFonts w:hint="eastAsia"/>
                <w:bCs/>
                <w:i/>
                <w:iCs/>
                <w:szCs w:val="18"/>
                <w:lang w:eastAsia="zh-CN"/>
              </w:rPr>
              <w:t>configuration/</w:t>
            </w:r>
            <w:r>
              <w:rPr>
                <w:bCs/>
                <w:i/>
                <w:iCs/>
                <w:szCs w:val="18"/>
                <w:lang w:eastAsia="zh-CN"/>
              </w:rPr>
              <w:t xml:space="preserve">switching </w:t>
            </w:r>
            <w:r>
              <w:rPr>
                <w:rFonts w:hint="eastAsia"/>
                <w:bCs/>
                <w:i/>
                <w:iCs/>
                <w:szCs w:val="18"/>
                <w:lang w:eastAsia="zh-CN"/>
              </w:rPr>
              <w:t>at intermediate UE,</w:t>
            </w:r>
            <w:r>
              <w:rPr>
                <w:bCs/>
                <w:i/>
                <w:iCs/>
                <w:szCs w:val="18"/>
                <w:lang w:eastAsia="zh-CN"/>
              </w:rPr>
              <w:t xml:space="preserve"> e.g., whether the existing BWP switching mechanism is used when </w:t>
            </w:r>
            <w:r>
              <w:rPr>
                <w:rFonts w:hint="eastAsia"/>
                <w:bCs/>
                <w:i/>
                <w:iCs/>
                <w:szCs w:val="18"/>
                <w:lang w:eastAsia="zh-CN"/>
              </w:rPr>
              <w:t>BWP/</w:t>
            </w:r>
            <w:r>
              <w:rPr>
                <w:bCs/>
                <w:i/>
                <w:iCs/>
                <w:szCs w:val="18"/>
                <w:lang w:eastAsia="zh-CN"/>
              </w:rPr>
              <w:t xml:space="preserve">SCS of </w:t>
            </w:r>
            <w:r>
              <w:rPr>
                <w:rFonts w:hint="eastAsia"/>
                <w:bCs/>
                <w:i/>
                <w:iCs/>
                <w:szCs w:val="18"/>
                <w:lang w:eastAsia="zh-CN"/>
              </w:rPr>
              <w:t xml:space="preserve">DL/UL </w:t>
            </w:r>
            <w:r>
              <w:rPr>
                <w:bCs/>
                <w:i/>
                <w:iCs/>
                <w:szCs w:val="18"/>
                <w:lang w:eastAsia="zh-CN"/>
              </w:rPr>
              <w:t>is different</w:t>
            </w:r>
            <w:r>
              <w:rPr>
                <w:rFonts w:hint="eastAsia"/>
                <w:bCs/>
                <w:i/>
                <w:iCs/>
                <w:szCs w:val="18"/>
                <w:lang w:eastAsia="zh-CN"/>
              </w:rPr>
              <w:t xml:space="preserve"> from R2D/D2R</w:t>
            </w:r>
            <w:r>
              <w:rPr>
                <w:bCs/>
                <w:i/>
                <w:iCs/>
                <w:szCs w:val="18"/>
                <w:lang w:eastAsia="zh-CN"/>
              </w:rPr>
              <w:t>.</w:t>
            </w:r>
          </w:p>
          <w:p w14:paraId="3568049B" w14:textId="77777777" w:rsidR="00F05C60" w:rsidRDefault="00031983">
            <w:pPr>
              <w:pStyle w:val="ListParagraph"/>
              <w:numPr>
                <w:ilvl w:val="1"/>
                <w:numId w:val="21"/>
              </w:numPr>
              <w:autoSpaceDE/>
              <w:autoSpaceDN/>
              <w:adjustRightInd/>
              <w:snapToGrid/>
              <w:spacing w:afterLines="50"/>
              <w:contextualSpacing w:val="0"/>
              <w:rPr>
                <w:b/>
                <w:bCs/>
                <w:szCs w:val="18"/>
                <w:lang w:eastAsia="zh-CN"/>
              </w:rPr>
            </w:pPr>
            <w:r>
              <w:rPr>
                <w:bCs/>
                <w:i/>
                <w:iCs/>
                <w:szCs w:val="18"/>
                <w:lang w:eastAsia="zh-CN"/>
              </w:rPr>
              <w:t>Processing time requirement b/w scheduling and transmission at intermediate UE</w:t>
            </w:r>
            <w:r>
              <w:rPr>
                <w:rFonts w:hint="eastAsia"/>
                <w:bCs/>
                <w:i/>
                <w:iCs/>
                <w:szCs w:val="18"/>
                <w:lang w:eastAsia="zh-CN"/>
              </w:rPr>
              <w:t>.</w:t>
            </w:r>
          </w:p>
        </w:tc>
      </w:tr>
      <w:tr w:rsidR="00F05C60" w14:paraId="7D752D39" w14:textId="77777777">
        <w:tc>
          <w:tcPr>
            <w:tcW w:w="2155" w:type="dxa"/>
          </w:tcPr>
          <w:p w14:paraId="09295B72" w14:textId="77777777" w:rsidR="00F05C60" w:rsidRDefault="00031983">
            <w:pPr>
              <w:spacing w:line="276" w:lineRule="auto"/>
              <w:jc w:val="left"/>
              <w:rPr>
                <w:b/>
                <w:bCs/>
                <w:i/>
                <w:iCs/>
                <w:lang w:eastAsia="zh-CN"/>
              </w:rPr>
            </w:pPr>
            <w:r>
              <w:rPr>
                <w:b/>
                <w:bCs/>
                <w:i/>
                <w:iCs/>
                <w:lang w:eastAsia="zh-CN"/>
              </w:rPr>
              <w:t>Sharp [28]</w:t>
            </w:r>
          </w:p>
        </w:tc>
        <w:tc>
          <w:tcPr>
            <w:tcW w:w="7195" w:type="dxa"/>
          </w:tcPr>
          <w:p w14:paraId="12A5CB4E" w14:textId="77777777" w:rsidR="00F05C60" w:rsidRDefault="00031983">
            <w:pPr>
              <w:tabs>
                <w:tab w:val="left" w:pos="1701"/>
              </w:tabs>
              <w:autoSpaceDE/>
              <w:autoSpaceDN/>
              <w:adjustRightInd/>
              <w:spacing w:before="240" w:after="0"/>
              <w:rPr>
                <w:i/>
                <w:iCs/>
                <w:lang w:eastAsia="zh-CN"/>
              </w:rPr>
            </w:pPr>
            <w:r>
              <w:rPr>
                <w:i/>
                <w:iCs/>
                <w:lang w:eastAsia="zh-CN"/>
              </w:rPr>
              <w:t xml:space="preserve">Observation 1: </w:t>
            </w:r>
            <w:r>
              <w:rPr>
                <w:rFonts w:hint="eastAsia"/>
                <w:i/>
                <w:iCs/>
                <w:lang w:eastAsia="zh-CN"/>
              </w:rPr>
              <w:t xml:space="preserve">Resource allocation for an intermediate UE should </w:t>
            </w:r>
            <w:proofErr w:type="gramStart"/>
            <w:r>
              <w:rPr>
                <w:rFonts w:hint="eastAsia"/>
                <w:i/>
                <w:iCs/>
                <w:lang w:eastAsia="zh-CN"/>
              </w:rPr>
              <w:t>take into account</w:t>
            </w:r>
            <w:proofErr w:type="gramEnd"/>
            <w:r>
              <w:rPr>
                <w:rFonts w:hint="eastAsia"/>
                <w:i/>
                <w:iCs/>
                <w:lang w:eastAsia="zh-CN"/>
              </w:rPr>
              <w:t xml:space="preserve"> the operating scenarios (e.g. D2T2-A1, D2T2-A2, etc) and the operations the reader is tasked to perform (e.g. R2D transmissions, CW2D transmissions, etc).</w:t>
            </w:r>
          </w:p>
        </w:tc>
      </w:tr>
      <w:tr w:rsidR="00F05C60" w14:paraId="366784CD" w14:textId="77777777">
        <w:tc>
          <w:tcPr>
            <w:tcW w:w="2155" w:type="dxa"/>
          </w:tcPr>
          <w:p w14:paraId="1354E543" w14:textId="77777777" w:rsidR="00F05C60" w:rsidRDefault="00031983">
            <w:pPr>
              <w:spacing w:line="276" w:lineRule="auto"/>
              <w:jc w:val="left"/>
              <w:rPr>
                <w:b/>
                <w:bCs/>
                <w:i/>
                <w:iCs/>
                <w:lang w:eastAsia="zh-CN"/>
              </w:rPr>
            </w:pPr>
            <w:r>
              <w:rPr>
                <w:b/>
                <w:bCs/>
                <w:i/>
                <w:iCs/>
                <w:lang w:eastAsia="zh-CN"/>
              </w:rPr>
              <w:t>Qualcomm [30]</w:t>
            </w:r>
          </w:p>
        </w:tc>
        <w:tc>
          <w:tcPr>
            <w:tcW w:w="7195" w:type="dxa"/>
          </w:tcPr>
          <w:p w14:paraId="3AEBF110" w14:textId="77777777" w:rsidR="00F05C60" w:rsidRDefault="00031983">
            <w:pPr>
              <w:rPr>
                <w:rFonts w:eastAsia="Batang"/>
                <w:i/>
                <w:iCs/>
                <w:color w:val="000000"/>
                <w:lang w:val="en-GB"/>
              </w:rPr>
            </w:pPr>
            <w:r>
              <w:rPr>
                <w:i/>
                <w:iCs/>
                <w:lang w:val="en-GB" w:eastAsia="ja-JP"/>
              </w:rPr>
              <w:t xml:space="preserve">Proposal 8: </w:t>
            </w:r>
            <w:r>
              <w:rPr>
                <w:rFonts w:eastAsia="Batang"/>
                <w:i/>
                <w:iCs/>
                <w:color w:val="000000"/>
                <w:lang w:val="en-GB"/>
              </w:rPr>
              <w:t xml:space="preserve">For the topology 2 resource allocation, capture the following observation </w:t>
            </w:r>
            <w:r>
              <w:rPr>
                <w:rFonts w:eastAsia="Times New Roman"/>
                <w:i/>
                <w:iCs/>
                <w:lang w:eastAsia="ar-SA"/>
              </w:rPr>
              <w:t xml:space="preserve">for Opt1/2 </w:t>
            </w:r>
            <w:r>
              <w:rPr>
                <w:rFonts w:eastAsia="Batang"/>
                <w:i/>
                <w:iCs/>
                <w:color w:val="000000"/>
                <w:lang w:val="en-GB"/>
              </w:rPr>
              <w:t>in the TR 38.769:</w:t>
            </w:r>
          </w:p>
          <w:p w14:paraId="088BD5B9" w14:textId="77777777" w:rsidR="00F05C60" w:rsidRDefault="00031983">
            <w:pPr>
              <w:pStyle w:val="ListParagraph"/>
              <w:numPr>
                <w:ilvl w:val="0"/>
                <w:numId w:val="31"/>
              </w:numPr>
              <w:autoSpaceDE/>
              <w:autoSpaceDN/>
              <w:adjustRightInd/>
              <w:snapToGrid/>
              <w:spacing w:after="0" w:line="276" w:lineRule="auto"/>
              <w:contextualSpacing w:val="0"/>
              <w:rPr>
                <w:i/>
                <w:iCs/>
                <w:lang w:eastAsia="ja-JP"/>
              </w:rPr>
            </w:pPr>
            <w:r>
              <w:rPr>
                <w:i/>
                <w:iCs/>
                <w:lang w:eastAsia="ja-JP"/>
              </w:rPr>
              <w:t xml:space="preserve">Dynamic L1-based trigger from the gNB via Opt2 is too costly in terms of overhead and latency; but the dynamic L1-based on/off control of the resources via Opt2 is beneficial for flexible resource sharing between AIoT communications as well as the coexistence with the legacy transmission. </w:t>
            </w:r>
          </w:p>
          <w:p w14:paraId="7792C4B0" w14:textId="77777777" w:rsidR="00F05C60" w:rsidRDefault="00031983">
            <w:pPr>
              <w:rPr>
                <w:rFonts w:eastAsia="Batang"/>
                <w:i/>
                <w:iCs/>
                <w:color w:val="000000"/>
                <w:lang w:val="en-GB"/>
              </w:rPr>
            </w:pPr>
            <w:r>
              <w:rPr>
                <w:i/>
                <w:iCs/>
                <w:lang w:val="en-GB" w:eastAsia="ja-JP"/>
              </w:rPr>
              <w:t xml:space="preserve">Proposal 9: </w:t>
            </w:r>
            <w:r>
              <w:rPr>
                <w:rFonts w:eastAsia="Batang"/>
                <w:i/>
                <w:iCs/>
                <w:color w:val="000000"/>
                <w:lang w:val="en-GB"/>
              </w:rPr>
              <w:t>For the topology 2, capture the following in the TR 38.769:</w:t>
            </w:r>
          </w:p>
          <w:p w14:paraId="549093C4" w14:textId="77777777" w:rsidR="00F05C60" w:rsidRDefault="00031983">
            <w:pPr>
              <w:suppressAutoHyphens/>
              <w:overflowPunct w:val="0"/>
              <w:ind w:left="220"/>
              <w:textAlignment w:val="baseline"/>
              <w:rPr>
                <w:rFonts w:eastAsia="Times New Roman"/>
                <w:i/>
                <w:iCs/>
                <w:lang w:eastAsia="ar-SA"/>
              </w:rPr>
            </w:pPr>
            <w:r>
              <w:rPr>
                <w:rFonts w:eastAsia="Times New Roman"/>
                <w:i/>
                <w:iCs/>
                <w:lang w:eastAsia="ar-SA"/>
              </w:rPr>
              <w:t xml:space="preserve">For resource allocation and/or controlling of intermediate UE in topology 2 for R2D and D2R transmissions </w:t>
            </w:r>
            <w:r>
              <w:rPr>
                <w:rFonts w:eastAsia="Times New Roman"/>
                <w:i/>
                <w:iCs/>
                <w:lang w:val="en-GB" w:eastAsia="ar-SA"/>
              </w:rPr>
              <w:t>via the Uu interface between the BS and intermediate UE</w:t>
            </w:r>
            <w:r>
              <w:rPr>
                <w:rFonts w:eastAsia="Times New Roman"/>
                <w:i/>
                <w:iCs/>
                <w:lang w:eastAsia="ar-SA"/>
              </w:rPr>
              <w:t>, study the following two alternatives for A1/A2/B/C scenarios:</w:t>
            </w:r>
          </w:p>
          <w:p w14:paraId="49819B8C" w14:textId="77777777" w:rsidR="00F05C60" w:rsidRDefault="00031983">
            <w:pPr>
              <w:numPr>
                <w:ilvl w:val="2"/>
                <w:numId w:val="88"/>
              </w:numPr>
              <w:spacing w:after="0"/>
              <w:ind w:leftChars="100" w:left="580"/>
              <w:contextualSpacing/>
              <w:jc w:val="left"/>
              <w:rPr>
                <w:rFonts w:eastAsia="Batang"/>
                <w:i/>
                <w:iCs/>
                <w:lang w:val="en-GB" w:eastAsia="zh-CN"/>
              </w:rPr>
            </w:pPr>
            <w:r>
              <w:rPr>
                <w:rFonts w:eastAsia="Batang"/>
                <w:i/>
                <w:iCs/>
                <w:lang w:val="en-GB" w:eastAsia="zh-CN"/>
              </w:rPr>
              <w:lastRenderedPageBreak/>
              <w:t>Alt1: Common resources for R2D and D2R</w:t>
            </w:r>
          </w:p>
          <w:p w14:paraId="0C391F6E" w14:textId="77777777" w:rsidR="00F05C60" w:rsidRDefault="00031983">
            <w:pPr>
              <w:numPr>
                <w:ilvl w:val="2"/>
                <w:numId w:val="88"/>
              </w:numPr>
              <w:spacing w:after="0"/>
              <w:ind w:leftChars="100" w:left="580"/>
              <w:contextualSpacing/>
              <w:jc w:val="left"/>
              <w:rPr>
                <w:rFonts w:eastAsia="Batang"/>
                <w:i/>
                <w:iCs/>
                <w:lang w:val="en-GB" w:eastAsia="zh-CN"/>
              </w:rPr>
            </w:pPr>
            <w:r>
              <w:rPr>
                <w:rFonts w:eastAsia="Batang"/>
                <w:i/>
                <w:iCs/>
                <w:lang w:val="en-GB" w:eastAsia="zh-CN"/>
              </w:rPr>
              <w:t xml:space="preserve">Alt2: Separate resources for R2D and D2R </w:t>
            </w:r>
          </w:p>
          <w:p w14:paraId="06778313" w14:textId="77777777" w:rsidR="00F05C60" w:rsidRDefault="00031983">
            <w:pPr>
              <w:ind w:firstLine="220"/>
              <w:rPr>
                <w:rFonts w:eastAsia="Batang"/>
                <w:i/>
                <w:iCs/>
                <w:lang w:val="en-GB" w:eastAsia="zh-CN"/>
              </w:rPr>
            </w:pPr>
            <w:r>
              <w:rPr>
                <w:rFonts w:eastAsia="Batang"/>
                <w:i/>
                <w:iCs/>
                <w:lang w:val="en-GB" w:eastAsia="zh-CN"/>
              </w:rPr>
              <w:t>Following observations related to the two alternatives:</w:t>
            </w:r>
          </w:p>
          <w:p w14:paraId="31EC27A6" w14:textId="77777777" w:rsidR="00F05C60" w:rsidRDefault="00031983">
            <w:pPr>
              <w:numPr>
                <w:ilvl w:val="2"/>
                <w:numId w:val="88"/>
              </w:numPr>
              <w:spacing w:after="0"/>
              <w:ind w:leftChars="100" w:left="580"/>
              <w:contextualSpacing/>
              <w:jc w:val="left"/>
              <w:rPr>
                <w:rFonts w:eastAsia="Batang"/>
                <w:i/>
                <w:iCs/>
                <w:lang w:val="en-GB" w:eastAsia="zh-CN"/>
              </w:rPr>
            </w:pPr>
            <w:r>
              <w:rPr>
                <w:rFonts w:eastAsia="Batang"/>
                <w:i/>
                <w:iCs/>
                <w:lang w:val="en-GB" w:eastAsia="zh-CN"/>
              </w:rPr>
              <w:t xml:space="preserve">For A2/B/C with same tx and rx reader, if Alt1 is used, it can be up to UE/reader to trigger R2D and </w:t>
            </w:r>
            <w:proofErr w:type="gramStart"/>
            <w:r>
              <w:rPr>
                <w:rFonts w:eastAsia="Batang"/>
                <w:i/>
                <w:iCs/>
                <w:lang w:val="en-GB" w:eastAsia="zh-CN"/>
              </w:rPr>
              <w:t>D2R;</w:t>
            </w:r>
            <w:proofErr w:type="gramEnd"/>
            <w:r>
              <w:rPr>
                <w:rFonts w:eastAsia="Batang"/>
                <w:i/>
                <w:iCs/>
                <w:lang w:val="en-GB" w:eastAsia="zh-CN"/>
              </w:rPr>
              <w:t xml:space="preserve"> </w:t>
            </w:r>
          </w:p>
          <w:p w14:paraId="4BB9EA8A" w14:textId="77777777" w:rsidR="00F05C60" w:rsidRDefault="00031983">
            <w:pPr>
              <w:numPr>
                <w:ilvl w:val="2"/>
                <w:numId w:val="88"/>
              </w:numPr>
              <w:spacing w:after="0"/>
              <w:ind w:leftChars="100" w:left="580"/>
              <w:contextualSpacing/>
              <w:jc w:val="left"/>
              <w:rPr>
                <w:rFonts w:eastAsia="Batang"/>
                <w:b/>
                <w:bCs/>
                <w:sz w:val="20"/>
                <w:szCs w:val="20"/>
                <w:lang w:val="en-GB" w:eastAsia="zh-CN"/>
              </w:rPr>
            </w:pPr>
            <w:r>
              <w:rPr>
                <w:rFonts w:eastAsia="Batang"/>
                <w:i/>
                <w:iCs/>
                <w:lang w:val="en-GB" w:eastAsia="zh-CN"/>
              </w:rPr>
              <w:t>For A1 with separate tx and rx reader, if Alt2 is used, it can be up to gNB to coordinate the resources between tx and rx readers; otherwise, direct coordination between tx and rx readers may be needed.</w:t>
            </w:r>
          </w:p>
        </w:tc>
      </w:tr>
      <w:tr w:rsidR="00F05C60" w14:paraId="413783FB" w14:textId="77777777">
        <w:tc>
          <w:tcPr>
            <w:tcW w:w="2155" w:type="dxa"/>
          </w:tcPr>
          <w:p w14:paraId="3C5E900E" w14:textId="77777777" w:rsidR="00F05C60" w:rsidRDefault="00031983">
            <w:pPr>
              <w:spacing w:line="276" w:lineRule="auto"/>
              <w:jc w:val="left"/>
              <w:rPr>
                <w:b/>
                <w:bCs/>
                <w:i/>
                <w:iCs/>
                <w:lang w:eastAsia="zh-CN"/>
              </w:rPr>
            </w:pPr>
            <w:r>
              <w:rPr>
                <w:b/>
                <w:bCs/>
                <w:i/>
                <w:iCs/>
                <w:lang w:eastAsia="zh-CN"/>
              </w:rPr>
              <w:lastRenderedPageBreak/>
              <w:t>Mediatek [31]</w:t>
            </w:r>
          </w:p>
        </w:tc>
        <w:tc>
          <w:tcPr>
            <w:tcW w:w="7195" w:type="dxa"/>
          </w:tcPr>
          <w:p w14:paraId="12C92BED" w14:textId="77777777" w:rsidR="00F05C60" w:rsidRDefault="00031983">
            <w:pPr>
              <w:rPr>
                <w:i/>
                <w:iCs/>
                <w:lang w:eastAsia="zh-CN"/>
              </w:rPr>
            </w:pPr>
            <w:bookmarkStart w:id="469" w:name="o9"/>
            <w:r>
              <w:rPr>
                <w:rFonts w:hint="eastAsia"/>
                <w:i/>
                <w:iCs/>
                <w:lang w:eastAsia="zh-CN"/>
              </w:rPr>
              <w:t>O</w:t>
            </w:r>
            <w:r>
              <w:rPr>
                <w:i/>
                <w:iCs/>
                <w:lang w:eastAsia="zh-CN"/>
              </w:rPr>
              <w:t>bservation 9: Option 2 with L1 signaling would increase the latency of A-IoT transmission.</w:t>
            </w:r>
          </w:p>
          <w:p w14:paraId="4AA6D779" w14:textId="77777777" w:rsidR="00F05C60" w:rsidRDefault="00031983">
            <w:pPr>
              <w:rPr>
                <w:i/>
                <w:iCs/>
                <w:lang w:eastAsia="zh-CN"/>
              </w:rPr>
            </w:pPr>
            <w:bookmarkStart w:id="470" w:name="o10"/>
            <w:bookmarkEnd w:id="469"/>
            <w:r>
              <w:rPr>
                <w:rFonts w:hint="eastAsia"/>
                <w:i/>
                <w:iCs/>
                <w:lang w:eastAsia="zh-CN"/>
              </w:rPr>
              <w:t>O</w:t>
            </w:r>
            <w:r>
              <w:rPr>
                <w:i/>
                <w:iCs/>
                <w:lang w:eastAsia="zh-CN"/>
              </w:rPr>
              <w:t>bservation 10: Option 2 with L1 signaling could be a sub-set of option 1 or option 2 with higher-layer signaling by adding a restriction on the validity duration of the allocated resource.</w:t>
            </w:r>
          </w:p>
          <w:p w14:paraId="7DA51585" w14:textId="77777777" w:rsidR="00F05C60" w:rsidRDefault="00031983">
            <w:pPr>
              <w:rPr>
                <w:b/>
                <w:bCs/>
                <w:lang w:eastAsia="zh-CN"/>
              </w:rPr>
            </w:pPr>
            <w:bookmarkStart w:id="471" w:name="o11"/>
            <w:bookmarkEnd w:id="470"/>
            <w:r>
              <w:rPr>
                <w:i/>
                <w:iCs/>
                <w:lang w:eastAsia="zh-CN"/>
              </w:rPr>
              <w:t>Observation 11: The two options are not necessarily exclusive. Different options can be supported regarding it is resource allocation or controlling of the intermediate UE in topology 2 for R2D and D2R transmissions.</w:t>
            </w:r>
            <w:bookmarkEnd w:id="471"/>
          </w:p>
        </w:tc>
      </w:tr>
      <w:tr w:rsidR="00F05C60" w14:paraId="78E5872B" w14:textId="77777777">
        <w:tc>
          <w:tcPr>
            <w:tcW w:w="2155" w:type="dxa"/>
          </w:tcPr>
          <w:p w14:paraId="09CF06FC" w14:textId="77777777" w:rsidR="00F05C60" w:rsidRDefault="00031983">
            <w:pPr>
              <w:spacing w:line="276" w:lineRule="auto"/>
              <w:jc w:val="left"/>
              <w:rPr>
                <w:b/>
                <w:bCs/>
                <w:i/>
                <w:iCs/>
                <w:lang w:eastAsia="zh-CN"/>
              </w:rPr>
            </w:pPr>
            <w:r>
              <w:rPr>
                <w:b/>
                <w:bCs/>
                <w:i/>
                <w:iCs/>
                <w:lang w:eastAsia="zh-CN"/>
              </w:rPr>
              <w:t>IITK, IITM [33]</w:t>
            </w:r>
          </w:p>
        </w:tc>
        <w:tc>
          <w:tcPr>
            <w:tcW w:w="7195" w:type="dxa"/>
          </w:tcPr>
          <w:p w14:paraId="664B9A02" w14:textId="77777777" w:rsidR="00F05C60" w:rsidRDefault="00031983">
            <w:pPr>
              <w:rPr>
                <w:bCs/>
                <w:i/>
                <w:iCs/>
              </w:rPr>
            </w:pPr>
            <w:r>
              <w:rPr>
                <w:bCs/>
                <w:i/>
                <w:iCs/>
              </w:rPr>
              <w:t xml:space="preserve">Proposal 5: RAN1 should clarify whether an intermediate node is allowed to schedule the AIoT D2R transmission or intermediate node performs the transmission and reception on the R2D and D2R link based on the triggers provided by the BS.  </w:t>
            </w:r>
          </w:p>
          <w:p w14:paraId="7D601BDC" w14:textId="77777777" w:rsidR="00F05C60" w:rsidRDefault="00031983">
            <w:pPr>
              <w:rPr>
                <w:bCs/>
                <w:i/>
                <w:iCs/>
              </w:rPr>
            </w:pPr>
            <w:r>
              <w:rPr>
                <w:bCs/>
                <w:i/>
                <w:iCs/>
              </w:rPr>
              <w:t>Proposal 6: BS should allocate the time and frequency resources used by the intermediate node for supporting AIoT operations.</w:t>
            </w:r>
          </w:p>
          <w:p w14:paraId="6B19BEA8" w14:textId="77777777" w:rsidR="00F05C60" w:rsidRDefault="00031983">
            <w:pPr>
              <w:rPr>
                <w:bCs/>
                <w:i/>
                <w:iCs/>
              </w:rPr>
            </w:pPr>
            <w:r>
              <w:rPr>
                <w:bCs/>
                <w:i/>
                <w:iCs/>
              </w:rPr>
              <w:t>Proposal 7: BS should control the transmit power of the intermediate node directed toward the AIoT device and the BS should control the transmit power of the CW node directed toward the AIoT device D2R transmission.</w:t>
            </w:r>
          </w:p>
          <w:p w14:paraId="55B4170F" w14:textId="77777777" w:rsidR="00F05C60" w:rsidRDefault="00031983">
            <w:pPr>
              <w:rPr>
                <w:bCs/>
                <w:sz w:val="24"/>
                <w:szCs w:val="24"/>
              </w:rPr>
            </w:pPr>
            <w:r>
              <w:rPr>
                <w:bCs/>
                <w:i/>
                <w:iCs/>
              </w:rPr>
              <w:t>Proposal 8: A new DCI format or higher layer signaling to support should be studied to support intermediate node operations.</w:t>
            </w:r>
          </w:p>
        </w:tc>
      </w:tr>
    </w:tbl>
    <w:p w14:paraId="187F6BF8" w14:textId="77777777" w:rsidR="00F05C60" w:rsidRDefault="00F05C60">
      <w:pPr>
        <w:spacing w:line="276" w:lineRule="auto"/>
        <w:rPr>
          <w:b/>
          <w:bCs/>
          <w:i/>
          <w:iCs/>
        </w:rPr>
      </w:pPr>
    </w:p>
    <w:p w14:paraId="6B5DB992" w14:textId="77777777" w:rsidR="00F05C60" w:rsidRPr="008408D2" w:rsidRDefault="00031983" w:rsidP="008408D2">
      <w:pPr>
        <w:rPr>
          <w:b/>
          <w:bCs/>
        </w:rPr>
      </w:pPr>
      <w:r w:rsidRPr="008408D2">
        <w:rPr>
          <w:b/>
          <w:bCs/>
        </w:rPr>
        <w:t xml:space="preserve">[Closed] 1st Discussion Round </w:t>
      </w:r>
    </w:p>
    <w:p w14:paraId="05A503E3" w14:textId="77777777" w:rsidR="00F05C60" w:rsidRDefault="00031983">
      <w:pPr>
        <w:spacing w:line="276" w:lineRule="auto"/>
      </w:pPr>
      <w:r>
        <w:t>Under this discussion, companies provided mainly observations on the two options that were agreed during RAN1#118bis on intermediate UE control and resource allocation for topology 2. In addition, some companies provide additional details for the two options. However, as agreed during last meeting, we can leave any further details for the work item phase and for this meeting, we only focus on capturing additional observations. Based on that, one proposal with additional proposals is provided.</w:t>
      </w:r>
    </w:p>
    <w:p w14:paraId="6AC33215" w14:textId="77777777" w:rsidR="00F05C60" w:rsidRDefault="00031983">
      <w:pPr>
        <w:rPr>
          <w:b/>
          <w:bCs/>
        </w:rPr>
      </w:pPr>
      <w:bookmarkStart w:id="472" w:name="_MP_Proposal_2.3-1"/>
      <w:bookmarkEnd w:id="472"/>
      <w:r>
        <w:rPr>
          <w:b/>
          <w:bCs/>
        </w:rPr>
        <w:t>MP Proposal 2.3-1</w:t>
      </w:r>
    </w:p>
    <w:p w14:paraId="5D652CEA" w14:textId="77777777" w:rsidR="00F05C60" w:rsidRDefault="00031983">
      <w:pPr>
        <w:rPr>
          <w:color w:val="000000" w:themeColor="text1"/>
        </w:rPr>
      </w:pPr>
      <w:r>
        <w:rPr>
          <w:color w:val="000000" w:themeColor="text1"/>
        </w:rPr>
        <w:t xml:space="preserve">Following observations </w:t>
      </w:r>
      <w:r>
        <w:rPr>
          <w:iCs/>
          <w:color w:val="000000" w:themeColor="text1"/>
        </w:rPr>
        <w:t>related to the agreed options on resource allocation and/or controlling of intermediate UE in topology 2</w:t>
      </w:r>
      <w:r>
        <w:rPr>
          <w:color w:val="000000" w:themeColor="text1"/>
        </w:rPr>
        <w:t xml:space="preserve"> are captured in TR 38.769:</w:t>
      </w:r>
    </w:p>
    <w:p w14:paraId="0D78EC52"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it is more reasonable and beneficial to support UE to determine the resources used for A-IoT transmissions within A-IoT resources configured by NW. Option 1 can be used to update/adjust the amount of A-IoT resources, and option 2 can also be considered to enable faster A-IoT resource adaptation compared to option1</w:t>
      </w:r>
    </w:p>
    <w:p w14:paraId="730EBB0F"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rPr>
        <w:t>1 source [Xiaomi]</w:t>
      </w:r>
      <w:r>
        <w:rPr>
          <w:rFonts w:eastAsiaTheme="minorEastAsia"/>
          <w:color w:val="000000" w:themeColor="text1"/>
        </w:rPr>
        <w:t xml:space="preserve"> observed that </w:t>
      </w:r>
      <w:r>
        <w:rPr>
          <w:rFonts w:eastAsiaTheme="minorEastAsia"/>
          <w:color w:val="000000" w:themeColor="text1"/>
          <w:szCs w:val="20"/>
          <w:lang w:eastAsia="zh-CN"/>
        </w:rPr>
        <w:t>o</w:t>
      </w:r>
      <w:r>
        <w:rPr>
          <w:rFonts w:eastAsiaTheme="minorEastAsia" w:hint="eastAsia"/>
          <w:color w:val="000000" w:themeColor="text1"/>
          <w:szCs w:val="20"/>
          <w:lang w:eastAsia="zh-CN"/>
        </w:rPr>
        <w:t>ption</w:t>
      </w:r>
      <w:r>
        <w:rPr>
          <w:rFonts w:eastAsiaTheme="minorEastAsia"/>
          <w:color w:val="000000" w:themeColor="text1"/>
          <w:szCs w:val="20"/>
          <w:lang w:eastAsia="zh-CN"/>
        </w:rPr>
        <w:t xml:space="preserve"> 1 can save signaling overhead b/w gNB and intermediate UE compared to option 2 but may cause resource waste issue. For resource allocation of </w:t>
      </w:r>
      <w:r>
        <w:rPr>
          <w:rFonts w:eastAsiaTheme="minorEastAsia"/>
          <w:color w:val="000000" w:themeColor="text1"/>
          <w:szCs w:val="20"/>
          <w:lang w:eastAsia="zh-CN"/>
        </w:rPr>
        <w:lastRenderedPageBreak/>
        <w:t xml:space="preserve">intermediate UE, </w:t>
      </w:r>
      <w:r>
        <w:rPr>
          <w:rFonts w:eastAsiaTheme="minorEastAsia" w:hint="eastAsia"/>
          <w:color w:val="000000" w:themeColor="text1"/>
          <w:szCs w:val="20"/>
          <w:lang w:eastAsia="zh-CN"/>
        </w:rPr>
        <w:t>Option</w:t>
      </w:r>
      <w:r>
        <w:rPr>
          <w:rFonts w:eastAsiaTheme="minorEastAsia"/>
          <w:color w:val="000000" w:themeColor="text1"/>
          <w:szCs w:val="20"/>
          <w:lang w:eastAsia="zh-CN"/>
        </w:rPr>
        <w:t xml:space="preserve"> 2 can provide better resource efficiency compared to Option 1 but requires more signaling overhead b/w gNB and intermediate UE.</w:t>
      </w:r>
    </w:p>
    <w:p w14:paraId="172B3446"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szCs w:val="20"/>
          <w:lang w:eastAsia="zh-CN"/>
        </w:rPr>
        <w:t>1 source [CATT]</w:t>
      </w:r>
      <w:r>
        <w:rPr>
          <w:rFonts w:eastAsiaTheme="minorEastAsia"/>
          <w:color w:val="000000" w:themeColor="text1"/>
          <w:szCs w:val="20"/>
          <w:lang w:eastAsia="zh-CN"/>
        </w:rPr>
        <w:t xml:space="preserve"> compared option 1 and option 2 in terms of signaling overhead, signaling latency, flexibility and resource utilization. It is observed that signaling overhead is higher with option 2, but latency is higher with option 1. option 2 provides higher flexibility and better resource utilization compared to option 1.</w:t>
      </w:r>
    </w:p>
    <w:p w14:paraId="6F8124CA"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szCs w:val="20"/>
          <w:lang w:eastAsia="zh-CN"/>
        </w:rPr>
        <w:t>1 source [Fujitsu]</w:t>
      </w:r>
      <w:r>
        <w:rPr>
          <w:rFonts w:eastAsiaTheme="minorEastAsia"/>
          <w:color w:val="000000" w:themeColor="text1"/>
          <w:szCs w:val="20"/>
          <w:lang w:eastAsia="zh-CN"/>
        </w:rPr>
        <w:t xml:space="preserve"> observed that </w:t>
      </w:r>
      <w:r>
        <w:rPr>
          <w:color w:val="000000" w:themeColor="text1"/>
          <w:szCs w:val="18"/>
          <w:lang w:eastAsia="zh-CN"/>
        </w:rPr>
        <w:t>o</w:t>
      </w:r>
      <w:r>
        <w:rPr>
          <w:rFonts w:hint="eastAsia"/>
          <w:color w:val="000000" w:themeColor="text1"/>
          <w:szCs w:val="18"/>
          <w:lang w:eastAsia="zh-CN"/>
        </w:rPr>
        <w:t xml:space="preserve">ption 1 only requires the </w:t>
      </w:r>
      <w:r>
        <w:rPr>
          <w:color w:val="000000" w:themeColor="text1"/>
          <w:szCs w:val="18"/>
          <w:lang w:eastAsia="zh-CN"/>
        </w:rPr>
        <w:t>standardization</w:t>
      </w:r>
      <w:r>
        <w:rPr>
          <w:rFonts w:hint="eastAsia"/>
          <w:color w:val="000000" w:themeColor="text1"/>
          <w:szCs w:val="18"/>
          <w:lang w:eastAsia="zh-CN"/>
        </w:rPr>
        <w:t xml:space="preserve"> </w:t>
      </w:r>
      <w:r>
        <w:rPr>
          <w:color w:val="000000" w:themeColor="text1"/>
          <w:szCs w:val="18"/>
          <w:lang w:eastAsia="zh-CN"/>
        </w:rPr>
        <w:t>workload</w:t>
      </w:r>
      <w:r>
        <w:rPr>
          <w:rFonts w:hint="eastAsia"/>
          <w:color w:val="000000" w:themeColor="text1"/>
          <w:szCs w:val="18"/>
          <w:lang w:eastAsia="zh-CN"/>
        </w:rPr>
        <w:t xml:space="preserve"> for adding new higher layer signaling and does not impact the current DCI design for UEs</w:t>
      </w:r>
      <w:r>
        <w:rPr>
          <w:color w:val="000000" w:themeColor="text1"/>
          <w:szCs w:val="18"/>
          <w:lang w:eastAsia="zh-CN"/>
        </w:rPr>
        <w:t xml:space="preserve">, but the resource utilization </w:t>
      </w:r>
      <w:r>
        <w:rPr>
          <w:rFonts w:hint="eastAsia"/>
          <w:color w:val="000000" w:themeColor="text1"/>
          <w:szCs w:val="18"/>
          <w:lang w:eastAsia="zh-CN"/>
        </w:rPr>
        <w:t>efficiency</w:t>
      </w:r>
      <w:r>
        <w:rPr>
          <w:color w:val="000000" w:themeColor="text1"/>
          <w:szCs w:val="18"/>
          <w:lang w:eastAsia="zh-CN"/>
        </w:rPr>
        <w:t xml:space="preserve"> of option 1 may be lower than that of option 2. Option 2 can provide better resource usage efficiency than </w:t>
      </w:r>
      <w:r>
        <w:rPr>
          <w:rFonts w:hint="eastAsia"/>
          <w:color w:val="000000" w:themeColor="text1"/>
          <w:szCs w:val="18"/>
          <w:lang w:eastAsia="zh-CN"/>
        </w:rPr>
        <w:t xml:space="preserve">that of </w:t>
      </w:r>
      <w:r>
        <w:rPr>
          <w:color w:val="000000" w:themeColor="text1"/>
          <w:szCs w:val="18"/>
          <w:lang w:eastAsia="zh-CN"/>
        </w:rPr>
        <w:t xml:space="preserve">option 1, but </w:t>
      </w:r>
      <w:r>
        <w:rPr>
          <w:rFonts w:hint="eastAsia"/>
          <w:color w:val="000000" w:themeColor="text1"/>
          <w:szCs w:val="18"/>
          <w:lang w:eastAsia="zh-CN"/>
        </w:rPr>
        <w:t>Option 2 requires standardization effort on renewing DCI design for intermedia nodes.</w:t>
      </w:r>
    </w:p>
    <w:p w14:paraId="486D3E89"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rFonts w:eastAsiaTheme="minorEastAsia"/>
          <w:b/>
          <w:bCs/>
          <w:color w:val="000000" w:themeColor="text1"/>
        </w:rPr>
        <w:t>1 source [Qualcomm]</w:t>
      </w:r>
      <w:r>
        <w:rPr>
          <w:rFonts w:eastAsiaTheme="minorEastAsia"/>
          <w:color w:val="000000" w:themeColor="text1"/>
        </w:rPr>
        <w:t xml:space="preserve"> observed that </w:t>
      </w:r>
      <w:r>
        <w:rPr>
          <w:color w:val="000000" w:themeColor="text1"/>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2204F001"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b/>
          <w:bCs/>
          <w:color w:val="000000" w:themeColor="text1"/>
          <w:lang w:eastAsia="ja-JP"/>
        </w:rPr>
        <w:t>1 source [Mediatek]</w:t>
      </w:r>
      <w:r>
        <w:rPr>
          <w:color w:val="000000" w:themeColor="text1"/>
          <w:lang w:eastAsia="ja-JP"/>
        </w:rPr>
        <w:t xml:space="preserve"> observed that </w:t>
      </w:r>
      <w:r>
        <w:rPr>
          <w:color w:val="000000" w:themeColor="text1"/>
          <w:lang w:eastAsia="zh-CN"/>
        </w:rPr>
        <w:t>Option 2 would increase the latency of A-IoT transmission. Furthermore, it is observed that the two options are not necessarily exclusive.</w:t>
      </w:r>
    </w:p>
    <w:p w14:paraId="32780EDC"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rFonts w:eastAsiaTheme="minorEastAsia"/>
          <w:b/>
          <w:bCs/>
          <w:color w:val="000000" w:themeColor="text1"/>
        </w:rPr>
        <w:t>1 source [Spreadtrum]</w:t>
      </w:r>
      <w:r>
        <w:rPr>
          <w:rFonts w:eastAsiaTheme="minorEastAsia"/>
          <w:color w:val="000000" w:themeColor="text1"/>
        </w:rPr>
        <w:t xml:space="preserve"> observed that the signaling overhead of </w:t>
      </w:r>
      <w:r>
        <w:rPr>
          <w:color w:val="000000" w:themeColor="text1"/>
          <w:lang w:eastAsia="ja-JP"/>
        </w:rPr>
        <w:t>option 2</w:t>
      </w:r>
      <w:r>
        <w:rPr>
          <w:rFonts w:eastAsiaTheme="minorEastAsia"/>
          <w:color w:val="000000" w:themeColor="text1"/>
        </w:rPr>
        <w:t xml:space="preserve"> is higher and the spec impact in RAN1 is lager. If each </w:t>
      </w:r>
      <w:r>
        <w:rPr>
          <w:color w:val="000000" w:themeColor="text1"/>
          <w:lang w:eastAsia="ja-JP"/>
        </w:rPr>
        <w:t>R2D or D2R transmission resource is scheduled by DCI, option 2 will bring high transmission latency and low transmission efficiency.</w:t>
      </w:r>
    </w:p>
    <w:p w14:paraId="42DEE61D" w14:textId="77777777" w:rsidR="00F05C60" w:rsidRDefault="00031983">
      <w:pPr>
        <w:pStyle w:val="ListParagraph"/>
        <w:numPr>
          <w:ilvl w:val="1"/>
          <w:numId w:val="89"/>
        </w:numPr>
        <w:autoSpaceDE/>
        <w:autoSpaceDN/>
        <w:adjustRightInd/>
        <w:spacing w:before="120"/>
        <w:rPr>
          <w:color w:val="000000" w:themeColor="text1"/>
          <w:szCs w:val="18"/>
          <w:lang w:eastAsia="zh-CN"/>
        </w:rPr>
      </w:pPr>
      <w:r>
        <w:rPr>
          <w:rFonts w:eastAsiaTheme="minorEastAsia"/>
          <w:b/>
          <w:bCs/>
          <w:color w:val="000000" w:themeColor="text1"/>
          <w:lang w:eastAsia="zh-CN"/>
        </w:rPr>
        <w:t>1</w:t>
      </w:r>
      <w:r>
        <w:rPr>
          <w:rFonts w:eastAsiaTheme="minorEastAsia" w:hint="eastAsia"/>
          <w:b/>
          <w:bCs/>
          <w:color w:val="000000" w:themeColor="text1"/>
          <w:lang w:eastAsia="zh-CN"/>
        </w:rPr>
        <w:t xml:space="preserve"> so</w:t>
      </w:r>
      <w:r>
        <w:rPr>
          <w:rFonts w:eastAsiaTheme="minorEastAsia"/>
          <w:b/>
          <w:bCs/>
          <w:color w:val="000000" w:themeColor="text1"/>
          <w:lang w:eastAsia="zh-CN"/>
        </w:rPr>
        <w:t>urce [ ZTE]</w:t>
      </w:r>
      <w:r>
        <w:rPr>
          <w:rFonts w:eastAsiaTheme="minorEastAsia"/>
          <w:color w:val="000000" w:themeColor="text1"/>
          <w:lang w:eastAsia="zh-CN"/>
        </w:rPr>
        <w:t xml:space="preserve"> observed that Option 2 has large</w:t>
      </w:r>
      <w:r>
        <w:rPr>
          <w:rFonts w:eastAsiaTheme="minorEastAsia" w:hint="eastAsia"/>
          <w:color w:val="000000" w:themeColor="text1"/>
          <w:lang w:eastAsia="zh-CN"/>
        </w:rPr>
        <w:t xml:space="preserve">r </w:t>
      </w:r>
      <w:r>
        <w:rPr>
          <w:rFonts w:eastAsiaTheme="minorEastAsia"/>
          <w:color w:val="000000" w:themeColor="text1"/>
          <w:lang w:eastAsia="zh-CN"/>
        </w:rPr>
        <w:t>standardization</w:t>
      </w:r>
      <w:r>
        <w:rPr>
          <w:rFonts w:eastAsiaTheme="minorEastAsia" w:hint="eastAsia"/>
          <w:color w:val="000000" w:themeColor="text1"/>
          <w:lang w:eastAsia="zh-CN"/>
        </w:rPr>
        <w:t xml:space="preserve"> </w:t>
      </w:r>
      <w:r>
        <w:rPr>
          <w:rFonts w:eastAsiaTheme="minorEastAsia"/>
          <w:color w:val="000000" w:themeColor="text1"/>
          <w:lang w:eastAsia="zh-CN"/>
        </w:rPr>
        <w:t xml:space="preserve">impacts, for example the DCI design. And Option 2 </w:t>
      </w:r>
      <w:r>
        <w:rPr>
          <w:rFonts w:eastAsiaTheme="minorEastAsia" w:hint="eastAsia"/>
          <w:color w:val="000000" w:themeColor="text1"/>
          <w:lang w:eastAsia="zh-CN"/>
        </w:rPr>
        <w:t xml:space="preserve">may </w:t>
      </w:r>
      <w:r>
        <w:rPr>
          <w:rFonts w:eastAsiaTheme="minorEastAsia"/>
          <w:color w:val="000000" w:themeColor="text1"/>
          <w:lang w:eastAsia="zh-CN"/>
        </w:rPr>
        <w:t xml:space="preserve">affect the A-IoT timing </w:t>
      </w:r>
      <w:r>
        <w:rPr>
          <w:rFonts w:eastAsiaTheme="minorEastAsia" w:hint="eastAsia"/>
          <w:color w:val="000000" w:themeColor="text1"/>
          <w:lang w:eastAsia="zh-CN"/>
        </w:rPr>
        <w:t>definitions</w:t>
      </w:r>
      <w:r>
        <w:rPr>
          <w:rFonts w:eastAsiaTheme="minorEastAsia"/>
          <w:color w:val="000000" w:themeColor="text1"/>
          <w:lang w:eastAsia="zh-CN"/>
        </w:rPr>
        <w:t xml:space="preserve">. In contrast,  </w:t>
      </w:r>
      <w:r>
        <w:rPr>
          <w:rFonts w:eastAsiaTheme="minorEastAsia" w:hint="eastAsia"/>
          <w:color w:val="000000" w:themeColor="text1"/>
          <w:lang w:eastAsia="zh-CN"/>
        </w:rPr>
        <w:t>g</w:t>
      </w:r>
      <w:r>
        <w:rPr>
          <w:rFonts w:eastAsiaTheme="minorEastAsia"/>
          <w:color w:val="000000" w:themeColor="text1"/>
          <w:lang w:eastAsia="zh-CN"/>
        </w:rPr>
        <w:t>iven that A-IoT systems are not latency-sensitive, Option 1 suffices the requirements.</w:t>
      </w:r>
    </w:p>
    <w:p w14:paraId="7C2EB85A" w14:textId="77777777" w:rsidR="00F05C60" w:rsidRDefault="00F05C60">
      <w:pPr>
        <w:pStyle w:val="ListParagraph"/>
        <w:ind w:left="630"/>
        <w:rPr>
          <w:iCs/>
          <w:lang w:eastAsia="zh-CN"/>
        </w:rPr>
      </w:pPr>
    </w:p>
    <w:tbl>
      <w:tblPr>
        <w:tblStyle w:val="TableGrid"/>
        <w:tblW w:w="9355" w:type="dxa"/>
        <w:tblLook w:val="04A0" w:firstRow="1" w:lastRow="0" w:firstColumn="1" w:lastColumn="0" w:noHBand="0" w:noVBand="1"/>
      </w:tblPr>
      <w:tblGrid>
        <w:gridCol w:w="1615"/>
        <w:gridCol w:w="7740"/>
      </w:tblGrid>
      <w:tr w:rsidR="00F05C60" w14:paraId="36F2627B" w14:textId="77777777">
        <w:tc>
          <w:tcPr>
            <w:tcW w:w="1615" w:type="dxa"/>
          </w:tcPr>
          <w:p w14:paraId="27636263" w14:textId="77777777" w:rsidR="00F05C60" w:rsidRDefault="00031983">
            <w:pPr>
              <w:spacing w:line="276" w:lineRule="auto"/>
              <w:rPr>
                <w:b/>
                <w:bCs/>
                <w:lang w:eastAsia="zh-CN"/>
              </w:rPr>
            </w:pPr>
            <w:r>
              <w:rPr>
                <w:b/>
                <w:bCs/>
                <w:lang w:eastAsia="zh-CN"/>
              </w:rPr>
              <w:t>Company</w:t>
            </w:r>
          </w:p>
        </w:tc>
        <w:tc>
          <w:tcPr>
            <w:tcW w:w="7740" w:type="dxa"/>
          </w:tcPr>
          <w:p w14:paraId="2AC23606" w14:textId="77777777" w:rsidR="00F05C60" w:rsidRDefault="00031983">
            <w:pPr>
              <w:spacing w:line="276" w:lineRule="auto"/>
              <w:jc w:val="left"/>
              <w:rPr>
                <w:b/>
                <w:bCs/>
                <w:lang w:eastAsia="zh-CN"/>
              </w:rPr>
            </w:pPr>
            <w:r>
              <w:rPr>
                <w:b/>
                <w:bCs/>
                <w:lang w:eastAsia="zh-CN"/>
              </w:rPr>
              <w:t>Please check if the observations from the sources are correctly captured for the remaining aspects for clock-acquisition part and provide comments, if something is incorrect</w:t>
            </w:r>
          </w:p>
          <w:p w14:paraId="779F57A6" w14:textId="77777777" w:rsidR="00F05C60" w:rsidRDefault="00031983">
            <w:pPr>
              <w:spacing w:line="276" w:lineRule="auto"/>
              <w:jc w:val="left"/>
              <w:rPr>
                <w:b/>
                <w:bCs/>
                <w:lang w:eastAsia="zh-CN"/>
              </w:rPr>
            </w:pPr>
            <w:r w:rsidRPr="00AF0DE0">
              <w:rPr>
                <w:b/>
                <w:bCs/>
                <w:lang w:eastAsia="zh-CN"/>
              </w:rPr>
              <w:t>Please note that mainly the observations based on agreed options are captured, but NO additional details related to the two options are added</w:t>
            </w:r>
          </w:p>
        </w:tc>
      </w:tr>
      <w:tr w:rsidR="00F05C60" w14:paraId="5E42FB4E" w14:textId="77777777">
        <w:tc>
          <w:tcPr>
            <w:tcW w:w="1615" w:type="dxa"/>
          </w:tcPr>
          <w:p w14:paraId="0BB8E72C" w14:textId="77777777" w:rsidR="00F05C60" w:rsidRDefault="00031983">
            <w:pPr>
              <w:spacing w:line="276" w:lineRule="auto"/>
              <w:rPr>
                <w:b/>
                <w:bCs/>
                <w:lang w:eastAsia="zh-CN"/>
              </w:rPr>
            </w:pPr>
            <w:r>
              <w:rPr>
                <w:b/>
                <w:bCs/>
                <w:lang w:eastAsia="zh-CN"/>
              </w:rPr>
              <w:t>Qualcomm</w:t>
            </w:r>
          </w:p>
        </w:tc>
        <w:tc>
          <w:tcPr>
            <w:tcW w:w="7740" w:type="dxa"/>
          </w:tcPr>
          <w:p w14:paraId="4F893855" w14:textId="77777777" w:rsidR="00F05C60" w:rsidRDefault="00031983">
            <w:pPr>
              <w:pStyle w:val="ListParagraph"/>
              <w:numPr>
                <w:ilvl w:val="1"/>
                <w:numId w:val="89"/>
              </w:numPr>
              <w:autoSpaceDE/>
              <w:autoSpaceDN/>
              <w:adjustRightInd/>
              <w:spacing w:before="120"/>
              <w:rPr>
                <w:szCs w:val="18"/>
                <w:lang w:eastAsia="zh-CN"/>
              </w:rPr>
            </w:pPr>
            <w:r>
              <w:rPr>
                <w:rFonts w:eastAsiaTheme="minorEastAsia"/>
              </w:rPr>
              <w:t xml:space="preserve">One source [Qualcomm] observed that </w:t>
            </w:r>
            <w:r>
              <w:rPr>
                <w:lang w:eastAsia="ja-JP"/>
              </w:rPr>
              <w:t xml:space="preserve">option 2 is too costly in terms of overhead and latency </w:t>
            </w:r>
            <w:r>
              <w:rPr>
                <w:color w:val="FF0000"/>
                <w:u w:val="single"/>
                <w:lang w:eastAsia="ja-JP"/>
              </w:rPr>
              <w:t>if using DCI-based scheme to trigger each R2D or D2R</w:t>
            </w:r>
            <w:r>
              <w:rPr>
                <w:lang w:eastAsia="ja-JP"/>
              </w:rPr>
              <w:t xml:space="preserve">, but it is beneficial for flexible resource sharing between AIoT communications as well as the coexistence with the legacy transmission. </w:t>
            </w:r>
          </w:p>
        </w:tc>
      </w:tr>
      <w:tr w:rsidR="00F05C60" w14:paraId="03B84743" w14:textId="77777777">
        <w:tc>
          <w:tcPr>
            <w:tcW w:w="1615" w:type="dxa"/>
          </w:tcPr>
          <w:p w14:paraId="4AAFC4CA" w14:textId="77777777" w:rsidR="00F05C60" w:rsidRDefault="00031983">
            <w:pPr>
              <w:spacing w:line="276" w:lineRule="auto"/>
              <w:rPr>
                <w:b/>
                <w:bCs/>
                <w:lang w:eastAsia="zh-CN"/>
              </w:rPr>
            </w:pPr>
            <w:r>
              <w:rPr>
                <w:b/>
                <w:bCs/>
                <w:lang w:eastAsia="zh-CN"/>
              </w:rPr>
              <w:t>Mod2 (Apple)</w:t>
            </w:r>
          </w:p>
        </w:tc>
        <w:tc>
          <w:tcPr>
            <w:tcW w:w="7740" w:type="dxa"/>
          </w:tcPr>
          <w:p w14:paraId="541D50F9" w14:textId="77777777" w:rsidR="00F05C60" w:rsidRDefault="00031983">
            <w:pPr>
              <w:autoSpaceDE/>
              <w:autoSpaceDN/>
              <w:adjustRightInd/>
              <w:spacing w:before="120"/>
              <w:rPr>
                <w:rFonts w:eastAsiaTheme="minorEastAsia"/>
              </w:rPr>
            </w:pPr>
            <w:r>
              <w:rPr>
                <w:rFonts w:eastAsiaTheme="minorEastAsia"/>
              </w:rPr>
              <w:t>@Qualcomm: Updated.</w:t>
            </w:r>
          </w:p>
        </w:tc>
      </w:tr>
      <w:tr w:rsidR="00F05C60" w14:paraId="2009EDD1" w14:textId="77777777">
        <w:tc>
          <w:tcPr>
            <w:tcW w:w="1615" w:type="dxa"/>
          </w:tcPr>
          <w:p w14:paraId="4F9290E8" w14:textId="77777777" w:rsidR="00F05C60" w:rsidRDefault="00031983">
            <w:pPr>
              <w:spacing w:line="276" w:lineRule="auto"/>
              <w:rPr>
                <w:b/>
                <w:bCs/>
                <w:lang w:eastAsia="zh-CN"/>
              </w:rPr>
            </w:pPr>
            <w:r>
              <w:rPr>
                <w:rFonts w:hint="eastAsia"/>
                <w:b/>
                <w:bCs/>
                <w:lang w:eastAsia="zh-CN"/>
              </w:rPr>
              <w:t>OPPO</w:t>
            </w:r>
          </w:p>
        </w:tc>
        <w:tc>
          <w:tcPr>
            <w:tcW w:w="7740" w:type="dxa"/>
          </w:tcPr>
          <w:p w14:paraId="44CDFDA1" w14:textId="77777777" w:rsidR="00F05C60" w:rsidRDefault="00031983">
            <w:pPr>
              <w:autoSpaceDE/>
              <w:autoSpaceDN/>
              <w:adjustRightInd/>
              <w:spacing w:before="120"/>
              <w:rPr>
                <w:rFonts w:eastAsiaTheme="minorEastAsia"/>
                <w:lang w:eastAsia="zh-CN"/>
              </w:rPr>
            </w:pPr>
            <w:r>
              <w:rPr>
                <w:rFonts w:eastAsiaTheme="minorEastAsia" w:hint="eastAsia"/>
                <w:lang w:eastAsia="zh-CN"/>
              </w:rPr>
              <w:t xml:space="preserve">1.  If our understanding is correct, the </w:t>
            </w:r>
            <w:r>
              <w:rPr>
                <w:rFonts w:eastAsiaTheme="minorEastAsia"/>
                <w:lang w:eastAsia="zh-CN"/>
              </w:rPr>
              <w:t>observation</w:t>
            </w:r>
            <w:r>
              <w:rPr>
                <w:rFonts w:eastAsiaTheme="minorEastAsia" w:hint="eastAsia"/>
                <w:lang w:eastAsia="zh-CN"/>
              </w:rPr>
              <w:t xml:space="preserve"> </w:t>
            </w:r>
            <w:r>
              <w:rPr>
                <w:rFonts w:eastAsiaTheme="minorEastAsia"/>
                <w:lang w:eastAsia="zh-CN"/>
              </w:rPr>
              <w:t>“</w:t>
            </w:r>
            <w:r>
              <w:rPr>
                <w:rFonts w:eastAsiaTheme="minorEastAsia"/>
              </w:rPr>
              <w:t>option 2 significantly affects the A-IoT communication timing relations</w:t>
            </w:r>
            <w:r>
              <w:rPr>
                <w:rFonts w:eastAsiaTheme="minorEastAsia"/>
                <w:lang w:eastAsia="zh-CN"/>
              </w:rPr>
              <w:t>”</w:t>
            </w:r>
            <w:r>
              <w:rPr>
                <w:rFonts w:eastAsiaTheme="minorEastAsia" w:hint="eastAsia"/>
                <w:lang w:eastAsia="zh-CN"/>
              </w:rPr>
              <w:t xml:space="preserve"> in the first sub-bullet assumes resources for R2D and associated D2R are allocated one by one with DCI. If </w:t>
            </w:r>
            <w:r>
              <w:rPr>
                <w:rFonts w:eastAsiaTheme="minorEastAsia"/>
                <w:lang w:eastAsia="zh-CN"/>
              </w:rPr>
              <w:t>this is the</w:t>
            </w:r>
            <w:r>
              <w:rPr>
                <w:rFonts w:eastAsiaTheme="minorEastAsia" w:hint="eastAsia"/>
                <w:lang w:eastAsia="zh-CN"/>
              </w:rPr>
              <w:t xml:space="preserve"> case, please add this clarification to the observation. </w:t>
            </w:r>
            <w:r>
              <w:rPr>
                <w:rFonts w:eastAsiaTheme="minorEastAsia"/>
                <w:lang w:eastAsia="zh-CN"/>
              </w:rPr>
              <w:t>B</w:t>
            </w:r>
            <w:r>
              <w:rPr>
                <w:rFonts w:eastAsiaTheme="minorEastAsia" w:hint="eastAsia"/>
                <w:lang w:eastAsia="zh-CN"/>
              </w:rPr>
              <w:t xml:space="preserve">ut in our </w:t>
            </w:r>
            <w:r>
              <w:rPr>
                <w:rFonts w:eastAsiaTheme="minorEastAsia"/>
                <w:lang w:eastAsia="zh-CN"/>
              </w:rPr>
              <w:t>understanding</w:t>
            </w:r>
            <w:r>
              <w:rPr>
                <w:rFonts w:eastAsiaTheme="minorEastAsia" w:hint="eastAsia"/>
                <w:lang w:eastAsia="zh-CN"/>
              </w:rPr>
              <w:t xml:space="preserve">, according </w:t>
            </w:r>
            <w:r>
              <w:rPr>
                <w:rFonts w:eastAsiaTheme="minorEastAsia"/>
                <w:lang w:eastAsia="zh-CN"/>
              </w:rPr>
              <w:t>to the</w:t>
            </w:r>
            <w:r>
              <w:rPr>
                <w:rFonts w:eastAsiaTheme="minorEastAsia" w:hint="eastAsia"/>
                <w:lang w:eastAsia="zh-CN"/>
              </w:rPr>
              <w:t xml:space="preserve"> agreement below and the inventory/command procedure, it seems the resource for associated D2R should be indicated to the intermediate UE before the corresponding PRDCH is transmitted.</w:t>
            </w:r>
          </w:p>
          <w:p w14:paraId="2D87F22A" w14:textId="77777777" w:rsidR="00F05C60" w:rsidRDefault="00031983">
            <w:pPr>
              <w:rPr>
                <w:rFonts w:eastAsia="DengXian"/>
                <w:bCs/>
                <w:szCs w:val="20"/>
                <w:lang w:eastAsia="zh-CN"/>
              </w:rPr>
            </w:pPr>
            <w:r>
              <w:rPr>
                <w:rFonts w:eastAsia="DengXian"/>
                <w:bCs/>
                <w:szCs w:val="20"/>
                <w:highlight w:val="green"/>
                <w:lang w:eastAsia="zh-CN"/>
              </w:rPr>
              <w:t>Agreement</w:t>
            </w:r>
          </w:p>
          <w:p w14:paraId="53620595" w14:textId="77777777" w:rsidR="00F05C60" w:rsidRDefault="00031983">
            <w:pPr>
              <w:rPr>
                <w:lang w:eastAsia="zh-CN"/>
              </w:rPr>
            </w:pPr>
            <w:r>
              <w:rPr>
                <w:lang w:eastAsia="zh-CN"/>
              </w:rPr>
              <w:t>Scheduling information of PDRCH transmission is provided by a corresponding PRDCH.</w:t>
            </w:r>
          </w:p>
          <w:p w14:paraId="727CF42D" w14:textId="77777777" w:rsidR="00F05C60" w:rsidRDefault="00F05C60">
            <w:pPr>
              <w:autoSpaceDE/>
              <w:autoSpaceDN/>
              <w:adjustRightInd/>
              <w:spacing w:before="120"/>
              <w:rPr>
                <w:rFonts w:eastAsiaTheme="minorEastAsia"/>
                <w:lang w:eastAsia="zh-CN"/>
              </w:rPr>
            </w:pPr>
          </w:p>
          <w:p w14:paraId="3EB05464" w14:textId="77777777" w:rsidR="00F05C60" w:rsidRDefault="00031983">
            <w:pPr>
              <w:autoSpaceDE/>
              <w:autoSpaceDN/>
              <w:adjustRightInd/>
              <w:spacing w:before="120"/>
              <w:rPr>
                <w:rFonts w:eastAsiaTheme="minorEastAsia"/>
                <w:lang w:eastAsia="zh-CN"/>
              </w:rPr>
            </w:pPr>
            <w:r>
              <w:rPr>
                <w:rFonts w:eastAsiaTheme="minorEastAsia" w:hint="eastAsia"/>
                <w:lang w:eastAsia="zh-CN"/>
              </w:rPr>
              <w:t xml:space="preserve">2. Regarding the addition </w:t>
            </w:r>
            <w:bookmarkStart w:id="473" w:name="OLE_LINK5"/>
            <w:r>
              <w:rPr>
                <w:rFonts w:eastAsiaTheme="minorEastAsia"/>
                <w:lang w:eastAsia="zh-CN"/>
              </w:rPr>
              <w:t>“</w:t>
            </w:r>
            <w:r>
              <w:rPr>
                <w:color w:val="FF0000"/>
                <w:u w:val="single"/>
                <w:lang w:eastAsia="ja-JP"/>
              </w:rPr>
              <w:t>if using DCI-based scheme to trigger each R2D or D2R</w:t>
            </w:r>
            <w:r>
              <w:rPr>
                <w:rFonts w:eastAsiaTheme="minorEastAsia"/>
                <w:lang w:eastAsia="zh-CN"/>
              </w:rPr>
              <w:t>”</w:t>
            </w:r>
            <w:bookmarkEnd w:id="473"/>
            <w:r>
              <w:rPr>
                <w:rFonts w:eastAsiaTheme="minorEastAsia" w:hint="eastAsia"/>
                <w:lang w:eastAsia="zh-CN"/>
              </w:rPr>
              <w:t xml:space="preserve">, can we change it to </w:t>
            </w:r>
            <w:r>
              <w:rPr>
                <w:rFonts w:eastAsiaTheme="minorEastAsia"/>
                <w:lang w:eastAsia="zh-CN"/>
              </w:rPr>
              <w:t>“</w:t>
            </w:r>
            <w:r>
              <w:rPr>
                <w:color w:val="FF0000"/>
                <w:u w:val="single"/>
                <w:lang w:eastAsia="ja-JP"/>
              </w:rPr>
              <w:t xml:space="preserve">if using DCI-based scheme to </w:t>
            </w:r>
            <w:r>
              <w:rPr>
                <w:strike/>
                <w:color w:val="00B050"/>
                <w:u w:val="single"/>
                <w:lang w:eastAsia="ja-JP"/>
              </w:rPr>
              <w:t>trigger</w:t>
            </w:r>
            <w:r>
              <w:rPr>
                <w:color w:val="FF0000"/>
                <w:u w:val="single"/>
                <w:lang w:eastAsia="ja-JP"/>
              </w:rPr>
              <w:t xml:space="preserve"> </w:t>
            </w:r>
            <w:r>
              <w:rPr>
                <w:rFonts w:hint="eastAsia"/>
                <w:color w:val="00B050"/>
                <w:u w:val="single"/>
                <w:lang w:eastAsia="zh-CN"/>
              </w:rPr>
              <w:t>indicate/schedule</w:t>
            </w:r>
            <w:r>
              <w:rPr>
                <w:rFonts w:hint="eastAsia"/>
                <w:color w:val="FF0000"/>
                <w:u w:val="single"/>
                <w:lang w:eastAsia="zh-CN"/>
              </w:rPr>
              <w:t xml:space="preserve"> </w:t>
            </w:r>
            <w:r>
              <w:rPr>
                <w:color w:val="FF0000"/>
                <w:u w:val="single"/>
                <w:lang w:eastAsia="ja-JP"/>
              </w:rPr>
              <w:t>each R2D or D2R</w:t>
            </w:r>
            <w:r>
              <w:rPr>
                <w:rFonts w:eastAsiaTheme="minorEastAsia"/>
                <w:lang w:eastAsia="zh-CN"/>
              </w:rPr>
              <w:t>”</w:t>
            </w:r>
            <w:r>
              <w:rPr>
                <w:rFonts w:eastAsiaTheme="minorEastAsia" w:hint="eastAsia"/>
                <w:lang w:eastAsia="zh-CN"/>
              </w:rPr>
              <w:t>, as we are not sure R2D/D2R is triggered by NW, it could be triggered by intermediate UE.</w:t>
            </w:r>
          </w:p>
          <w:p w14:paraId="0DA2457E" w14:textId="77777777" w:rsidR="00F05C60" w:rsidRDefault="00F05C60">
            <w:pPr>
              <w:autoSpaceDE/>
              <w:autoSpaceDN/>
              <w:adjustRightInd/>
              <w:spacing w:before="120"/>
              <w:rPr>
                <w:rFonts w:eastAsiaTheme="minorEastAsia"/>
                <w:lang w:eastAsia="zh-CN"/>
              </w:rPr>
            </w:pPr>
          </w:p>
          <w:p w14:paraId="255098FD" w14:textId="77777777" w:rsidR="00F05C60" w:rsidRDefault="00031983">
            <w:pPr>
              <w:autoSpaceDE/>
              <w:autoSpaceDN/>
              <w:adjustRightInd/>
              <w:spacing w:before="120"/>
              <w:rPr>
                <w:rFonts w:eastAsiaTheme="minorEastAsia"/>
                <w:lang w:eastAsia="zh-CN"/>
              </w:rPr>
            </w:pPr>
            <w:r>
              <w:rPr>
                <w:rFonts w:eastAsiaTheme="minorEastAsia" w:hint="eastAsia"/>
                <w:lang w:eastAsia="zh-CN"/>
              </w:rPr>
              <w:t xml:space="preserve">3. In the last meeting,  a few observations had already been made for the 2 options, I </w:t>
            </w:r>
            <w:r>
              <w:rPr>
                <w:rFonts w:eastAsiaTheme="minorEastAsia"/>
                <w:lang w:eastAsia="zh-CN"/>
              </w:rPr>
              <w:t>assume</w:t>
            </w:r>
            <w:r>
              <w:rPr>
                <w:rFonts w:eastAsiaTheme="minorEastAsia" w:hint="eastAsia"/>
                <w:lang w:eastAsia="zh-CN"/>
              </w:rPr>
              <w:t xml:space="preserve"> the new observation above is an add-on rather than a replacement. </w:t>
            </w:r>
          </w:p>
        </w:tc>
      </w:tr>
      <w:tr w:rsidR="00F05C60" w14:paraId="5CDAE0A2" w14:textId="77777777">
        <w:tc>
          <w:tcPr>
            <w:tcW w:w="1615" w:type="dxa"/>
          </w:tcPr>
          <w:p w14:paraId="37F51E7A" w14:textId="77777777" w:rsidR="00F05C60" w:rsidRDefault="00031983">
            <w:pPr>
              <w:spacing w:line="276" w:lineRule="auto"/>
              <w:rPr>
                <w:b/>
                <w:bCs/>
                <w:lang w:eastAsia="zh-CN"/>
              </w:rPr>
            </w:pPr>
            <w:r>
              <w:rPr>
                <w:b/>
                <w:bCs/>
                <w:lang w:eastAsia="zh-CN"/>
              </w:rPr>
              <w:lastRenderedPageBreak/>
              <w:t>Mod3 (Apple)</w:t>
            </w:r>
          </w:p>
        </w:tc>
        <w:tc>
          <w:tcPr>
            <w:tcW w:w="7740" w:type="dxa"/>
          </w:tcPr>
          <w:p w14:paraId="519F06F6" w14:textId="77777777" w:rsidR="00F05C60" w:rsidRDefault="00031983">
            <w:pPr>
              <w:autoSpaceDE/>
              <w:autoSpaceDN/>
              <w:adjustRightInd/>
              <w:spacing w:before="120"/>
              <w:rPr>
                <w:rFonts w:eastAsiaTheme="minorEastAsia"/>
                <w:lang w:eastAsia="zh-CN"/>
              </w:rPr>
            </w:pPr>
            <w:r>
              <w:rPr>
                <w:rFonts w:eastAsiaTheme="minorEastAsia"/>
                <w:lang w:eastAsia="zh-CN"/>
              </w:rPr>
              <w:t>@Oppo: One comment 1 and 2, generally I would suggest not to update observations from other companies, unless they themselves suggest. This may not be a useful exercise. On comment 3, yes, that’s correct understanding. These will be additional observations and not replace the existing ones agreed in previous meeting. This applies generally to all proposals.</w:t>
            </w:r>
          </w:p>
        </w:tc>
      </w:tr>
      <w:tr w:rsidR="00F05C60" w14:paraId="12FD21C8" w14:textId="77777777">
        <w:tc>
          <w:tcPr>
            <w:tcW w:w="1615" w:type="dxa"/>
          </w:tcPr>
          <w:p w14:paraId="53E89BD0" w14:textId="77777777" w:rsidR="00F05C60" w:rsidRDefault="00031983">
            <w:pPr>
              <w:spacing w:line="276" w:lineRule="auto"/>
              <w:rPr>
                <w:b/>
                <w:bCs/>
                <w:lang w:eastAsia="zh-CN"/>
              </w:rPr>
            </w:pPr>
            <w:r>
              <w:rPr>
                <w:b/>
                <w:bCs/>
                <w:lang w:eastAsia="zh-CN"/>
              </w:rPr>
              <w:t>Vivo1</w:t>
            </w:r>
          </w:p>
        </w:tc>
        <w:tc>
          <w:tcPr>
            <w:tcW w:w="7740" w:type="dxa"/>
          </w:tcPr>
          <w:p w14:paraId="1DAE6929" w14:textId="77777777" w:rsidR="00F05C60" w:rsidRDefault="00031983">
            <w:pPr>
              <w:autoSpaceDE/>
              <w:autoSpaceDN/>
              <w:adjustRightInd/>
              <w:spacing w:before="120"/>
              <w:rPr>
                <w:rFonts w:eastAsiaTheme="minorEastAsia"/>
                <w:lang w:eastAsia="zh-CN"/>
              </w:rPr>
            </w:pPr>
            <w:proofErr w:type="gramStart"/>
            <w:r>
              <w:rPr>
                <w:rFonts w:eastAsiaTheme="minorEastAsia"/>
                <w:lang w:eastAsia="zh-CN"/>
              </w:rPr>
              <w:t>Thanks FL</w:t>
            </w:r>
            <w:proofErr w:type="gramEnd"/>
            <w:r>
              <w:rPr>
                <w:rFonts w:eastAsiaTheme="minorEastAsia"/>
                <w:lang w:eastAsia="zh-CN"/>
              </w:rPr>
              <w:t xml:space="preserve"> for capturing our observation, our first observation is based on the assumption that the resource allocation is per R2D or D2R. If the resource allocation is in pool level, we have another observation. Therefore, we suggest revisions as below</w:t>
            </w:r>
          </w:p>
          <w:p w14:paraId="47050144" w14:textId="77777777" w:rsidR="00F05C60" w:rsidRDefault="00031983">
            <w:pPr>
              <w:pStyle w:val="ListParagraph"/>
              <w:numPr>
                <w:ilvl w:val="1"/>
                <w:numId w:val="89"/>
              </w:numPr>
              <w:autoSpaceDE/>
              <w:autoSpaceDN/>
              <w:adjustRightInd/>
              <w:snapToGrid/>
              <w:spacing w:before="120"/>
              <w:contextualSpacing w:val="0"/>
              <w:rPr>
                <w:rFonts w:eastAsiaTheme="minorEastAsia"/>
              </w:rPr>
            </w:pPr>
            <w:r>
              <w:t>One source [Vivo] observed that</w:t>
            </w:r>
            <w:r>
              <w:rPr>
                <w:rFonts w:eastAsiaTheme="minorEastAsia"/>
              </w:rPr>
              <w:t xml:space="preserve"> </w:t>
            </w:r>
            <w:r>
              <w:rPr>
                <w:rFonts w:eastAsiaTheme="minorEastAsia"/>
                <w:color w:val="FF0000"/>
              </w:rPr>
              <w:t>if the resource allocation from NW is for each R2D and/or D2R transmission and is indicated by a L1 signaling of option2,</w:t>
            </w:r>
            <w:r>
              <w:rPr>
                <w:rFonts w:eastAsiaTheme="minorEastAsia"/>
              </w:rPr>
              <w:t xml:space="preserve"> option 2 significantly affects the A-IoT communication timing relations and causes substantial overhead between NW and UE reader and may lead to resource inefficiency as NW lacks direct information of channel condition between A-IoT device and UE reader.</w:t>
            </w:r>
            <w:r>
              <w:rPr>
                <w:rFonts w:eastAsiaTheme="minorEastAsia"/>
                <w:strike/>
                <w:color w:val="FF0000"/>
              </w:rPr>
              <w:t xml:space="preserve"> If the resource allocation is based on option</w:t>
            </w:r>
            <w:r>
              <w:rPr>
                <w:rFonts w:eastAsiaTheme="minorEastAsia"/>
                <w:color w:val="FF0000"/>
              </w:rPr>
              <w:t>1</w:t>
            </w:r>
            <w:r>
              <w:rPr>
                <w:rFonts w:eastAsiaTheme="minorEastAsia"/>
                <w:strike/>
                <w:color w:val="FF0000"/>
              </w:rPr>
              <w:t>, i</w:t>
            </w:r>
          </w:p>
          <w:p w14:paraId="260E7076" w14:textId="77777777" w:rsidR="00F05C60" w:rsidRDefault="00031983">
            <w:pPr>
              <w:pStyle w:val="ListParagraph"/>
              <w:numPr>
                <w:ilvl w:val="1"/>
                <w:numId w:val="89"/>
              </w:numPr>
              <w:autoSpaceDE/>
              <w:autoSpaceDN/>
              <w:adjustRightInd/>
              <w:snapToGrid/>
              <w:spacing w:before="120"/>
              <w:contextualSpacing w:val="0"/>
              <w:rPr>
                <w:rFonts w:eastAsiaTheme="minorEastAsia"/>
              </w:rPr>
            </w:pPr>
            <w:r>
              <w:rPr>
                <w:color w:val="FF0000"/>
              </w:rPr>
              <w:t>One source [Vivo] observed that</w:t>
            </w:r>
            <w:r>
              <w:rPr>
                <w:rFonts w:eastAsiaTheme="minorEastAsia"/>
                <w:color w:val="FF0000"/>
              </w:rPr>
              <w:t xml:space="preserve"> i</w:t>
            </w:r>
            <w:r>
              <w:rPr>
                <w:rFonts w:eastAsiaTheme="minorEastAsia"/>
              </w:rPr>
              <w:t xml:space="preserve">t is more reasonable and beneficial </w:t>
            </w:r>
            <w:r>
              <w:rPr>
                <w:rFonts w:eastAsiaTheme="minorEastAsia"/>
                <w:color w:val="FF0000"/>
              </w:rPr>
              <w:t>to support UE to determine the resources used for A-IoT transmissions within A-IoT resources/resource pool configured by NW</w:t>
            </w:r>
            <w:r>
              <w:rPr>
                <w:rFonts w:eastAsiaTheme="minorEastAsia"/>
              </w:rPr>
              <w:t>.</w:t>
            </w:r>
            <w:r>
              <w:rPr>
                <w:rFonts w:eastAsiaTheme="minorEastAsia"/>
                <w:color w:val="FF0000"/>
              </w:rPr>
              <w:t xml:space="preserve"> Option 1 can be used to update/adjust the amount of A-IoT resources or the resource pool size, and option 2 with SPS/Configured Grant-like scheme (i.e., semi-static resource allocation can be activated, updated and deactivated by a DCI) can also be considered which enables faster A-IoT resource adaptation compared to option1</w:t>
            </w:r>
          </w:p>
        </w:tc>
      </w:tr>
      <w:tr w:rsidR="00F05C60" w14:paraId="5163E117" w14:textId="77777777">
        <w:tc>
          <w:tcPr>
            <w:tcW w:w="1615" w:type="dxa"/>
          </w:tcPr>
          <w:p w14:paraId="1405B101" w14:textId="77777777" w:rsidR="00F05C60" w:rsidRDefault="00031983">
            <w:pPr>
              <w:spacing w:line="276" w:lineRule="auto"/>
              <w:rPr>
                <w:b/>
                <w:bCs/>
                <w:lang w:eastAsia="zh-CN"/>
              </w:rPr>
            </w:pPr>
            <w:r>
              <w:rPr>
                <w:b/>
                <w:bCs/>
                <w:lang w:eastAsia="zh-CN"/>
              </w:rPr>
              <w:t>Mod4 (Apple)</w:t>
            </w:r>
          </w:p>
        </w:tc>
        <w:tc>
          <w:tcPr>
            <w:tcW w:w="7740" w:type="dxa"/>
          </w:tcPr>
          <w:p w14:paraId="39642172" w14:textId="77777777" w:rsidR="00F05C60" w:rsidRDefault="00031983">
            <w:pPr>
              <w:autoSpaceDE/>
              <w:autoSpaceDN/>
              <w:adjustRightInd/>
              <w:spacing w:before="120"/>
              <w:rPr>
                <w:rFonts w:eastAsiaTheme="minorEastAsia"/>
                <w:lang w:eastAsia="zh-CN"/>
              </w:rPr>
            </w:pPr>
            <w:r>
              <w:rPr>
                <w:rFonts w:eastAsiaTheme="minorEastAsia"/>
                <w:lang w:eastAsia="zh-CN"/>
              </w:rPr>
              <w:t>@Vivo: Thanks, I updated the first part of observation. But the second one seems more like a method/procedure. At this stage, I have avoided adding such details for this proposal.</w:t>
            </w:r>
          </w:p>
        </w:tc>
      </w:tr>
      <w:tr w:rsidR="00F05C60" w14:paraId="57DBF2A8" w14:textId="77777777">
        <w:tc>
          <w:tcPr>
            <w:tcW w:w="1615" w:type="dxa"/>
          </w:tcPr>
          <w:p w14:paraId="7FBEFE8D" w14:textId="77777777" w:rsidR="00F05C60" w:rsidRDefault="00031983">
            <w:pPr>
              <w:spacing w:line="276" w:lineRule="auto"/>
              <w:rPr>
                <w:b/>
                <w:bCs/>
                <w:lang w:eastAsia="zh-CN"/>
              </w:rPr>
            </w:pPr>
            <w:r>
              <w:rPr>
                <w:rFonts w:hint="eastAsia"/>
                <w:b/>
                <w:bCs/>
                <w:lang w:eastAsia="zh-CN"/>
              </w:rPr>
              <w:t>S</w:t>
            </w:r>
            <w:r>
              <w:rPr>
                <w:b/>
                <w:bCs/>
                <w:lang w:eastAsia="zh-CN"/>
              </w:rPr>
              <w:t>preadtrum</w:t>
            </w:r>
          </w:p>
        </w:tc>
        <w:tc>
          <w:tcPr>
            <w:tcW w:w="7740" w:type="dxa"/>
          </w:tcPr>
          <w:p w14:paraId="5D386733" w14:textId="77777777" w:rsidR="00F05C60" w:rsidRDefault="00031983">
            <w:pPr>
              <w:autoSpaceDE/>
              <w:autoSpaceDN/>
              <w:adjustRightInd/>
              <w:spacing w:before="120"/>
              <w:rPr>
                <w:rFonts w:eastAsiaTheme="minorEastAsia"/>
                <w:lang w:eastAsia="zh-CN"/>
              </w:rPr>
            </w:pPr>
            <w:r>
              <w:rPr>
                <w:rFonts w:eastAsiaTheme="minorEastAsia"/>
              </w:rPr>
              <w:t xml:space="preserve">One source [Spreadtrum] observed that the signaling overhead of </w:t>
            </w:r>
            <w:r>
              <w:rPr>
                <w:lang w:eastAsia="ja-JP"/>
              </w:rPr>
              <w:t>option 2</w:t>
            </w:r>
            <w:r>
              <w:rPr>
                <w:rFonts w:eastAsiaTheme="minorEastAsia"/>
              </w:rPr>
              <w:t xml:space="preserve"> is higher and the spec impact in RAN1 is lager. If each </w:t>
            </w:r>
            <w:r>
              <w:rPr>
                <w:lang w:eastAsia="ja-JP"/>
              </w:rPr>
              <w:t xml:space="preserve">R2D or D2R transmission resource is scheduled by DCI, option 2 will bring high transmission latency and low transmission efficiency. </w:t>
            </w:r>
          </w:p>
        </w:tc>
      </w:tr>
      <w:tr w:rsidR="00F05C60" w14:paraId="366AF832" w14:textId="77777777">
        <w:tc>
          <w:tcPr>
            <w:tcW w:w="1615" w:type="dxa"/>
          </w:tcPr>
          <w:p w14:paraId="2BF8FCC9" w14:textId="77777777" w:rsidR="00F05C60" w:rsidRDefault="00031983">
            <w:pPr>
              <w:spacing w:line="276" w:lineRule="auto"/>
              <w:rPr>
                <w:b/>
                <w:bCs/>
                <w:lang w:eastAsia="zh-CN"/>
              </w:rPr>
            </w:pPr>
            <w:r>
              <w:rPr>
                <w:rFonts w:hint="eastAsia"/>
                <w:b/>
                <w:bCs/>
                <w:lang w:eastAsia="zh-CN"/>
              </w:rPr>
              <w:t>ZTE, Sanechips</w:t>
            </w:r>
          </w:p>
        </w:tc>
        <w:tc>
          <w:tcPr>
            <w:tcW w:w="7740" w:type="dxa"/>
          </w:tcPr>
          <w:p w14:paraId="0A067820" w14:textId="77777777" w:rsidR="00F05C60" w:rsidRDefault="00031983">
            <w:pPr>
              <w:pStyle w:val="CommentText"/>
              <w:rPr>
                <w:rFonts w:eastAsiaTheme="minorEastAsia"/>
                <w:sz w:val="22"/>
                <w:szCs w:val="22"/>
                <w:lang w:eastAsia="zh-CN"/>
              </w:rPr>
            </w:pPr>
            <w:r>
              <w:rPr>
                <w:rFonts w:eastAsiaTheme="minorEastAsia" w:hint="eastAsia"/>
                <w:sz w:val="22"/>
                <w:szCs w:val="22"/>
                <w:lang w:eastAsia="zh-CN"/>
              </w:rPr>
              <w:t>Suggestion to add the following observations</w:t>
            </w:r>
          </w:p>
          <w:p w14:paraId="353B1395" w14:textId="77777777" w:rsidR="00F05C60" w:rsidRDefault="00031983">
            <w:pPr>
              <w:pStyle w:val="CommentText"/>
              <w:rPr>
                <w:lang w:eastAsia="zh-CN"/>
              </w:rPr>
            </w:pPr>
            <w:r>
              <w:rPr>
                <w:rFonts w:eastAsiaTheme="minorEastAsia" w:hint="eastAsia"/>
                <w:color w:val="FF0000"/>
                <w:sz w:val="22"/>
                <w:szCs w:val="22"/>
                <w:lang w:eastAsia="zh-CN"/>
              </w:rPr>
              <w:t>One so</w:t>
            </w:r>
            <w:r>
              <w:rPr>
                <w:rFonts w:eastAsiaTheme="minorEastAsia"/>
                <w:color w:val="FF0000"/>
                <w:sz w:val="22"/>
                <w:szCs w:val="22"/>
                <w:lang w:eastAsia="zh-CN"/>
              </w:rPr>
              <w:t>urce [ ZTE] observed that Option 2 has large</w:t>
            </w:r>
            <w:r>
              <w:rPr>
                <w:rFonts w:eastAsiaTheme="minorEastAsia" w:hint="eastAsia"/>
                <w:color w:val="FF0000"/>
                <w:sz w:val="22"/>
                <w:szCs w:val="22"/>
                <w:lang w:eastAsia="zh-CN"/>
              </w:rPr>
              <w:t xml:space="preserve">r </w:t>
            </w:r>
            <w:r>
              <w:rPr>
                <w:rFonts w:eastAsiaTheme="minorEastAsia"/>
                <w:color w:val="FF0000"/>
                <w:sz w:val="22"/>
                <w:szCs w:val="22"/>
                <w:lang w:eastAsia="zh-CN"/>
              </w:rPr>
              <w:t>standardization</w:t>
            </w:r>
            <w:r>
              <w:rPr>
                <w:rFonts w:eastAsiaTheme="minorEastAsia" w:hint="eastAsia"/>
                <w:color w:val="FF0000"/>
                <w:sz w:val="22"/>
                <w:szCs w:val="22"/>
                <w:lang w:eastAsia="zh-CN"/>
              </w:rPr>
              <w:t xml:space="preserve"> </w:t>
            </w:r>
            <w:r>
              <w:rPr>
                <w:rFonts w:eastAsiaTheme="minorEastAsia"/>
                <w:color w:val="FF0000"/>
                <w:sz w:val="22"/>
                <w:szCs w:val="22"/>
                <w:lang w:eastAsia="zh-CN"/>
              </w:rPr>
              <w:t xml:space="preserve">impacts, for example the DCI design. And Option 2 </w:t>
            </w:r>
            <w:r>
              <w:rPr>
                <w:rFonts w:eastAsiaTheme="minorEastAsia" w:hint="eastAsia"/>
                <w:color w:val="FF0000"/>
                <w:sz w:val="22"/>
                <w:szCs w:val="22"/>
                <w:lang w:eastAsia="zh-CN"/>
              </w:rPr>
              <w:t xml:space="preserve">may </w:t>
            </w:r>
            <w:r>
              <w:rPr>
                <w:rFonts w:eastAsiaTheme="minorEastAsia"/>
                <w:color w:val="FF0000"/>
                <w:sz w:val="22"/>
                <w:szCs w:val="22"/>
                <w:lang w:eastAsia="zh-CN"/>
              </w:rPr>
              <w:t xml:space="preserve">affect the A-IoT timing </w:t>
            </w:r>
            <w:r>
              <w:rPr>
                <w:rFonts w:eastAsiaTheme="minorEastAsia" w:hint="eastAsia"/>
                <w:color w:val="FF0000"/>
                <w:sz w:val="22"/>
                <w:szCs w:val="22"/>
                <w:lang w:eastAsia="zh-CN"/>
              </w:rPr>
              <w:t>definitions</w:t>
            </w:r>
            <w:r>
              <w:rPr>
                <w:rFonts w:eastAsiaTheme="minorEastAsia"/>
                <w:color w:val="FF0000"/>
                <w:sz w:val="22"/>
                <w:szCs w:val="22"/>
                <w:lang w:eastAsia="zh-CN"/>
              </w:rPr>
              <w:t xml:space="preserve">. In contrast,  </w:t>
            </w:r>
            <w:r>
              <w:rPr>
                <w:rFonts w:eastAsiaTheme="minorEastAsia" w:hint="eastAsia"/>
                <w:color w:val="FF0000"/>
                <w:sz w:val="22"/>
                <w:szCs w:val="22"/>
                <w:lang w:eastAsia="zh-CN"/>
              </w:rPr>
              <w:t>g</w:t>
            </w:r>
            <w:r>
              <w:rPr>
                <w:rFonts w:eastAsiaTheme="minorEastAsia"/>
                <w:color w:val="FF0000"/>
                <w:sz w:val="22"/>
                <w:szCs w:val="22"/>
                <w:lang w:eastAsia="zh-CN"/>
              </w:rPr>
              <w:t>iven that A-IoT systems are not latency-sensitive, Option 1 suffices the requirements.</w:t>
            </w:r>
          </w:p>
        </w:tc>
      </w:tr>
      <w:tr w:rsidR="00F05C60" w14:paraId="0CED277A" w14:textId="77777777">
        <w:tc>
          <w:tcPr>
            <w:tcW w:w="1615" w:type="dxa"/>
          </w:tcPr>
          <w:p w14:paraId="40C0716D" w14:textId="77777777" w:rsidR="00F05C60" w:rsidRDefault="00031983">
            <w:pPr>
              <w:spacing w:line="276" w:lineRule="auto"/>
              <w:rPr>
                <w:b/>
                <w:bCs/>
                <w:lang w:eastAsia="zh-CN"/>
              </w:rPr>
            </w:pPr>
            <w:r>
              <w:rPr>
                <w:b/>
                <w:bCs/>
                <w:lang w:eastAsia="zh-CN"/>
              </w:rPr>
              <w:lastRenderedPageBreak/>
              <w:t>Vivo2</w:t>
            </w:r>
          </w:p>
        </w:tc>
        <w:tc>
          <w:tcPr>
            <w:tcW w:w="7740" w:type="dxa"/>
          </w:tcPr>
          <w:p w14:paraId="31CC4594" w14:textId="77777777" w:rsidR="00F05C60" w:rsidRDefault="00031983">
            <w:pPr>
              <w:pStyle w:val="CommentText"/>
              <w:rPr>
                <w:rFonts w:eastAsiaTheme="minorEastAsia"/>
                <w:sz w:val="22"/>
                <w:szCs w:val="22"/>
                <w:lang w:eastAsia="zh-CN"/>
              </w:rPr>
            </w:pPr>
            <w:proofErr w:type="gramStart"/>
            <w:r>
              <w:rPr>
                <w:rFonts w:eastAsiaTheme="minorEastAsia"/>
                <w:sz w:val="22"/>
                <w:szCs w:val="22"/>
                <w:lang w:eastAsia="zh-CN"/>
              </w:rPr>
              <w:t>Thanks FL</w:t>
            </w:r>
            <w:proofErr w:type="gramEnd"/>
            <w:r>
              <w:rPr>
                <w:rFonts w:eastAsiaTheme="minorEastAsia"/>
                <w:sz w:val="22"/>
                <w:szCs w:val="22"/>
                <w:lang w:eastAsia="zh-CN"/>
              </w:rPr>
              <w:t xml:space="preserve"> for reply, regarding our second observation, details are removed so that it would be more like an observation for the feasibility and benefits of option1/option2 for resource adjustment/update if UE reader determines the usage of the allocated resource.</w:t>
            </w:r>
          </w:p>
          <w:p w14:paraId="04961696" w14:textId="77777777" w:rsidR="00F05C60" w:rsidRDefault="00031983">
            <w:pPr>
              <w:pStyle w:val="CommentText"/>
              <w:numPr>
                <w:ilvl w:val="0"/>
                <w:numId w:val="90"/>
              </w:numPr>
              <w:rPr>
                <w:rFonts w:eastAsiaTheme="minorEastAsia"/>
                <w:sz w:val="22"/>
                <w:szCs w:val="22"/>
                <w:lang w:eastAsia="zh-CN"/>
              </w:rPr>
            </w:pPr>
            <w:r>
              <w:rPr>
                <w:rFonts w:eastAsiaTheme="minorEastAsia"/>
                <w:color w:val="FF0000"/>
                <w:sz w:val="22"/>
                <w:szCs w:val="22"/>
              </w:rPr>
              <w:t>One source [Vivo] observed that it is more reasonable and beneficial to support UE to determine the resources used for A-IoT transmissions within A-IoT resources</w:t>
            </w:r>
            <w:r>
              <w:rPr>
                <w:rFonts w:eastAsiaTheme="minorEastAsia"/>
                <w:strike/>
                <w:color w:val="00B050"/>
                <w:sz w:val="22"/>
                <w:szCs w:val="22"/>
              </w:rPr>
              <w:t>/resource pool</w:t>
            </w:r>
            <w:r>
              <w:rPr>
                <w:rFonts w:eastAsiaTheme="minorEastAsia"/>
                <w:color w:val="FF0000"/>
                <w:sz w:val="22"/>
                <w:szCs w:val="22"/>
              </w:rPr>
              <w:t xml:space="preserve"> configured by NW. Option 1 can be used to update/adjust the amount of A-IoT resources</w:t>
            </w:r>
            <w:r>
              <w:rPr>
                <w:rFonts w:eastAsiaTheme="minorEastAsia"/>
                <w:strike/>
                <w:color w:val="00B050"/>
                <w:sz w:val="22"/>
                <w:szCs w:val="22"/>
              </w:rPr>
              <w:t xml:space="preserve"> or the resource pool size</w:t>
            </w:r>
            <w:r>
              <w:rPr>
                <w:rFonts w:eastAsiaTheme="minorEastAsia"/>
                <w:color w:val="FF0000"/>
                <w:sz w:val="22"/>
                <w:szCs w:val="22"/>
              </w:rPr>
              <w:t xml:space="preserve">, and option 2 </w:t>
            </w:r>
            <w:r>
              <w:rPr>
                <w:rFonts w:eastAsiaTheme="minorEastAsia"/>
                <w:strike/>
                <w:color w:val="00B050"/>
                <w:sz w:val="22"/>
                <w:szCs w:val="22"/>
              </w:rPr>
              <w:t>with SPS/Configured Grant-like scheme (i.e., semi-static resource allocation can be activated, updated and deactivated by a DCI)</w:t>
            </w:r>
            <w:r>
              <w:rPr>
                <w:rFonts w:eastAsiaTheme="minorEastAsia"/>
                <w:color w:val="FF0000"/>
                <w:sz w:val="22"/>
                <w:szCs w:val="22"/>
              </w:rPr>
              <w:t xml:space="preserve"> can also be considered </w:t>
            </w:r>
            <w:r>
              <w:rPr>
                <w:rFonts w:eastAsiaTheme="minorEastAsia"/>
                <w:color w:val="00B050"/>
                <w:sz w:val="22"/>
                <w:szCs w:val="22"/>
              </w:rPr>
              <w:t>to</w:t>
            </w:r>
            <w:r>
              <w:rPr>
                <w:rFonts w:eastAsiaTheme="minorEastAsia"/>
                <w:strike/>
                <w:color w:val="00B050"/>
                <w:sz w:val="22"/>
                <w:szCs w:val="22"/>
              </w:rPr>
              <w:t>which</w:t>
            </w:r>
            <w:r>
              <w:rPr>
                <w:rFonts w:eastAsiaTheme="minorEastAsia"/>
                <w:color w:val="FF0000"/>
                <w:sz w:val="22"/>
                <w:szCs w:val="22"/>
              </w:rPr>
              <w:t xml:space="preserve"> enable</w:t>
            </w:r>
            <w:r>
              <w:rPr>
                <w:rFonts w:eastAsiaTheme="minorEastAsia"/>
                <w:strike/>
                <w:color w:val="00B050"/>
                <w:sz w:val="22"/>
                <w:szCs w:val="22"/>
              </w:rPr>
              <w:t>s</w:t>
            </w:r>
            <w:r>
              <w:rPr>
                <w:rFonts w:eastAsiaTheme="minorEastAsia"/>
                <w:color w:val="FF0000"/>
                <w:sz w:val="22"/>
                <w:szCs w:val="22"/>
              </w:rPr>
              <w:t xml:space="preserve"> faster A-IoT resource adaptation compared to option1</w:t>
            </w:r>
          </w:p>
        </w:tc>
      </w:tr>
      <w:tr w:rsidR="00F05C60" w14:paraId="78AE0B47" w14:textId="77777777">
        <w:tc>
          <w:tcPr>
            <w:tcW w:w="1615" w:type="dxa"/>
          </w:tcPr>
          <w:p w14:paraId="01102288" w14:textId="77777777" w:rsidR="00F05C60" w:rsidRDefault="00031983">
            <w:pPr>
              <w:spacing w:line="276" w:lineRule="auto"/>
              <w:rPr>
                <w:b/>
                <w:bCs/>
                <w:lang w:eastAsia="zh-CN"/>
              </w:rPr>
            </w:pPr>
            <w:r>
              <w:rPr>
                <w:b/>
                <w:bCs/>
                <w:lang w:eastAsia="zh-CN"/>
              </w:rPr>
              <w:t>Mod5 (Apple)</w:t>
            </w:r>
          </w:p>
        </w:tc>
        <w:tc>
          <w:tcPr>
            <w:tcW w:w="7740" w:type="dxa"/>
          </w:tcPr>
          <w:p w14:paraId="63095927" w14:textId="77777777" w:rsidR="00F05C60" w:rsidRDefault="00031983">
            <w:pPr>
              <w:pStyle w:val="CommentText"/>
              <w:rPr>
                <w:rFonts w:eastAsiaTheme="minorEastAsia"/>
                <w:sz w:val="22"/>
                <w:szCs w:val="22"/>
                <w:lang w:eastAsia="zh-CN"/>
              </w:rPr>
            </w:pPr>
            <w:r>
              <w:rPr>
                <w:rFonts w:eastAsiaTheme="minorEastAsia"/>
                <w:sz w:val="22"/>
                <w:szCs w:val="22"/>
                <w:lang w:eastAsia="zh-CN"/>
              </w:rPr>
              <w:t>@Spreadtrum, ZTE, Vivo2: Thanks, updated as suggested!</w:t>
            </w:r>
          </w:p>
        </w:tc>
      </w:tr>
      <w:tr w:rsidR="00F05C60" w14:paraId="2EE5B863" w14:textId="77777777">
        <w:tc>
          <w:tcPr>
            <w:tcW w:w="1615" w:type="dxa"/>
          </w:tcPr>
          <w:p w14:paraId="47F38D7E" w14:textId="77777777" w:rsidR="00F05C60" w:rsidRDefault="00031983">
            <w:pPr>
              <w:spacing w:line="276" w:lineRule="auto"/>
              <w:rPr>
                <w:b/>
                <w:bCs/>
                <w:lang w:eastAsia="zh-CN"/>
              </w:rPr>
            </w:pPr>
            <w:r>
              <w:rPr>
                <w:b/>
                <w:bCs/>
                <w:lang w:eastAsia="zh-CN"/>
              </w:rPr>
              <w:t>Vivo3</w:t>
            </w:r>
          </w:p>
        </w:tc>
        <w:tc>
          <w:tcPr>
            <w:tcW w:w="7740" w:type="dxa"/>
          </w:tcPr>
          <w:p w14:paraId="6587E76C" w14:textId="77777777" w:rsidR="00F05C60" w:rsidRDefault="00031983">
            <w:pPr>
              <w:pStyle w:val="CommentText"/>
              <w:rPr>
                <w:rFonts w:eastAsiaTheme="minorEastAsia"/>
                <w:sz w:val="22"/>
                <w:szCs w:val="22"/>
                <w:lang w:eastAsia="zh-CN"/>
              </w:rPr>
            </w:pPr>
            <w:r>
              <w:rPr>
                <w:rFonts w:eastAsiaTheme="minorEastAsia"/>
                <w:sz w:val="22"/>
                <w:szCs w:val="22"/>
                <w:lang w:eastAsia="zh-CN"/>
              </w:rPr>
              <w:t>Thanks FL, it seems that you added our second observation but removed our first observation, we would like to keep both.The two observations are merged as below for your convenience:</w:t>
            </w:r>
          </w:p>
          <w:p w14:paraId="29C61378" w14:textId="77777777" w:rsidR="00F05C60" w:rsidRDefault="00031983">
            <w:pPr>
              <w:pStyle w:val="ListParagraph"/>
              <w:numPr>
                <w:ilvl w:val="1"/>
                <w:numId w:val="89"/>
              </w:numPr>
              <w:autoSpaceDE/>
              <w:autoSpaceDN/>
              <w:adjustRightInd/>
              <w:snapToGrid/>
              <w:spacing w:before="12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it is more reasonable and beneficial to support UE to determine the resources used for A-IoT transmissions within A-IoT resources configured by NW. Option 1 can be used to update/adjust the amount of A-IoT resources, and option 2 can also be considered to enable faster A-IoT resource adaptation compared to option1. </w:t>
            </w:r>
            <w:r>
              <w:rPr>
                <w:rFonts w:eastAsiaTheme="minorEastAsia"/>
                <w:color w:val="FF0000"/>
              </w:rPr>
              <w:t xml:space="preserve">And </w:t>
            </w:r>
            <w:r>
              <w:rPr>
                <w:color w:val="FF0000"/>
              </w:rPr>
              <w:t xml:space="preserve">it is </w:t>
            </w:r>
            <w:r>
              <w:rPr>
                <w:rFonts w:eastAsiaTheme="minorEastAsia"/>
                <w:color w:val="FF0000"/>
              </w:rPr>
              <w:t>further observed that if the resource allocation from NW is for each R2D and/or D2R transmission and is indicated by a L1 signaling of option2, option 2 significantly affects the A-IoT communication timing relations and causes substantial overhead between NW and UE reader and may lead to resource inefficiency as NW lacks direct information of channel condition between A-IoT device and UE reader.</w:t>
            </w:r>
          </w:p>
        </w:tc>
      </w:tr>
    </w:tbl>
    <w:p w14:paraId="3DDF86FB" w14:textId="77777777" w:rsidR="00F05C60" w:rsidRDefault="00F05C60"/>
    <w:p w14:paraId="434A1CEE" w14:textId="77777777" w:rsidR="00F05C60" w:rsidRDefault="00F05C60"/>
    <w:p w14:paraId="0D44B6D2" w14:textId="501C3B08"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w:t>
      </w:r>
      <w:r w:rsidR="005F3C25">
        <w:rPr>
          <w:rFonts w:eastAsia="Malgun Gothic"/>
          <w:sz w:val="28"/>
          <w:szCs w:val="28"/>
          <w:lang w:eastAsia="zh-CN"/>
        </w:rPr>
        <w:t>Closed</w:t>
      </w:r>
      <w:r>
        <w:rPr>
          <w:rFonts w:eastAsia="Malgun Gothic"/>
          <w:sz w:val="28"/>
          <w:szCs w:val="28"/>
          <w:lang w:eastAsia="zh-CN"/>
        </w:rPr>
        <w:t xml:space="preserve">] Topic 4: General conclusions/recommendations  </w:t>
      </w:r>
    </w:p>
    <w:tbl>
      <w:tblPr>
        <w:tblStyle w:val="TableGrid"/>
        <w:tblW w:w="0" w:type="auto"/>
        <w:tblLook w:val="04A0" w:firstRow="1" w:lastRow="0" w:firstColumn="1" w:lastColumn="0" w:noHBand="0" w:noVBand="1"/>
      </w:tblPr>
      <w:tblGrid>
        <w:gridCol w:w="2155"/>
        <w:gridCol w:w="7195"/>
      </w:tblGrid>
      <w:tr w:rsidR="00F05C60" w14:paraId="4CA716BF" w14:textId="77777777">
        <w:tc>
          <w:tcPr>
            <w:tcW w:w="2155" w:type="dxa"/>
          </w:tcPr>
          <w:p w14:paraId="20266065" w14:textId="77777777" w:rsidR="00F05C60" w:rsidRDefault="00031983">
            <w:pPr>
              <w:spacing w:line="276" w:lineRule="auto"/>
              <w:jc w:val="left"/>
              <w:rPr>
                <w:b/>
                <w:bCs/>
                <w:i/>
                <w:iCs/>
                <w:lang w:eastAsia="zh-CN"/>
              </w:rPr>
            </w:pPr>
            <w:r>
              <w:rPr>
                <w:b/>
                <w:bCs/>
                <w:i/>
                <w:iCs/>
                <w:lang w:eastAsia="zh-CN"/>
              </w:rPr>
              <w:t>Company</w:t>
            </w:r>
          </w:p>
        </w:tc>
        <w:tc>
          <w:tcPr>
            <w:tcW w:w="7195" w:type="dxa"/>
          </w:tcPr>
          <w:p w14:paraId="7B4CCED1" w14:textId="77777777" w:rsidR="00F05C60" w:rsidRDefault="00031983">
            <w:pPr>
              <w:spacing w:line="276" w:lineRule="auto"/>
              <w:jc w:val="left"/>
              <w:rPr>
                <w:b/>
                <w:bCs/>
                <w:i/>
                <w:iCs/>
                <w:lang w:eastAsia="zh-CN"/>
              </w:rPr>
            </w:pPr>
            <w:r>
              <w:rPr>
                <w:b/>
                <w:bCs/>
                <w:i/>
                <w:iCs/>
                <w:lang w:eastAsia="zh-CN"/>
              </w:rPr>
              <w:t>Observations/Proposals</w:t>
            </w:r>
          </w:p>
        </w:tc>
      </w:tr>
      <w:tr w:rsidR="00F05C60" w14:paraId="1475AA86" w14:textId="77777777">
        <w:tc>
          <w:tcPr>
            <w:tcW w:w="2155" w:type="dxa"/>
          </w:tcPr>
          <w:p w14:paraId="412069BD" w14:textId="77777777" w:rsidR="00F05C60" w:rsidRDefault="00031983">
            <w:pPr>
              <w:spacing w:line="276" w:lineRule="auto"/>
              <w:jc w:val="left"/>
              <w:rPr>
                <w:b/>
                <w:bCs/>
                <w:i/>
                <w:iCs/>
                <w:lang w:eastAsia="zh-CN"/>
              </w:rPr>
            </w:pPr>
            <w:r>
              <w:rPr>
                <w:b/>
                <w:bCs/>
                <w:i/>
                <w:iCs/>
                <w:lang w:eastAsia="zh-CN"/>
              </w:rPr>
              <w:t>CMCC [5]</w:t>
            </w:r>
          </w:p>
        </w:tc>
        <w:tc>
          <w:tcPr>
            <w:tcW w:w="7195" w:type="dxa"/>
          </w:tcPr>
          <w:p w14:paraId="13855506" w14:textId="77777777" w:rsidR="00F05C60" w:rsidRDefault="00031983">
            <w:pPr>
              <w:spacing w:beforeLines="50" w:before="120" w:line="288" w:lineRule="auto"/>
              <w:rPr>
                <w:i/>
                <w:iCs/>
              </w:rPr>
            </w:pPr>
            <w:r>
              <w:rPr>
                <w:i/>
                <w:iCs/>
              </w:rPr>
              <w:t>Proposal 17: Capture the following in the TR.</w:t>
            </w:r>
          </w:p>
          <w:p w14:paraId="7D1B8717" w14:textId="77777777" w:rsidR="00F05C60" w:rsidRDefault="00031983">
            <w:pPr>
              <w:spacing w:beforeLines="50" w:before="120" w:line="288" w:lineRule="auto"/>
              <w:rPr>
                <w:i/>
                <w:iCs/>
              </w:rPr>
            </w:pPr>
            <w:r>
              <w:rPr>
                <w:i/>
                <w:iCs/>
              </w:rPr>
              <w:t>Based on the study, the following R2D and D2R channel/signal aspects for Ambient IoT are recommended for normative work:</w:t>
            </w:r>
          </w:p>
          <w:p w14:paraId="241A7B3D"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i/>
                <w:iCs/>
              </w:rPr>
              <w:t xml:space="preserve">A single </w:t>
            </w:r>
            <w:r>
              <w:rPr>
                <w:rFonts w:eastAsiaTheme="minorEastAsia"/>
                <w:i/>
                <w:iCs/>
              </w:rPr>
              <w:t xml:space="preserve">physical </w:t>
            </w:r>
            <w:r>
              <w:rPr>
                <w:i/>
                <w:iCs/>
              </w:rPr>
              <w:t xml:space="preserve">channel for R2D </w:t>
            </w:r>
            <w:r>
              <w:rPr>
                <w:rFonts w:eastAsiaTheme="minorEastAsia"/>
                <w:i/>
                <w:iCs/>
              </w:rPr>
              <w:t>transmission and a signal physical channel for</w:t>
            </w:r>
            <w:r>
              <w:rPr>
                <w:i/>
                <w:iCs/>
              </w:rPr>
              <w:t xml:space="preserve"> D2R transmission.</w:t>
            </w:r>
          </w:p>
          <w:p w14:paraId="26F68CA2"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R2D time acquisition signal including the start-indicator part and the clock-acquisition part is recommended. For the start-indicator part of the R2D time acquisition signal, ON-OFF transmission based on energy/edge detection is recommended.</w:t>
            </w:r>
          </w:p>
          <w:p w14:paraId="5B7DE28A"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R2D postamble is recommended.</w:t>
            </w:r>
          </w:p>
          <w:p w14:paraId="0768B11C"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lastRenderedPageBreak/>
              <w:t>D2R preamble, midamble and postamble are recommended.</w:t>
            </w:r>
          </w:p>
          <w:p w14:paraId="565F4501"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R2D control information for R2D reception and for D2R scheduling via L1 signaling can be studied and if needed, specified during normative work.</w:t>
            </w:r>
          </w:p>
          <w:p w14:paraId="1FE71C4B"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Proximity determination solution 2 (</w:t>
            </w:r>
            <w:r>
              <w:rPr>
                <w:rFonts w:eastAsiaTheme="minorEastAsia"/>
                <w:i/>
                <w:iCs/>
                <w:lang w:val="en-GB"/>
              </w:rPr>
              <w:t>if reader successfully receives D2R transmission from the device in response to R2D transmission then the device is determined as near to the reader)</w:t>
            </w:r>
            <w:r>
              <w:rPr>
                <w:rFonts w:eastAsiaTheme="minorEastAsia"/>
                <w:i/>
                <w:iCs/>
              </w:rPr>
              <w:t xml:space="preserve"> is recommended where no specification impact is expected in the normative work.</w:t>
            </w:r>
          </w:p>
          <w:p w14:paraId="0035366D" w14:textId="77777777" w:rsidR="00F05C60" w:rsidRDefault="00031983">
            <w:pPr>
              <w:pStyle w:val="ListParagraph"/>
              <w:numPr>
                <w:ilvl w:val="0"/>
                <w:numId w:val="91"/>
              </w:numPr>
              <w:autoSpaceDE/>
              <w:autoSpaceDN/>
              <w:adjustRightInd/>
              <w:spacing w:beforeLines="50" w:before="120" w:after="0" w:line="288" w:lineRule="auto"/>
              <w:contextualSpacing w:val="0"/>
              <w:jc w:val="left"/>
              <w:rPr>
                <w:i/>
                <w:iCs/>
              </w:rPr>
            </w:pPr>
            <w:r>
              <w:rPr>
                <w:rFonts w:eastAsiaTheme="minorEastAsia"/>
                <w:i/>
                <w:iCs/>
              </w:rPr>
              <w:t>R</w:t>
            </w:r>
            <w:r>
              <w:rPr>
                <w:i/>
                <w:iCs/>
              </w:rPr>
              <w:t xml:space="preserve">esource allocation </w:t>
            </w:r>
            <w:r>
              <w:rPr>
                <w:rFonts w:eastAsiaTheme="minorEastAsia"/>
                <w:i/>
                <w:iCs/>
              </w:rPr>
              <w:t>Option 1 (via higher-layer signalling) is recommended for controlling</w:t>
            </w:r>
            <w:r>
              <w:rPr>
                <w:i/>
                <w:iCs/>
              </w:rPr>
              <w:t xml:space="preserve"> intermediate UE in topology 2 via Uu interface</w:t>
            </w:r>
            <w:r>
              <w:rPr>
                <w:rFonts w:eastAsiaTheme="minorEastAsia"/>
                <w:i/>
                <w:iCs/>
              </w:rPr>
              <w:t>.</w:t>
            </w:r>
          </w:p>
        </w:tc>
      </w:tr>
    </w:tbl>
    <w:p w14:paraId="1961D722" w14:textId="77777777" w:rsidR="00F05C60" w:rsidRDefault="00F05C60">
      <w:pPr>
        <w:pBdr>
          <w:bottom w:val="single" w:sz="4" w:space="1" w:color="auto"/>
        </w:pBdr>
        <w:spacing w:line="276" w:lineRule="auto"/>
        <w:rPr>
          <w:lang w:eastAsia="zh-CN"/>
        </w:rPr>
      </w:pPr>
    </w:p>
    <w:p w14:paraId="5986EF80" w14:textId="77777777" w:rsidR="00F05C60" w:rsidRDefault="00F05C60">
      <w:pPr>
        <w:pBdr>
          <w:bottom w:val="single" w:sz="4" w:space="1" w:color="auto"/>
        </w:pBdr>
        <w:spacing w:line="276" w:lineRule="auto"/>
        <w:rPr>
          <w:lang w:eastAsia="zh-CN"/>
        </w:rPr>
      </w:pPr>
    </w:p>
    <w:p w14:paraId="289EE939"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Proposals for offline sessions</w:t>
      </w:r>
    </w:p>
    <w:p w14:paraId="00BFEB78" w14:textId="4946FE2D" w:rsidR="00F05C60" w:rsidRPr="00F82352" w:rsidRDefault="000659D5" w:rsidP="000659D5">
      <w:pPr>
        <w:rPr>
          <w:sz w:val="28"/>
          <w:szCs w:val="28"/>
        </w:rPr>
      </w:pPr>
      <w:r w:rsidRPr="00F82352">
        <w:rPr>
          <w:sz w:val="28"/>
          <w:szCs w:val="28"/>
        </w:rPr>
        <w:t xml:space="preserve">3.1 </w:t>
      </w:r>
      <w:r w:rsidR="00CD3C60" w:rsidRPr="00F82352">
        <w:rPr>
          <w:sz w:val="28"/>
          <w:szCs w:val="28"/>
        </w:rPr>
        <w:t xml:space="preserve">Monday </w:t>
      </w:r>
      <w:r w:rsidR="00031983" w:rsidRPr="00F82352">
        <w:rPr>
          <w:sz w:val="28"/>
          <w:szCs w:val="28"/>
        </w:rPr>
        <w:t xml:space="preserve">offline session </w:t>
      </w:r>
      <w:r w:rsidR="00777EF2" w:rsidRPr="00F82352">
        <w:rPr>
          <w:sz w:val="28"/>
          <w:szCs w:val="28"/>
        </w:rPr>
        <w:t>(November 18, 2024)</w:t>
      </w:r>
    </w:p>
    <w:p w14:paraId="5DB906A6" w14:textId="77777777" w:rsidR="00F05C60" w:rsidRPr="00794F3B" w:rsidRDefault="00031983" w:rsidP="00794F3B">
      <w:pPr>
        <w:rPr>
          <w:b/>
          <w:bCs/>
        </w:rPr>
      </w:pPr>
      <w:r w:rsidRPr="00794F3B">
        <w:rPr>
          <w:b/>
          <w:bCs/>
        </w:rPr>
        <w:t>High-Priority Proposals</w:t>
      </w:r>
    </w:p>
    <w:p w14:paraId="1E410705" w14:textId="77777777" w:rsidR="00F05C60" w:rsidRPr="00515E0B" w:rsidRDefault="00031983" w:rsidP="00515E0B">
      <w:pPr>
        <w:rPr>
          <w:b/>
          <w:bCs/>
          <w:i/>
          <w:iCs/>
        </w:rPr>
      </w:pPr>
      <w:r w:rsidRPr="00515E0B">
        <w:rPr>
          <w:b/>
          <w:bCs/>
          <w:i/>
          <w:iCs/>
        </w:rPr>
        <w:t>HP Proposal 2.1.2-1A</w:t>
      </w:r>
    </w:p>
    <w:p w14:paraId="3FB6FB4C" w14:textId="77777777" w:rsidR="00F05C60" w:rsidRDefault="00031983">
      <w:r>
        <w:t>Following observations on R2D clock-acquisition part are captured in TR 38.769:</w:t>
      </w:r>
    </w:p>
    <w:p w14:paraId="69D35A17" w14:textId="77777777" w:rsidR="00F05C60" w:rsidRDefault="00031983">
      <w:pPr>
        <w:pStyle w:val="ListParagraph"/>
        <w:numPr>
          <w:ilvl w:val="0"/>
          <w:numId w:val="32"/>
        </w:numPr>
        <w:rPr>
          <w:b/>
          <w:bCs/>
          <w:lang w:val="en-GB"/>
        </w:rPr>
      </w:pPr>
      <w:r>
        <w:rPr>
          <w:b/>
          <w:bCs/>
        </w:rPr>
        <w:t>On impact/restriction of M values for the clock-acquisition part</w:t>
      </w:r>
    </w:p>
    <w:p w14:paraId="6C340922" w14:textId="77777777" w:rsidR="00F05C60" w:rsidRDefault="00031983">
      <w:pPr>
        <w:pStyle w:val="ListParagraph"/>
        <w:numPr>
          <w:ilvl w:val="1"/>
          <w:numId w:val="32"/>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234F42F5" w14:textId="77777777" w:rsidR="00F05C60" w:rsidRDefault="00031983">
      <w:pPr>
        <w:pStyle w:val="ListParagraph"/>
        <w:numPr>
          <w:ilvl w:val="0"/>
          <w:numId w:val="33"/>
        </w:numPr>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m:oMath>
        <m:r>
          <m:rPr>
            <m:sty m:val="p"/>
          </m:rPr>
          <w:rPr>
            <w:rFonts w:ascii="Cambria Math" w:hAnsi="Cambria Math"/>
            <w:color w:val="000000" w:themeColor="text1"/>
          </w:rPr>
          <m:t>M≥4</m:t>
        </m:r>
      </m:oMath>
      <w:r>
        <w:rPr>
          <w:color w:val="000000" w:themeColor="text1"/>
        </w:rPr>
        <w:t xml:space="preserve"> provides better timing estimation accuracy even in the presence of SFO as the sequence length spans only over a shorter duration. </w:t>
      </w:r>
    </w:p>
    <w:p w14:paraId="32C8702B" w14:textId="77777777" w:rsidR="00F05C60" w:rsidRDefault="00031983">
      <w:pPr>
        <w:pStyle w:val="ListParagraph"/>
        <w:numPr>
          <w:ilvl w:val="0"/>
          <w:numId w:val="33"/>
        </w:numPr>
        <w:rPr>
          <w:i/>
          <w:color w:val="000000" w:themeColor="text1"/>
        </w:rPr>
      </w:pPr>
      <w:r>
        <w:rPr>
          <w:b/>
          <w:bCs/>
          <w:color w:val="000000" w:themeColor="text1"/>
        </w:rPr>
        <w:t>2 sources [TCL, Huawei]</w:t>
      </w:r>
      <w:r>
        <w:rPr>
          <w:color w:val="000000" w:themeColor="text1"/>
        </w:rPr>
        <w:t xml:space="preserve"> </w:t>
      </w:r>
      <w:r>
        <w:rPr>
          <w:color w:val="000000" w:themeColor="text1"/>
          <w:lang w:val="en-GB"/>
        </w:rPr>
        <w:t xml:space="preserve">observed for option 1 of the clock-acquisition part design </w:t>
      </w:r>
      <w:r>
        <w:rPr>
          <w:strike/>
          <w:color w:val="FF0000"/>
          <w:lang w:val="en-GB"/>
        </w:rPr>
        <w:t>that all the M values up to 32, can be supported by varying the chip duration for the different M values and therefore, observes</w:t>
      </w:r>
      <w:r>
        <w:rPr>
          <w:color w:val="000000" w:themeColor="text1"/>
          <w:lang w:val="en-GB"/>
        </w:rPr>
        <w:t xml:space="preserve"> that no restriction is required to be placed on the M values. Furthermore, </w:t>
      </w:r>
      <w:r>
        <w:rPr>
          <w:b/>
          <w:bCs/>
          <w:color w:val="000000" w:themeColor="text1"/>
          <w:lang w:val="en-GB"/>
        </w:rPr>
        <w:t>1 source [Huawei]</w:t>
      </w:r>
      <w:r>
        <w:rPr>
          <w:color w:val="000000" w:themeColor="text1"/>
          <w:lang w:val="en-GB"/>
        </w:rPr>
        <w:t xml:space="preserve"> observed that </w:t>
      </w:r>
      <w:r>
        <w:rPr>
          <w:color w:val="000000" w:themeColor="text1"/>
        </w:rPr>
        <w:t>the same 2 ON-OFF voltage (with the same duration) satisfies the FDR performance metric of less than 1% for different M values, e.g., M = 2, 6 and 24, where FDR is the False detection ratio (FDR), i.e. incorrectly calculating M, is the performance metric.</w:t>
      </w:r>
    </w:p>
    <w:p w14:paraId="4E84002E" w14:textId="77777777" w:rsidR="00F05C60" w:rsidRDefault="00031983">
      <w:pPr>
        <w:pStyle w:val="ListParagraph"/>
        <w:numPr>
          <w:ilvl w:val="0"/>
          <w:numId w:val="33"/>
        </w:numPr>
        <w:rPr>
          <w:color w:val="000000" w:themeColor="text1"/>
        </w:rPr>
      </w:pPr>
      <w:r>
        <w:rPr>
          <w:b/>
          <w:bCs/>
          <w:color w:val="000000" w:themeColor="text1"/>
        </w:rPr>
        <w:t>1 source [CMCC]</w:t>
      </w:r>
      <w:r>
        <w:rPr>
          <w:color w:val="000000" w:themeColor="text1"/>
        </w:rPr>
        <w:t xml:space="preserve"> </w:t>
      </w:r>
      <w:r>
        <w:rPr>
          <w:color w:val="000000" w:themeColor="text1"/>
          <w:lang w:val="en-GB"/>
        </w:rPr>
        <w:t xml:space="preserve">observed </w:t>
      </w:r>
      <w:r>
        <w:rPr>
          <w:color w:val="000000" w:themeColor="text1"/>
        </w:rPr>
        <w:t>that pattern of the clock-acquisition part is related to M chips per OFDM symbol and when M is small, the clock-acquisition part may cross multiple OFDM symbols, and the CP insertion may degrade the timing acquisition performance.</w:t>
      </w:r>
    </w:p>
    <w:p w14:paraId="3907C764" w14:textId="77777777" w:rsidR="00F05C60" w:rsidRDefault="00031983">
      <w:pPr>
        <w:pStyle w:val="ListParagraph"/>
        <w:numPr>
          <w:ilvl w:val="0"/>
          <w:numId w:val="33"/>
        </w:numPr>
        <w:rPr>
          <w:strike/>
          <w:color w:val="FF0000"/>
        </w:rPr>
      </w:pPr>
      <w:r>
        <w:rPr>
          <w:b/>
          <w:bCs/>
          <w:color w:val="000000" w:themeColor="text1"/>
        </w:rPr>
        <w:t>1 source [ZTE]</w:t>
      </w:r>
      <w:r>
        <w:rPr>
          <w:color w:val="000000" w:themeColor="text1"/>
        </w:rPr>
        <w:t xml:space="preserve"> </w:t>
      </w:r>
      <w:r>
        <w:rPr>
          <w:color w:val="000000" w:themeColor="text1"/>
          <w:lang w:val="en-GB"/>
        </w:rPr>
        <w:t xml:space="preserve">observed </w:t>
      </w:r>
      <w:r>
        <w:rPr>
          <w:color w:val="000000" w:themeColor="text1"/>
        </w:rPr>
        <w:t>that with</w:t>
      </w:r>
      <w:r>
        <w:rPr>
          <w:rFonts w:hint="eastAsia"/>
          <w:color w:val="000000" w:themeColor="text1"/>
        </w:rPr>
        <w:t xml:space="preserve"> option 2</w:t>
      </w:r>
      <w:r>
        <w:rPr>
          <w:color w:val="000000" w:themeColor="text1"/>
        </w:rPr>
        <w:t xml:space="preserve">, </w:t>
      </w:r>
      <w:r>
        <w:rPr>
          <w:rFonts w:hint="eastAsia"/>
          <w:color w:val="000000" w:themeColor="text1"/>
        </w:rPr>
        <w:t xml:space="preserve">the duration of the clock-acquisition part remains consistent across all M values, at least three OFDM symbols </w:t>
      </w:r>
      <w:r>
        <w:rPr>
          <w:rFonts w:hint="eastAsia"/>
          <w:strike/>
          <w:color w:val="FF0000"/>
        </w:rPr>
        <w:t>are</w:t>
      </w:r>
      <w:r>
        <w:rPr>
          <w:color w:val="000000" w:themeColor="text1"/>
        </w:rPr>
        <w:t xml:space="preserve"> </w:t>
      </w:r>
      <w:r>
        <w:rPr>
          <w:color w:val="FF0000"/>
        </w:rPr>
        <w:t>maybe</w:t>
      </w:r>
      <w:r>
        <w:rPr>
          <w:rFonts w:hint="eastAsia"/>
          <w:color w:val="FF0000"/>
        </w:rPr>
        <w:t xml:space="preserve"> </w:t>
      </w:r>
      <w:r>
        <w:rPr>
          <w:rFonts w:hint="eastAsia"/>
          <w:color w:val="000000" w:themeColor="text1"/>
        </w:rPr>
        <w:t>required for clock-acquisition part</w:t>
      </w:r>
      <w:r>
        <w:rPr>
          <w:color w:val="000000" w:themeColor="text1"/>
        </w:rPr>
        <w:t xml:space="preserve"> and it maybe not as efficient as option1 </w:t>
      </w:r>
      <w:r>
        <w:rPr>
          <w:rFonts w:hint="eastAsia"/>
          <w:strike/>
          <w:color w:val="FF0000"/>
        </w:rPr>
        <w:t xml:space="preserve">, and </w:t>
      </w:r>
      <w:r>
        <w:rPr>
          <w:strike/>
          <w:color w:val="FF0000"/>
        </w:rPr>
        <w:t xml:space="preserve">depending on the duration of PRDCH, </w:t>
      </w:r>
      <w:r>
        <w:rPr>
          <w:rFonts w:hint="eastAsia"/>
          <w:strike/>
          <w:color w:val="FF0000"/>
        </w:rPr>
        <w:t xml:space="preserve">it </w:t>
      </w:r>
      <w:r>
        <w:rPr>
          <w:strike/>
          <w:color w:val="FF0000"/>
        </w:rPr>
        <w:t>maybe</w:t>
      </w:r>
      <w:r>
        <w:rPr>
          <w:rFonts w:hint="eastAsia"/>
          <w:strike/>
          <w:color w:val="FF0000"/>
        </w:rPr>
        <w:t xml:space="preserve"> excessive and not optimally efficient in terms of chip usage within the clock-acquisition part</w:t>
      </w:r>
      <w:r>
        <w:rPr>
          <w:color w:val="FF0000"/>
        </w:rPr>
        <w:t xml:space="preserve"> </w:t>
      </w:r>
      <w:r>
        <w:rPr>
          <w:strike/>
          <w:color w:val="FF0000"/>
        </w:rPr>
        <w:t xml:space="preserve">and </w:t>
      </w:r>
      <w:r>
        <w:rPr>
          <w:strike/>
          <w:color w:val="FF0000"/>
          <w:lang w:eastAsia="zh-CN"/>
        </w:rPr>
        <w:t xml:space="preserve"> </w:t>
      </w:r>
      <w:r>
        <w:rPr>
          <w:rFonts w:hint="eastAsia"/>
          <w:strike/>
          <w:color w:val="FF0000"/>
          <w:lang w:eastAsia="zh-CN"/>
        </w:rPr>
        <w:t xml:space="preserve">in order to distinguish between the start-indicator </w:t>
      </w:r>
      <w:r>
        <w:rPr>
          <w:rFonts w:hint="eastAsia"/>
          <w:strike/>
          <w:color w:val="FF0000"/>
          <w:lang w:eastAsia="zh-CN"/>
        </w:rPr>
        <w:lastRenderedPageBreak/>
        <w:t>part and the clock-acquisition part,</w:t>
      </w:r>
      <w:r>
        <w:rPr>
          <w:strike/>
          <w:color w:val="FF0000"/>
          <w:lang w:eastAsia="zh-CN"/>
        </w:rPr>
        <w:t xml:space="preserve"> for all M values, t</w:t>
      </w:r>
      <w:r>
        <w:rPr>
          <w:rFonts w:hint="eastAsia"/>
          <w:strike/>
          <w:color w:val="FF0000"/>
          <w:lang w:eastAsia="zh-CN"/>
        </w:rPr>
        <w:t xml:space="preserve">here should be a </w:t>
      </w:r>
      <w:r>
        <w:rPr>
          <w:strike/>
          <w:color w:val="FF0000"/>
          <w:lang w:eastAsia="zh-CN"/>
        </w:rPr>
        <w:t xml:space="preserve">it is observed that a </w:t>
      </w:r>
      <w:r>
        <w:rPr>
          <w:rFonts w:hint="eastAsia"/>
          <w:strike/>
          <w:color w:val="FF0000"/>
          <w:lang w:eastAsia="zh-CN"/>
        </w:rPr>
        <w:t xml:space="preserve">voltage transition </w:t>
      </w:r>
      <w:r>
        <w:rPr>
          <w:strike/>
          <w:color w:val="FF0000"/>
          <w:lang w:eastAsia="zh-CN"/>
        </w:rPr>
        <w:t xml:space="preserve">maybe needed </w:t>
      </w:r>
      <w:r>
        <w:rPr>
          <w:rFonts w:hint="eastAsia"/>
          <w:strike/>
          <w:color w:val="FF0000"/>
          <w:lang w:eastAsia="zh-CN"/>
        </w:rPr>
        <w:t>between the start-indicator part and clock-acquisition part.</w:t>
      </w:r>
    </w:p>
    <w:p w14:paraId="7A7929A1" w14:textId="77777777" w:rsidR="00F05C60" w:rsidRDefault="00031983">
      <w:pPr>
        <w:pStyle w:val="ListParagraph"/>
        <w:numPr>
          <w:ilvl w:val="0"/>
          <w:numId w:val="33"/>
        </w:numPr>
        <w:rPr>
          <w:color w:val="000000" w:themeColor="text1"/>
        </w:rPr>
      </w:pPr>
      <w:r>
        <w:rPr>
          <w:b/>
          <w:bCs/>
          <w:color w:val="000000" w:themeColor="text1"/>
        </w:rPr>
        <w:t>1 source [Apple]</w:t>
      </w:r>
      <w:r>
        <w:rPr>
          <w:color w:val="000000" w:themeColor="text1"/>
        </w:rPr>
        <w:t xml:space="preserve"> </w:t>
      </w:r>
      <w:r>
        <w:rPr>
          <w:color w:val="000000" w:themeColor="text1"/>
          <w:lang w:val="en-GB"/>
        </w:rPr>
        <w:t xml:space="preserve">observed </w:t>
      </w:r>
      <w:r>
        <w:rPr>
          <w:color w:val="000000" w:themeColor="text1"/>
        </w:rPr>
        <w:t xml:space="preserve">that among the two options studied for the clock-acquisition part, option 2 provides increased robustness, especially in case of large value of M, when compared to option 1 and potentially increase the detection performance of the clock-acquisition part. </w:t>
      </w:r>
    </w:p>
    <w:p w14:paraId="153F11AF" w14:textId="77777777" w:rsidR="00F05C60" w:rsidRDefault="00031983">
      <w:pPr>
        <w:pStyle w:val="ListParagraph"/>
        <w:numPr>
          <w:ilvl w:val="0"/>
          <w:numId w:val="33"/>
        </w:numPr>
        <w:rPr>
          <w:bCs/>
          <w:color w:val="000000" w:themeColor="text1"/>
        </w:rPr>
      </w:pPr>
      <w:r>
        <w:rPr>
          <w:b/>
          <w:bCs/>
          <w:color w:val="000000" w:themeColor="text1"/>
        </w:rPr>
        <w:t>1 source [CATT]</w:t>
      </w:r>
      <w:r>
        <w:rPr>
          <w:color w:val="000000" w:themeColor="text1"/>
        </w:rPr>
        <w:t xml:space="preserve"> </w:t>
      </w:r>
      <w:r>
        <w:rPr>
          <w:color w:val="000000" w:themeColor="text1"/>
          <w:lang w:val="en-GB"/>
        </w:rPr>
        <w:t xml:space="preserve">observed </w:t>
      </w:r>
      <w:r>
        <w:rPr>
          <w:color w:val="000000" w:themeColor="text1"/>
        </w:rPr>
        <w:t xml:space="preserve">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F96145B" w14:textId="77777777" w:rsidR="00F05C60" w:rsidRDefault="00031983">
      <w:pPr>
        <w:pStyle w:val="ListParagraph"/>
        <w:numPr>
          <w:ilvl w:val="0"/>
          <w:numId w:val="33"/>
        </w:numPr>
        <w:rPr>
          <w:color w:val="000000" w:themeColor="text1"/>
          <w:lang w:val="en-GB"/>
        </w:rPr>
      </w:pPr>
      <w:r>
        <w:rPr>
          <w:b/>
          <w:bCs/>
          <w:color w:val="000000" w:themeColor="text1"/>
          <w:lang w:val="en-GB"/>
        </w:rPr>
        <w:t>1 source [Qualcomm]</w:t>
      </w:r>
      <w:r>
        <w:rPr>
          <w:color w:val="000000" w:themeColor="text1"/>
          <w:lang w:val="en-GB"/>
        </w:rPr>
        <w:t xml:space="preserve"> observed that the option 1 with </w:t>
      </w:r>
      <w:r>
        <w:rPr>
          <w:color w:val="000000" w:themeColor="text1"/>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2B97C03A" w14:textId="77777777" w:rsidR="00F05C60" w:rsidRDefault="00031983">
      <w:pPr>
        <w:pStyle w:val="ListParagraph"/>
        <w:numPr>
          <w:ilvl w:val="0"/>
          <w:numId w:val="33"/>
        </w:numPr>
        <w:rPr>
          <w:lang w:val="en-GB"/>
        </w:rPr>
      </w:pPr>
      <w:r>
        <w:rPr>
          <w:b/>
          <w:bCs/>
          <w:lang w:val="en-GB"/>
        </w:rPr>
        <w:t>1 source [Mediatek]</w:t>
      </w:r>
      <w:r>
        <w:rPr>
          <w:lang w:val="en-GB"/>
        </w:rPr>
        <w:t xml:space="preserve"> further observed that </w:t>
      </w:r>
      <w:r>
        <w:t xml:space="preserve">different M values </w:t>
      </w:r>
      <w:proofErr w:type="gramStart"/>
      <w:r>
        <w:rPr>
          <w:strike/>
          <w:color w:val="FF0000"/>
        </w:rPr>
        <w:t>will</w:t>
      </w:r>
      <w:r>
        <w:rPr>
          <w:color w:val="FF0000"/>
        </w:rPr>
        <w:t xml:space="preserve"> may</w:t>
      </w:r>
      <w:proofErr w:type="gramEnd"/>
      <w:r>
        <w:rPr>
          <w:color w:val="FF0000"/>
        </w:rPr>
        <w:t xml:space="preserve"> </w:t>
      </w:r>
      <w:r>
        <w:t>impact the chip accuracy obtained by the clock acquisition part.</w:t>
      </w:r>
    </w:p>
    <w:p w14:paraId="77B62A63" w14:textId="77777777" w:rsidR="00F05C60" w:rsidRDefault="00F05C60">
      <w:pPr>
        <w:pStyle w:val="ListParagraph"/>
        <w:ind w:left="1440"/>
        <w:rPr>
          <w:lang w:val="en-GB"/>
        </w:rPr>
      </w:pPr>
    </w:p>
    <w:p w14:paraId="22851672" w14:textId="77777777" w:rsidR="00F05C60" w:rsidRDefault="00031983">
      <w:pPr>
        <w:pStyle w:val="ListParagraph"/>
        <w:numPr>
          <w:ilvl w:val="0"/>
          <w:numId w:val="34"/>
        </w:numPr>
        <w:rPr>
          <w:b/>
          <w:bCs/>
        </w:rPr>
      </w:pPr>
      <w:r>
        <w:rPr>
          <w:b/>
          <w:bCs/>
        </w:rPr>
        <w:t>On impact of CP insertion/handling on the clock-acquisition part</w:t>
      </w:r>
    </w:p>
    <w:p w14:paraId="66BADE44" w14:textId="77777777" w:rsidR="00F05C60" w:rsidRDefault="00031983">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29EDC227" w14:textId="77777777" w:rsidR="00F05C60" w:rsidRDefault="00031983">
      <w:pPr>
        <w:pStyle w:val="ListParagraph"/>
        <w:numPr>
          <w:ilvl w:val="1"/>
          <w:numId w:val="35"/>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rFonts w:hint="eastAsia"/>
          <w:color w:val="000000" w:themeColor="text1"/>
          <w:lang w:eastAsia="zh-CN"/>
        </w:rPr>
        <w:t xml:space="preserve">. </w:t>
      </w:r>
      <w:r>
        <w:rPr>
          <w:rFonts w:hint="eastAsia"/>
          <w:strike/>
          <w:color w:val="FF0000"/>
          <w:lang w:eastAsia="zh-CN"/>
        </w:rPr>
        <w:t>In addition, the pattern design of the clock-</w:t>
      </w:r>
      <w:r>
        <w:rPr>
          <w:strike/>
          <w:color w:val="FF0000"/>
          <w:lang w:eastAsia="zh-CN"/>
        </w:rPr>
        <w:t>acquisition</w:t>
      </w:r>
      <w:r>
        <w:rPr>
          <w:rFonts w:hint="eastAsia"/>
          <w:strike/>
          <w:color w:val="FF0000"/>
          <w:lang w:eastAsia="zh-CN"/>
        </w:rPr>
        <w:t xml:space="preserve"> part should consider the applied </w:t>
      </w:r>
      <w:r>
        <w:rPr>
          <w:strike/>
          <w:color w:val="FF0000"/>
        </w:rPr>
        <w:t xml:space="preserve">CP handling Method </w:t>
      </w:r>
      <w:r>
        <w:rPr>
          <w:rFonts w:hint="eastAsia"/>
          <w:strike/>
          <w:color w:val="FF0000"/>
          <w:lang w:eastAsia="zh-CN"/>
        </w:rPr>
        <w:t>to avoid</w:t>
      </w:r>
      <w:r>
        <w:rPr>
          <w:strike/>
          <w:color w:val="FF0000"/>
        </w:rPr>
        <w:t xml:space="preserve"> error rising/falling edges.</w:t>
      </w:r>
      <w:r>
        <w:rPr>
          <w:rFonts w:hint="eastAsia"/>
          <w:strike/>
          <w:color w:val="FF0000"/>
          <w:lang w:eastAsia="zh-CN"/>
        </w:rPr>
        <w:t xml:space="preserve"> For example, </w:t>
      </w:r>
      <w:r>
        <w:rPr>
          <w:strike/>
          <w:color w:val="FF0000"/>
          <w:lang w:eastAsia="zh-CN"/>
        </w:rPr>
        <w:t>when</w:t>
      </w:r>
      <w:r>
        <w:rPr>
          <w:rFonts w:hint="eastAsia"/>
          <w:strike/>
          <w:color w:val="FF0000"/>
          <w:lang w:eastAsia="zh-CN"/>
        </w:rPr>
        <w:t xml:space="preserve"> CP handling Method Type 2 is used, without careful handling the pattern of the clock-</w:t>
      </w:r>
      <w:r>
        <w:rPr>
          <w:strike/>
          <w:color w:val="FF0000"/>
          <w:lang w:eastAsia="zh-CN"/>
        </w:rPr>
        <w:t>acquisition</w:t>
      </w:r>
      <w:r>
        <w:rPr>
          <w:rFonts w:hint="eastAsia"/>
          <w:strike/>
          <w:color w:val="FF0000"/>
          <w:lang w:eastAsia="zh-CN"/>
        </w:rPr>
        <w:t xml:space="preserve"> part, inevitable error rising/falling edges may occur.</w:t>
      </w:r>
    </w:p>
    <w:p w14:paraId="213E17C7" w14:textId="77777777" w:rsidR="00F05C60" w:rsidRDefault="00031983">
      <w:pPr>
        <w:pStyle w:val="ListParagraph"/>
        <w:numPr>
          <w:ilvl w:val="1"/>
          <w:numId w:val="35"/>
        </w:numPr>
        <w:ind w:left="1440"/>
        <w:rPr>
          <w:color w:val="000000" w:themeColor="text1"/>
        </w:rPr>
      </w:pPr>
      <w:r>
        <w:rPr>
          <w:b/>
          <w:bCs/>
          <w:color w:val="000000" w:themeColor="text1"/>
          <w:lang w:val="en-GB"/>
        </w:rPr>
        <w:t>1 source [</w:t>
      </w:r>
      <w:r>
        <w:rPr>
          <w:rFonts w:hint="eastAsia"/>
          <w:b/>
          <w:bCs/>
          <w:color w:val="000000" w:themeColor="text1"/>
          <w:lang w:eastAsia="zh-CN"/>
        </w:rPr>
        <w:t>ZTE</w:t>
      </w:r>
      <w:r>
        <w:rPr>
          <w:b/>
          <w:bCs/>
          <w:color w:val="000000" w:themeColor="text1"/>
          <w:lang w:val="en-GB"/>
        </w:rPr>
        <w:t>]</w:t>
      </w:r>
      <w:r>
        <w:rPr>
          <w:color w:val="000000" w:themeColor="text1"/>
          <w:lang w:val="en-GB"/>
        </w:rPr>
        <w:t xml:space="preserve"> further observed</w:t>
      </w:r>
      <w:r>
        <w:rPr>
          <w:rFonts w:hint="eastAsia"/>
          <w:color w:val="000000" w:themeColor="text1"/>
          <w:lang w:eastAsia="zh-CN"/>
        </w:rPr>
        <w:t xml:space="preserve"> that </w:t>
      </w:r>
      <w:r>
        <w:rPr>
          <w:rFonts w:hint="eastAsia"/>
          <w:color w:val="000000" w:themeColor="text1"/>
          <w:szCs w:val="20"/>
          <w:lang w:eastAsia="zh-CN"/>
        </w:rPr>
        <w:t>to mitigate the impact of the CP in the clock-acquisition part for large M values, it can</w:t>
      </w:r>
      <w:r>
        <w:rPr>
          <w:rFonts w:eastAsia="DengXian" w:hint="eastAsia"/>
          <w:bCs/>
          <w:color w:val="000000" w:themeColor="text1"/>
          <w:szCs w:val="21"/>
          <w:lang w:eastAsia="zh-CN"/>
        </w:rPr>
        <w:t xml:space="preserve"> reuse the CP handling method for PRDCH </w:t>
      </w:r>
      <w:r>
        <w:rPr>
          <w:rFonts w:eastAsia="DengXian" w:hint="eastAsia"/>
          <w:bCs/>
          <w:strike/>
          <w:color w:val="FF0000"/>
          <w:szCs w:val="21"/>
          <w:lang w:eastAsia="zh-CN"/>
        </w:rPr>
        <w:t xml:space="preserve">or add protection bits in </w:t>
      </w:r>
      <w:r>
        <w:rPr>
          <w:rFonts w:hint="eastAsia"/>
          <w:strike/>
          <w:color w:val="FF0000"/>
          <w:szCs w:val="20"/>
          <w:lang w:eastAsia="zh-CN"/>
        </w:rPr>
        <w:t>clock-acquisition</w:t>
      </w:r>
      <w:r>
        <w:rPr>
          <w:rFonts w:eastAsia="DengXian" w:hint="eastAsia"/>
          <w:bCs/>
          <w:strike/>
          <w:color w:val="FF0000"/>
          <w:szCs w:val="21"/>
          <w:lang w:eastAsia="zh-CN"/>
        </w:rPr>
        <w:t xml:space="preserve"> part. For the CP handing method, </w:t>
      </w:r>
      <w:r>
        <w:rPr>
          <w:rFonts w:hint="eastAsia"/>
          <w:strike/>
          <w:color w:val="FF0000"/>
          <w:szCs w:val="20"/>
          <w:lang w:eastAsia="zh-CN"/>
        </w:rPr>
        <w:t>ensuring that the boundaries of the OFDM symbols within the clock-acquisition part are transition edges and odd number of chips in clock-acquisition part can improve the detection performance.</w:t>
      </w:r>
      <w:r>
        <w:rPr>
          <w:color w:val="FF0000"/>
          <w:szCs w:val="20"/>
          <w:lang w:eastAsia="zh-CN"/>
        </w:rPr>
        <w:t xml:space="preserve"> </w:t>
      </w:r>
    </w:p>
    <w:p w14:paraId="6622FD50" w14:textId="77777777" w:rsidR="00F05C60" w:rsidRDefault="00031983">
      <w:pPr>
        <w:pStyle w:val="ListParagraph"/>
        <w:numPr>
          <w:ilvl w:val="1"/>
          <w:numId w:val="35"/>
        </w:numPr>
        <w:ind w:left="1440"/>
        <w:rPr>
          <w:color w:val="000000" w:themeColor="text1"/>
        </w:rPr>
      </w:pPr>
      <w:r>
        <w:rPr>
          <w:b/>
          <w:bCs/>
          <w:color w:val="000000" w:themeColor="text1"/>
          <w:lang w:val="en-GB"/>
        </w:rPr>
        <w:t>1 source [Samsung]</w:t>
      </w:r>
      <w:r>
        <w:rPr>
          <w:color w:val="000000" w:themeColor="text1"/>
          <w:lang w:val="en-GB"/>
        </w:rPr>
        <w:t xml:space="preserve"> further observed that CP insertion/handling on the clock-acquisition part can cause false rising/falling transition and, therefore, the </w:t>
      </w:r>
      <w:r>
        <w:rPr>
          <w:color w:val="000000" w:themeColor="text1"/>
        </w:rPr>
        <w:t>clock acquisition part should be designed such that it does not incur a false rising or falling edges due to CP insertion when CP-OFDM is used for OOK signal generation.</w:t>
      </w:r>
    </w:p>
    <w:p w14:paraId="675CE5F7" w14:textId="77777777" w:rsidR="00F05C60" w:rsidRDefault="00031983">
      <w:pPr>
        <w:pStyle w:val="ListParagraph"/>
        <w:numPr>
          <w:ilvl w:val="1"/>
          <w:numId w:val="35"/>
        </w:numPr>
        <w:ind w:left="1440"/>
        <w:rPr>
          <w:strike/>
          <w:color w:val="FF0000"/>
          <w:lang w:val="en-GB"/>
        </w:rPr>
      </w:pPr>
      <w:r>
        <w:rPr>
          <w:b/>
          <w:bCs/>
          <w:color w:val="000000" w:themeColor="text1"/>
          <w:lang w:val="en-GB"/>
        </w:rPr>
        <w:t>1 source [vivo]</w:t>
      </w:r>
      <w:r>
        <w:rPr>
          <w:color w:val="000000" w:themeColor="text1"/>
          <w:lang w:val="en-GB"/>
        </w:rPr>
        <w:t xml:space="preserve"> further observed that </w:t>
      </w:r>
      <w:r>
        <w:rPr>
          <w:color w:val="000000" w:themeColor="text1"/>
        </w:rPr>
        <w:t xml:space="preserve">CP insertion/handling on the clock acquisition part will impact the chip duration estimation accuracy. </w:t>
      </w:r>
      <w:r>
        <w:rPr>
          <w:strike/>
          <w:color w:val="FF0000"/>
        </w:rPr>
        <w:t>Therefore, additional pulse in the middle of on/off chip in the clock acquisition part caused by CP should be avoided.</w:t>
      </w:r>
      <w:r>
        <w:rPr>
          <w:color w:val="FF0000"/>
        </w:rPr>
        <w:t xml:space="preserve"> </w:t>
      </w:r>
      <w:r>
        <w:rPr>
          <w:color w:val="000000" w:themeColor="text1"/>
        </w:rPr>
        <w:t xml:space="preserve">It is further observed that </w:t>
      </w:r>
      <w:r>
        <w:rPr>
          <w:color w:val="FF0000"/>
        </w:rPr>
        <w:t xml:space="preserve">for CP handling, </w:t>
      </w:r>
      <w:r>
        <w:rPr>
          <w:rFonts w:hint="eastAsia"/>
          <w:color w:val="000000" w:themeColor="text1"/>
        </w:rPr>
        <w:t xml:space="preserve">device may not be able to count the clock </w:t>
      </w:r>
      <w:r>
        <w:rPr>
          <w:color w:val="000000" w:themeColor="text1"/>
        </w:rPr>
        <w:t>and estimate OFDM symbol duration accurately until</w:t>
      </w:r>
      <w:r>
        <w:rPr>
          <w:rFonts w:hint="eastAsia"/>
          <w:color w:val="000000" w:themeColor="text1"/>
        </w:rPr>
        <w:t xml:space="preserve"> the </w:t>
      </w:r>
      <w:r>
        <w:rPr>
          <w:color w:val="000000" w:themeColor="text1"/>
        </w:rPr>
        <w:t xml:space="preserve">clock acquisition part if the start indicator only includes a single ON-OFF transmission. </w:t>
      </w:r>
      <w:r>
        <w:rPr>
          <w:strike/>
          <w:color w:val="FF0000"/>
        </w:rPr>
        <w:t xml:space="preserve">At least part of the clock acquisition part may be used to resolve the CP impact. </w:t>
      </w:r>
    </w:p>
    <w:p w14:paraId="71EF10E4" w14:textId="77777777" w:rsidR="00F05C60" w:rsidRDefault="00031983">
      <w:pPr>
        <w:pStyle w:val="ListParagraph"/>
        <w:numPr>
          <w:ilvl w:val="1"/>
          <w:numId w:val="35"/>
        </w:numPr>
        <w:ind w:left="1440"/>
        <w:rPr>
          <w:color w:val="000000" w:themeColor="text1"/>
          <w:lang w:val="en-GB"/>
        </w:rPr>
      </w:pPr>
      <w:r>
        <w:rPr>
          <w:b/>
          <w:bCs/>
          <w:color w:val="000000" w:themeColor="text1"/>
        </w:rPr>
        <w:t>1 source [CATT]</w:t>
      </w:r>
      <w:r>
        <w:rPr>
          <w:color w:val="000000" w:themeColor="text1"/>
        </w:rPr>
        <w:t xml:space="preserve"> further observed that </w:t>
      </w:r>
      <w:r>
        <w:rPr>
          <w:color w:val="000000" w:themeColor="text1"/>
          <w:lang w:val="en-GB"/>
        </w:rPr>
        <w:t xml:space="preserve">the SER will be degraded </w:t>
      </w:r>
      <w:r>
        <w:rPr>
          <w:strike/>
          <w:color w:val="FF0000"/>
          <w:lang w:val="en-GB"/>
        </w:rPr>
        <w:t>a lot</w:t>
      </w:r>
      <w:r>
        <w:rPr>
          <w:color w:val="FF0000"/>
          <w:lang w:val="en-GB"/>
        </w:rPr>
        <w:t xml:space="preserve"> </w:t>
      </w:r>
      <w:r>
        <w:rPr>
          <w:color w:val="000000" w:themeColor="text1"/>
          <w:lang w:val="en-GB"/>
        </w:rPr>
        <w:t>due to uneven chip interval when the CP is inserted within an OFDM symbol, where SER refers to the number of samples which is mismatched for comparing to the total number of samples in a chip.</w:t>
      </w:r>
    </w:p>
    <w:p w14:paraId="7B67E4B3" w14:textId="77777777" w:rsidR="00F05C60" w:rsidRDefault="00031983">
      <w:pPr>
        <w:pStyle w:val="ListParagraph"/>
        <w:numPr>
          <w:ilvl w:val="2"/>
          <w:numId w:val="35"/>
        </w:numPr>
        <w:ind w:left="1440"/>
        <w:rPr>
          <w:color w:val="000000" w:themeColor="text1"/>
          <w:lang w:eastAsia="zh-CN"/>
        </w:rPr>
      </w:pPr>
      <w:r>
        <w:rPr>
          <w:b/>
          <w:bCs/>
          <w:color w:val="000000" w:themeColor="text1"/>
          <w:lang w:val="en-GB"/>
        </w:rPr>
        <w:t>1 source [</w:t>
      </w:r>
      <w:r>
        <w:rPr>
          <w:rFonts w:hint="eastAsia"/>
          <w:b/>
          <w:bCs/>
          <w:color w:val="000000" w:themeColor="text1"/>
          <w:lang w:val="en-GB" w:eastAsia="zh-CN"/>
        </w:rPr>
        <w:t>NTT Docomo</w:t>
      </w:r>
      <w:r>
        <w:rPr>
          <w:b/>
          <w:bCs/>
          <w:color w:val="000000" w:themeColor="text1"/>
          <w:lang w:val="en-GB"/>
        </w:rPr>
        <w:t>]</w:t>
      </w:r>
      <w:r>
        <w:rPr>
          <w:color w:val="000000" w:themeColor="text1"/>
          <w:lang w:val="en-GB"/>
        </w:rPr>
        <w:t xml:space="preserve"> further observed if </w:t>
      </w:r>
      <w:r>
        <w:rPr>
          <w:rFonts w:hint="eastAsia"/>
          <w:color w:val="000000" w:themeColor="text1"/>
          <w:lang w:val="en-GB" w:eastAsia="zh-CN"/>
        </w:rPr>
        <w:t xml:space="preserve">CP insertion would cause false rising/falling edges, accuracy of timing </w:t>
      </w:r>
      <w:r>
        <w:rPr>
          <w:color w:val="000000" w:themeColor="text1"/>
          <w:lang w:val="en-GB" w:eastAsia="zh-CN"/>
        </w:rPr>
        <w:t>acquisition</w:t>
      </w:r>
      <w:r>
        <w:rPr>
          <w:rFonts w:hint="eastAsia"/>
          <w:color w:val="000000" w:themeColor="text1"/>
          <w:lang w:val="en-GB" w:eastAsia="zh-CN"/>
        </w:rPr>
        <w:t xml:space="preserve"> may be </w:t>
      </w:r>
      <w:r>
        <w:rPr>
          <w:color w:val="000000" w:themeColor="text1"/>
          <w:lang w:val="en-GB" w:eastAsia="zh-CN"/>
        </w:rPr>
        <w:t>impacted</w:t>
      </w:r>
      <w:r>
        <w:rPr>
          <w:rFonts w:hint="eastAsia"/>
          <w:color w:val="000000" w:themeColor="text1"/>
          <w:lang w:val="en-GB" w:eastAsia="zh-CN"/>
        </w:rPr>
        <w:t xml:space="preserve">. </w:t>
      </w:r>
      <w:r>
        <w:rPr>
          <w:color w:val="000000" w:themeColor="text1"/>
          <w:lang w:val="en-GB"/>
        </w:rPr>
        <w:t xml:space="preserve"> </w:t>
      </w:r>
      <w:r>
        <w:rPr>
          <w:rFonts w:hint="eastAsia"/>
          <w:color w:val="000000" w:themeColor="text1"/>
          <w:lang w:eastAsia="zh-CN"/>
        </w:rPr>
        <w:t xml:space="preserve"> </w:t>
      </w:r>
    </w:p>
    <w:p w14:paraId="5BBD9A31"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[Mediatek]</w:t>
      </w:r>
      <w:r>
        <w:rPr>
          <w:color w:val="000000" w:themeColor="text1"/>
          <w:lang w:val="en-GB"/>
        </w:rPr>
        <w:t xml:space="preserve"> further observed that </w:t>
      </w:r>
      <w:r>
        <w:rPr>
          <w:color w:val="000000" w:themeColor="text1"/>
        </w:rPr>
        <w:t xml:space="preserve">the issues of chip extension, false raising/falling transition, and additional raising/falling transition caused by CP insertion/handling </w:t>
      </w:r>
      <w:r>
        <w:rPr>
          <w:color w:val="000000" w:themeColor="text1"/>
        </w:rPr>
        <w:lastRenderedPageBreak/>
        <w:t>considering different M values will impact the chip accuracy obtained by the clock acquisition part.</w:t>
      </w:r>
    </w:p>
    <w:p w14:paraId="13D12AB0"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[Spreadtrum]</w:t>
      </w:r>
      <w:r>
        <w:rPr>
          <w:color w:val="000000" w:themeColor="text1"/>
          <w:lang w:val="en-GB"/>
        </w:rPr>
        <w:t xml:space="preserve"> further observed that the design of </w:t>
      </w:r>
      <w:r>
        <w:rPr>
          <w:color w:val="000000" w:themeColor="text1"/>
        </w:rPr>
        <w:t>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5A5F5018" w14:textId="77777777" w:rsidR="00F05C60" w:rsidRDefault="00031983">
      <w:pPr>
        <w:pStyle w:val="ListParagraph"/>
        <w:numPr>
          <w:ilvl w:val="1"/>
          <w:numId w:val="35"/>
        </w:numPr>
        <w:rPr>
          <w:color w:val="000000" w:themeColor="text1"/>
          <w:lang w:val="en-GB" w:eastAsia="zh-CN"/>
        </w:rPr>
      </w:pPr>
      <w:r>
        <w:rPr>
          <w:b/>
          <w:bCs/>
          <w:color w:val="000000" w:themeColor="text1"/>
          <w:lang w:val="en-GB" w:eastAsia="zh-CN"/>
        </w:rPr>
        <w:t>1 source [Huawei]</w:t>
      </w:r>
      <w:r>
        <w:rPr>
          <w:color w:val="000000" w:themeColor="text1"/>
          <w:lang w:val="en-GB" w:eastAsia="zh-CN"/>
        </w:rPr>
        <w:t xml:space="preserve"> observed </w:t>
      </w:r>
      <w:r>
        <w:t>CP insertion/handling may not impact the design requirements of the clock-acquisition part</w:t>
      </w:r>
    </w:p>
    <w:p w14:paraId="15907E5D" w14:textId="77777777" w:rsidR="00F05C60" w:rsidRDefault="00F05C60">
      <w:pPr>
        <w:pStyle w:val="ListParagraph"/>
        <w:ind w:left="1440"/>
        <w:rPr>
          <w:lang w:val="en-GB"/>
        </w:rPr>
      </w:pPr>
    </w:p>
    <w:p w14:paraId="634C80DD" w14:textId="77777777" w:rsidR="00F05C60" w:rsidRDefault="00031983">
      <w:pPr>
        <w:pStyle w:val="ListParagraph"/>
        <w:numPr>
          <w:ilvl w:val="0"/>
          <w:numId w:val="32"/>
        </w:numPr>
        <w:rPr>
          <w:b/>
          <w:bCs/>
          <w:strike/>
          <w:color w:val="FF0000"/>
        </w:rPr>
      </w:pPr>
      <w:r>
        <w:rPr>
          <w:b/>
          <w:bCs/>
          <w:strike/>
          <w:color w:val="FF0000"/>
        </w:rPr>
        <w:t>On purpose of frequency synchronization SFO based on the clock-acquisition part</w:t>
      </w:r>
    </w:p>
    <w:p w14:paraId="08F87847" w14:textId="77777777" w:rsidR="00F05C60" w:rsidRDefault="00031983">
      <w:pPr>
        <w:pStyle w:val="ListParagraph"/>
        <w:numPr>
          <w:ilvl w:val="1"/>
          <w:numId w:val="32"/>
        </w:numPr>
        <w:rPr>
          <w:strike/>
          <w:color w:val="FF0000"/>
        </w:rPr>
      </w:pPr>
      <w:r>
        <w:rPr>
          <w:strike/>
          <w:color w:val="FF0000"/>
        </w:rPr>
        <w:t>6 sources [Nokia, CMCC, Apple, CATT, Ericsson, Qualcomm] provided observations on the applicability of clock-acquisition part  for frequency synchronization:</w:t>
      </w:r>
    </w:p>
    <w:p w14:paraId="3F2AF50A" w14:textId="77777777" w:rsidR="00F05C60" w:rsidRDefault="00031983">
      <w:pPr>
        <w:pStyle w:val="ListParagraph"/>
        <w:numPr>
          <w:ilvl w:val="0"/>
          <w:numId w:val="33"/>
        </w:numPr>
        <w:rPr>
          <w:strike/>
          <w:color w:val="FF0000"/>
        </w:rPr>
      </w:pPr>
      <w:r>
        <w:rPr>
          <w:strike/>
          <w:color w:val="FF0000"/>
        </w:rPr>
        <w:t>One source [Nokia] observed that the length of preamble sequence must consider also the robustness against SFO</w:t>
      </w:r>
    </w:p>
    <w:p w14:paraId="6E0751C7" w14:textId="77777777" w:rsidR="00F05C60" w:rsidRDefault="00031983">
      <w:pPr>
        <w:pStyle w:val="ListParagraph"/>
        <w:numPr>
          <w:ilvl w:val="0"/>
          <w:numId w:val="33"/>
        </w:numPr>
        <w:rPr>
          <w:strike/>
          <w:color w:val="FF0000"/>
        </w:rPr>
      </w:pPr>
      <w:r>
        <w:rPr>
          <w:strike/>
          <w:color w:val="FF0000"/>
        </w:rPr>
        <w:t>One source [CMMC] observed that the  CFO calibration based on R2D time acquisition signal may not be possible for device 2b to achieve enough CFO accuracy and it is difficult to achieve enough frequency accuracy even after CFO calibration based on R2D time acquisition signals for coherent detection at reader side.</w:t>
      </w:r>
    </w:p>
    <w:p w14:paraId="29D934A2" w14:textId="77777777" w:rsidR="00F05C60" w:rsidRDefault="00031983">
      <w:pPr>
        <w:pStyle w:val="ListParagraph"/>
        <w:numPr>
          <w:ilvl w:val="0"/>
          <w:numId w:val="33"/>
        </w:numPr>
        <w:rPr>
          <w:strike/>
          <w:color w:val="FF0000"/>
        </w:rPr>
      </w:pPr>
      <w:r>
        <w:rPr>
          <w:strike/>
          <w:color w:val="FF0000"/>
        </w:rPr>
        <w:t xml:space="preserve">One source [Apple] observed that clock-acquisition part alone may not be suitable to achieve the required frequency synchronization and an </w:t>
      </w:r>
      <w:proofErr w:type="gramStart"/>
      <w:r>
        <w:rPr>
          <w:strike/>
          <w:color w:val="FF0000"/>
        </w:rPr>
        <w:t>potentially</w:t>
      </w:r>
      <w:proofErr w:type="gramEnd"/>
      <w:r>
        <w:rPr>
          <w:strike/>
          <w:color w:val="FF0000"/>
        </w:rPr>
        <w:t xml:space="preserve"> and additional part at the end PRDCH transmission can be considered, but no additional part at the start is considered</w:t>
      </w:r>
    </w:p>
    <w:p w14:paraId="0CC4EFB7" w14:textId="77777777" w:rsidR="00F05C60" w:rsidRDefault="00031983">
      <w:pPr>
        <w:pStyle w:val="ListParagraph"/>
        <w:numPr>
          <w:ilvl w:val="0"/>
          <w:numId w:val="33"/>
        </w:numPr>
        <w:rPr>
          <w:bCs/>
          <w:strike/>
          <w:color w:val="FF0000"/>
        </w:rPr>
      </w:pPr>
      <w:r>
        <w:rPr>
          <w:strike/>
          <w:color w:val="FF0000"/>
        </w:rPr>
        <w:t xml:space="preserve">One source [CATT] observed that </w:t>
      </w:r>
      <w:r>
        <w:rPr>
          <w:bCs/>
          <w:strike/>
          <w:color w:val="FF0000"/>
        </w:rPr>
        <w:t xml:space="preserve">the synchronization performance would be the same for all M-values of OOK-4 waveform when the duration of the clock-acquisition part is variable, and the synchronization performance would improve in proportion to the increase of the M value of OOK-4 waveform when the CAP length is fixed. </w:t>
      </w:r>
    </w:p>
    <w:p w14:paraId="7A2CF02E" w14:textId="77777777" w:rsidR="00F05C60" w:rsidRDefault="00031983">
      <w:pPr>
        <w:pStyle w:val="ListParagraph"/>
        <w:numPr>
          <w:ilvl w:val="0"/>
          <w:numId w:val="33"/>
        </w:numPr>
        <w:rPr>
          <w:bCs/>
          <w:strike/>
          <w:color w:val="FF0000"/>
        </w:rPr>
      </w:pPr>
      <w:r>
        <w:rPr>
          <w:bCs/>
          <w:strike/>
          <w:color w:val="FF0000"/>
        </w:rPr>
        <w:t xml:space="preserve">One source [Ericsson] observes that the clock-acquisition part can be utilized to solve the </w:t>
      </w:r>
      <w:r>
        <w:rPr>
          <w:rFonts w:hint="eastAsia"/>
          <w:bCs/>
          <w:strike/>
          <w:color w:val="FF0000"/>
        </w:rPr>
        <w:t xml:space="preserve">frequency </w:t>
      </w:r>
      <w:r>
        <w:rPr>
          <w:bCs/>
          <w:strike/>
          <w:color w:val="FF0000"/>
        </w:rPr>
        <w:t>synchronization</w:t>
      </w:r>
      <w:r>
        <w:rPr>
          <w:rFonts w:hint="eastAsia"/>
          <w:bCs/>
          <w:strike/>
          <w:color w:val="FF0000"/>
        </w:rPr>
        <w:t xml:space="preserve"> problem </w:t>
      </w:r>
      <w:r>
        <w:rPr>
          <w:bCs/>
          <w:strike/>
          <w:color w:val="FF0000"/>
        </w:rPr>
        <w:t xml:space="preserve">without impacting the </w:t>
      </w:r>
      <w:r>
        <w:rPr>
          <w:rFonts w:hint="eastAsia"/>
          <w:bCs/>
          <w:strike/>
          <w:color w:val="FF0000"/>
        </w:rPr>
        <w:t>time-domain sequence,</w:t>
      </w:r>
      <w:r>
        <w:rPr>
          <w:bCs/>
          <w:strike/>
          <w:color w:val="FF0000"/>
        </w:rPr>
        <w:t xml:space="preserve"> </w:t>
      </w:r>
      <w:r>
        <w:rPr>
          <w:rFonts w:hint="eastAsia"/>
          <w:bCs/>
          <w:strike/>
          <w:color w:val="FF0000"/>
        </w:rPr>
        <w:t xml:space="preserve">and it can be a </w:t>
      </w:r>
      <w:r>
        <w:rPr>
          <w:bCs/>
          <w:strike/>
          <w:color w:val="FF0000"/>
        </w:rPr>
        <w:t>harmonized</w:t>
      </w:r>
      <w:r>
        <w:rPr>
          <w:rFonts w:hint="eastAsia"/>
          <w:bCs/>
          <w:strike/>
          <w:color w:val="FF0000"/>
        </w:rPr>
        <w:t xml:space="preserve"> solution for </w:t>
      </w:r>
      <w:r>
        <w:rPr>
          <w:bCs/>
          <w:strike/>
          <w:color w:val="FF0000"/>
        </w:rPr>
        <w:t>both chip duration indication and device frequency synchronization.</w:t>
      </w:r>
    </w:p>
    <w:p w14:paraId="29071776" w14:textId="77777777" w:rsidR="00F05C60" w:rsidRDefault="00031983">
      <w:pPr>
        <w:pStyle w:val="ListParagraph"/>
        <w:spacing w:after="0"/>
        <w:rPr>
          <w:bCs/>
          <w:strike/>
          <w:color w:val="FF0000"/>
        </w:rPr>
      </w:pPr>
      <w:r>
        <w:rPr>
          <w:bCs/>
          <w:strike/>
          <w:color w:val="FF0000"/>
        </w:rPr>
        <w:t>One source [Qualcomm] further observed for Option 1, as the CAP duration with high M is decreased, only CAP may not be sufficient for SFO/CFO correction and for Option 2, as the CAP duration is fixed and independent from M, the CAP with long enough duration can support SFO/CFO correction.</w:t>
      </w:r>
    </w:p>
    <w:p w14:paraId="3EF41EED" w14:textId="77777777" w:rsidR="003D10FE" w:rsidRDefault="003D10FE" w:rsidP="0003536B">
      <w:pPr>
        <w:rPr>
          <w:color w:val="000000" w:themeColor="text1"/>
          <w:sz w:val="24"/>
          <w:szCs w:val="24"/>
          <w:lang w:eastAsia="zh-CN"/>
        </w:rPr>
      </w:pPr>
    </w:p>
    <w:p w14:paraId="18C7AAC2" w14:textId="01D40C9A" w:rsidR="00F05C60" w:rsidRPr="00515E0B" w:rsidRDefault="00031983" w:rsidP="0003536B">
      <w:pPr>
        <w:rPr>
          <w:b/>
          <w:bCs/>
          <w:i/>
          <w:iCs/>
        </w:rPr>
      </w:pPr>
      <w:r w:rsidRPr="00515E0B">
        <w:rPr>
          <w:b/>
          <w:bCs/>
          <w:i/>
          <w:iCs/>
        </w:rPr>
        <w:t>HP Proposal 2.2.1-1A</w:t>
      </w:r>
    </w:p>
    <w:p w14:paraId="3EEE84F5" w14:textId="77777777" w:rsidR="00F05C60" w:rsidRDefault="00031983">
      <w:r>
        <w:t>For the D2R preamble design, following aspects have been studied and can be captured in the TR 38.769:</w:t>
      </w:r>
    </w:p>
    <w:p w14:paraId="5F6F727C" w14:textId="77777777" w:rsidR="00F05C60" w:rsidRDefault="00031983">
      <w:pPr>
        <w:pStyle w:val="ListParagraph"/>
        <w:numPr>
          <w:ilvl w:val="0"/>
          <w:numId w:val="72"/>
        </w:numPr>
      </w:pPr>
      <w:r>
        <w:t>Autocorrelation Property</w:t>
      </w:r>
    </w:p>
    <w:p w14:paraId="5187E3D3" w14:textId="77777777" w:rsidR="00F05C60" w:rsidRDefault="00031983">
      <w:pPr>
        <w:pStyle w:val="ListParagraph"/>
        <w:numPr>
          <w:ilvl w:val="1"/>
          <w:numId w:val="72"/>
        </w:numPr>
      </w:pPr>
      <w:r>
        <w:rPr>
          <w:b/>
          <w:bCs/>
        </w:rPr>
        <w:t>11 sources [Nokia, Huawei, CMCC, Xiaomi, CATT, Oppo, Ericsson, NTT Docomo, Qualcomm, ZTE]</w:t>
      </w:r>
      <w:r>
        <w:t xml:space="preserve"> observed that the signal should have good autocorrelation properties for accurate peak detection based on the signal correlation at the reader </w:t>
      </w:r>
    </w:p>
    <w:p w14:paraId="653BFB41" w14:textId="77777777" w:rsidR="00F05C60" w:rsidRDefault="00031983">
      <w:pPr>
        <w:pStyle w:val="ListParagraph"/>
        <w:numPr>
          <w:ilvl w:val="0"/>
          <w:numId w:val="72"/>
        </w:numPr>
      </w:pPr>
      <w:r>
        <w:t>Cross-correlation Property</w:t>
      </w:r>
    </w:p>
    <w:p w14:paraId="4922D224" w14:textId="7F49DF01" w:rsidR="00F05C60" w:rsidRDefault="00EC02D2">
      <w:pPr>
        <w:pStyle w:val="ListParagraph"/>
        <w:numPr>
          <w:ilvl w:val="1"/>
          <w:numId w:val="72"/>
        </w:numPr>
      </w:pPr>
      <w:r>
        <w:rPr>
          <w:b/>
          <w:bCs/>
        </w:rPr>
        <w:t xml:space="preserve">7 </w:t>
      </w:r>
      <w:r w:rsidR="00031983">
        <w:rPr>
          <w:b/>
          <w:bCs/>
        </w:rPr>
        <w:t>sources [Nokia, CMCC, Oppo, Ericsson, Qualcomm</w:t>
      </w:r>
      <w:r>
        <w:rPr>
          <w:b/>
          <w:bCs/>
        </w:rPr>
        <w:t>, ZTE</w:t>
      </w:r>
      <w:r w:rsidR="00031983">
        <w:rPr>
          <w:b/>
          <w:bCs/>
        </w:rPr>
        <w:t>]</w:t>
      </w:r>
      <w:r w:rsidR="00031983">
        <w:t xml:space="preserve"> observed that the signal should have good cross-correlation properties if multiple D2R preamble sequences are considered. On the other hand, 1 source [Vivo] observed that the signal may not need to have good cross-correlation properties </w:t>
      </w:r>
      <w:r w:rsidR="00031983">
        <w:rPr>
          <w:strike/>
          <w:color w:val="FF0000"/>
        </w:rPr>
        <w:t>is not necessary as a single preamble sequence should only be considered</w:t>
      </w:r>
    </w:p>
    <w:p w14:paraId="57E48DA3" w14:textId="77777777" w:rsidR="00F05C60" w:rsidRDefault="00031983">
      <w:pPr>
        <w:pStyle w:val="ListParagraph"/>
        <w:numPr>
          <w:ilvl w:val="0"/>
          <w:numId w:val="72"/>
        </w:numPr>
      </w:pPr>
      <w:r>
        <w:t>Number of sequences</w:t>
      </w:r>
    </w:p>
    <w:p w14:paraId="761A88E4" w14:textId="77777777" w:rsidR="00F05C60" w:rsidRPr="00477E9C" w:rsidRDefault="00031983">
      <w:pPr>
        <w:pStyle w:val="ListParagraph"/>
        <w:numPr>
          <w:ilvl w:val="1"/>
          <w:numId w:val="72"/>
        </w:numPr>
        <w:rPr>
          <w:strike/>
          <w:color w:val="FF0000"/>
        </w:rPr>
      </w:pPr>
      <w:r>
        <w:rPr>
          <w:b/>
          <w:bCs/>
        </w:rPr>
        <w:lastRenderedPageBreak/>
        <w:t xml:space="preserve">7 sources [CMCC, ZTE, </w:t>
      </w:r>
      <w:r>
        <w:rPr>
          <w:b/>
          <w:bCs/>
          <w:color w:val="000000" w:themeColor="text1"/>
        </w:rPr>
        <w:t>Samsung</w:t>
      </w:r>
      <w:r>
        <w:rPr>
          <w:b/>
          <w:bCs/>
        </w:rPr>
        <w:t xml:space="preserve">, CATT, Oppo, Ericsson, Qualcomm] </w:t>
      </w:r>
      <w:r>
        <w:t xml:space="preserve">observed that multiple sequences could be considered in view of </w:t>
      </w:r>
      <w:r>
        <w:rPr>
          <w:strike/>
          <w:color w:val="FF0000"/>
        </w:rPr>
        <w:t>supporting</w:t>
      </w:r>
      <w:r>
        <w:rPr>
          <w:color w:val="FF0000"/>
        </w:rPr>
        <w:t xml:space="preserve"> </w:t>
      </w:r>
      <w:r>
        <w:t xml:space="preserve">multiple access schemes (if  supported) for D2R transmissions. On the other hand, 1 source [Vivo] observed that </w:t>
      </w:r>
      <w:r>
        <w:rPr>
          <w:lang w:val="en-GB"/>
        </w:rPr>
        <w:t xml:space="preserve">due to large SFO in backscattered signals, it will be </w:t>
      </w:r>
      <w:r>
        <w:rPr>
          <w:strike/>
          <w:color w:val="FF0000"/>
          <w:lang w:val="en-GB"/>
        </w:rPr>
        <w:t>difficult</w:t>
      </w:r>
      <w:r>
        <w:rPr>
          <w:color w:val="FF0000"/>
          <w:lang w:val="en-GB"/>
        </w:rPr>
        <w:t xml:space="preserve"> challenging to recover D2R transmission even with multiple sequences for multiple access.</w:t>
      </w:r>
      <w:r>
        <w:rPr>
          <w:lang w:val="en-GB"/>
        </w:rPr>
        <w:t xml:space="preserve"> </w:t>
      </w:r>
      <w:r>
        <w:rPr>
          <w:strike/>
          <w:color w:val="FF0000"/>
          <w:lang w:val="en-GB"/>
        </w:rPr>
        <w:t>and therefore, a unique sequence</w:t>
      </w:r>
      <w:r>
        <w:rPr>
          <w:rFonts w:hint="eastAsia"/>
          <w:strike/>
          <w:color w:val="FF0000"/>
          <w:lang w:val="en-GB"/>
        </w:rPr>
        <w:t>,</w:t>
      </w:r>
      <w:r>
        <w:rPr>
          <w:strike/>
          <w:color w:val="FF0000"/>
          <w:lang w:val="en-GB"/>
        </w:rPr>
        <w:t xml:space="preserve"> instead of multiple sequences is considered. 1 source [Qualcomm] observed that single sequence is sufficient as a baseline if there is PDRCH following the D2R preamble and multiple sequences can be used if there is no PDRCH following the D2R preamble (e.g. for msg1).</w:t>
      </w:r>
    </w:p>
    <w:p w14:paraId="3FBC499C" w14:textId="545D4E26" w:rsidR="00477E9C" w:rsidRPr="00846B32" w:rsidRDefault="00477E9C">
      <w:pPr>
        <w:pStyle w:val="ListParagraph"/>
        <w:numPr>
          <w:ilvl w:val="1"/>
          <w:numId w:val="72"/>
        </w:numPr>
        <w:rPr>
          <w:i/>
          <w:iCs/>
          <w:strike/>
          <w:color w:val="FF0000"/>
        </w:rPr>
      </w:pPr>
      <w:r w:rsidRPr="00846B32">
        <w:rPr>
          <w:i/>
          <w:iCs/>
        </w:rPr>
        <w:t xml:space="preserve">Note: Some of the companies that have provided observations on multiple sequences may have considered them only for </w:t>
      </w:r>
      <w:r w:rsidR="00846B32" w:rsidRPr="00846B32">
        <w:rPr>
          <w:i/>
          <w:iCs/>
        </w:rPr>
        <w:t xml:space="preserve">specific cases rather then as baseline consideration. </w:t>
      </w:r>
    </w:p>
    <w:p w14:paraId="73029B7F" w14:textId="77777777" w:rsidR="00F05C60" w:rsidRDefault="00031983">
      <w:pPr>
        <w:pStyle w:val="ListParagraph"/>
        <w:numPr>
          <w:ilvl w:val="0"/>
          <w:numId w:val="72"/>
        </w:numPr>
      </w:pPr>
      <w:r>
        <w:rPr>
          <w:lang w:val="en-GB"/>
        </w:rPr>
        <w:t>Line coding</w:t>
      </w:r>
    </w:p>
    <w:p w14:paraId="46143CF7" w14:textId="77777777" w:rsidR="00F05C60" w:rsidRDefault="00031983">
      <w:pPr>
        <w:pStyle w:val="ListParagraph"/>
        <w:numPr>
          <w:ilvl w:val="1"/>
          <w:numId w:val="72"/>
        </w:numPr>
      </w:pPr>
      <w:r>
        <w:rPr>
          <w:b/>
          <w:bCs/>
        </w:rPr>
        <w:t>1 source [Nokia]</w:t>
      </w:r>
      <w:r>
        <w:t xml:space="preserve"> observed that line coding </w:t>
      </w:r>
      <w:r>
        <w:rPr>
          <w:strike/>
          <w:color w:val="FF0000"/>
        </w:rPr>
        <w:t>is not consider for D2R preamble as it</w:t>
      </w:r>
      <w:r>
        <w:rPr>
          <w:color w:val="FF0000"/>
        </w:rPr>
        <w:t xml:space="preserve"> </w:t>
      </w:r>
      <w:r>
        <w:t xml:space="preserve">may impact the autocorrelation property of the sequence. </w:t>
      </w:r>
    </w:p>
    <w:p w14:paraId="1173A3E1" w14:textId="77777777" w:rsidR="00F05C60" w:rsidRDefault="00031983">
      <w:pPr>
        <w:pStyle w:val="ListParagraph"/>
        <w:numPr>
          <w:ilvl w:val="1"/>
          <w:numId w:val="72"/>
        </w:numPr>
      </w:pPr>
      <w:r>
        <w:rPr>
          <w:b/>
          <w:bCs/>
        </w:rPr>
        <w:t>1 source [Huawei]</w:t>
      </w:r>
      <w:r>
        <w:t xml:space="preserve"> observed that for D2R preamble, to apply backscattering, line coding can help </w:t>
      </w:r>
      <w:r>
        <w:rPr>
          <w:strike/>
          <w:color w:val="FF0000"/>
        </w:rPr>
        <w:t>shift the baseband signal frequency location away from the carrier wave and</w:t>
      </w:r>
      <w:r>
        <w:rPr>
          <w:color w:val="FF0000"/>
        </w:rPr>
        <w:t xml:space="preserve"> </w:t>
      </w:r>
      <w:r>
        <w:t xml:space="preserve">improve the detection performance </w:t>
      </w:r>
      <w:r>
        <w:rPr>
          <w:color w:val="FF0000"/>
        </w:rPr>
        <w:t>based on shifting the D2R signal’s frequency location away from the carrier wave</w:t>
      </w:r>
    </w:p>
    <w:p w14:paraId="1C62A18B" w14:textId="77777777" w:rsidR="00F05C60" w:rsidRDefault="00031983">
      <w:pPr>
        <w:pStyle w:val="ListParagraph"/>
        <w:numPr>
          <w:ilvl w:val="0"/>
          <w:numId w:val="72"/>
        </w:numPr>
      </w:pPr>
      <w:r>
        <w:t xml:space="preserve">Sequence Types </w:t>
      </w:r>
      <w:r>
        <w:rPr>
          <w:color w:val="000000" w:themeColor="text1"/>
        </w:rPr>
        <w:t>(not limited to below types only)</w:t>
      </w:r>
    </w:p>
    <w:p w14:paraId="0EDC0AD2" w14:textId="77777777" w:rsidR="00F05C60" w:rsidRDefault="00031983">
      <w:pPr>
        <w:pStyle w:val="ListParagraph"/>
        <w:numPr>
          <w:ilvl w:val="1"/>
          <w:numId w:val="72"/>
        </w:numPr>
      </w:pPr>
      <w:r>
        <w:t>M-sequence</w:t>
      </w:r>
    </w:p>
    <w:p w14:paraId="2A97CC0B" w14:textId="77777777" w:rsidR="00F05C60" w:rsidRDefault="00031983">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1C7B8CDA" w14:textId="77777777" w:rsidR="00F05C60" w:rsidRDefault="00031983">
      <w:pPr>
        <w:pStyle w:val="ListParagraph"/>
        <w:numPr>
          <w:ilvl w:val="1"/>
          <w:numId w:val="72"/>
        </w:numPr>
      </w:pPr>
      <w:r>
        <w:t>Golay sequence</w:t>
      </w:r>
    </w:p>
    <w:p w14:paraId="4AD74C47" w14:textId="77777777" w:rsidR="00F05C60" w:rsidRDefault="00031983">
      <w:pPr>
        <w:pStyle w:val="ListParagraph"/>
        <w:numPr>
          <w:ilvl w:val="2"/>
          <w:numId w:val="72"/>
        </w:numPr>
      </w:pPr>
      <w:r>
        <w:rPr>
          <w:b/>
          <w:bCs/>
          <w:color w:val="000000" w:themeColor="text1"/>
        </w:rPr>
        <w:t>4 sources [CMCC, Vivo, Xiaomi, Samsung]</w:t>
      </w:r>
      <w:r>
        <w:rPr>
          <w:color w:val="000000" w:themeColor="text1"/>
        </w:rPr>
        <w:t xml:space="preserve"> </w:t>
      </w:r>
      <w:r>
        <w:t xml:space="preserve">observed that Golay sequence can be considered for D2R preamble mainly owing to good correlation properties and availability of large number of distinct sequences and complementary pairs.  </w:t>
      </w:r>
    </w:p>
    <w:p w14:paraId="40962BC4" w14:textId="77777777" w:rsidR="00F05C60" w:rsidRDefault="00031983">
      <w:pPr>
        <w:pStyle w:val="ListParagraph"/>
        <w:numPr>
          <w:ilvl w:val="1"/>
          <w:numId w:val="72"/>
        </w:numPr>
      </w:pPr>
      <w:r>
        <w:t>Walsh sequence</w:t>
      </w:r>
    </w:p>
    <w:p w14:paraId="5C19CE3A" w14:textId="77777777" w:rsidR="00F05C60" w:rsidRDefault="00031983">
      <w:pPr>
        <w:pStyle w:val="ListParagraph"/>
        <w:numPr>
          <w:ilvl w:val="2"/>
          <w:numId w:val="72"/>
        </w:numPr>
      </w:pPr>
      <w:r>
        <w:rPr>
          <w:b/>
          <w:bCs/>
        </w:rPr>
        <w:t>1 source [Oppo]</w:t>
      </w:r>
      <w:r>
        <w:t xml:space="preserve"> observed that </w:t>
      </w:r>
      <w:r>
        <w:rPr>
          <w:rFonts w:hint="eastAsia"/>
          <w:bCs/>
          <w:lang w:val="en-GB"/>
        </w:rPr>
        <w:t xml:space="preserve">Walsh sequence can be considered as a candidate </w:t>
      </w:r>
      <w:r>
        <w:rPr>
          <w:bCs/>
          <w:lang w:val="en-GB"/>
        </w:rPr>
        <w:t xml:space="preserve"> </w:t>
      </w:r>
      <w:r>
        <w:t xml:space="preserve">for D2R preamble </w:t>
      </w:r>
      <w:r>
        <w:rPr>
          <w:rFonts w:hint="eastAsia"/>
          <w:bCs/>
          <w:lang w:val="en-GB"/>
        </w:rPr>
        <w:t xml:space="preserve">thanks to its good </w:t>
      </w:r>
      <w:r>
        <w:rPr>
          <w:bCs/>
          <w:lang w:val="en-GB"/>
        </w:rPr>
        <w:t>auto</w:t>
      </w:r>
      <w:r>
        <w:rPr>
          <w:rFonts w:hint="eastAsia"/>
          <w:bCs/>
          <w:lang w:val="en-GB"/>
        </w:rPr>
        <w:t>/cross-</w:t>
      </w:r>
      <w:r>
        <w:rPr>
          <w:bCs/>
          <w:lang w:val="en-GB"/>
        </w:rPr>
        <w:t>correlation</w:t>
      </w:r>
      <w:r>
        <w:rPr>
          <w:rFonts w:hint="eastAsia"/>
          <w:bCs/>
          <w:lang w:val="en-GB"/>
        </w:rPr>
        <w:t xml:space="preserve"> property and flexible length</w:t>
      </w:r>
    </w:p>
    <w:p w14:paraId="6509609C" w14:textId="77777777" w:rsidR="00F05C60" w:rsidRDefault="00031983">
      <w:pPr>
        <w:pStyle w:val="ListParagraph"/>
        <w:numPr>
          <w:ilvl w:val="0"/>
          <w:numId w:val="72"/>
        </w:numPr>
      </w:pPr>
      <w:r>
        <w:t>General Observations</w:t>
      </w:r>
    </w:p>
    <w:p w14:paraId="33CC1CD6" w14:textId="77777777" w:rsidR="00F05C60" w:rsidRDefault="00031983">
      <w:pPr>
        <w:pStyle w:val="ListParagraph"/>
        <w:numPr>
          <w:ilvl w:val="1"/>
          <w:numId w:val="72"/>
        </w:numPr>
        <w:rPr>
          <w:iCs/>
          <w:color w:val="000000" w:themeColor="text1"/>
          <w:lang w:val="en-GB" w:eastAsia="zh-CN"/>
        </w:rPr>
      </w:pPr>
      <w:r>
        <w:rPr>
          <w:b/>
          <w:bCs/>
          <w:iCs/>
          <w:color w:val="000000" w:themeColor="text1"/>
        </w:rPr>
        <w:t>1 source [Huawei]</w:t>
      </w:r>
      <w:r>
        <w:rPr>
          <w:iCs/>
          <w:color w:val="000000" w:themeColor="text1"/>
        </w:rPr>
        <w:t xml:space="preserve"> observed </w:t>
      </w:r>
      <w:r>
        <w:rPr>
          <w:iCs/>
          <w:color w:val="000000" w:themeColor="text1"/>
          <w:lang w:val="en-GB"/>
        </w:rPr>
        <w:t xml:space="preserve">can achieve 0.97% residual SFO with 98% probability under -2.5dB SNR and 0.1% MDR with [-1/8, 1/8] chip timing error with 99.05% probability under -2.5dB SNR </w:t>
      </w:r>
      <w:r>
        <w:rPr>
          <w:iCs/>
          <w:color w:val="FF0000"/>
          <w:lang w:val="en-GB"/>
        </w:rPr>
        <w:t xml:space="preserve">with </w:t>
      </w:r>
      <w:r>
        <w:rPr>
          <w:iCs/>
          <w:color w:val="FF0000"/>
        </w:rPr>
        <w:t xml:space="preserve">D2R preamble including 2-parts with clock-like sampling frequency signal and timing-acquisition signal, having 32-length ‘1’ sequence </w:t>
      </w:r>
      <w:r>
        <w:rPr>
          <w:rFonts w:eastAsiaTheme="minorEastAsia"/>
          <w:iCs/>
          <w:color w:val="FF0000"/>
          <w:lang w:eastAsia="zh-CN"/>
        </w:rPr>
        <w:t>(encoded to 64-chip Manchester code)</w:t>
      </w:r>
      <w:r>
        <w:rPr>
          <w:iCs/>
          <w:color w:val="FF0000"/>
        </w:rPr>
        <w:t xml:space="preserve"> and 32-length sequence </w:t>
      </w:r>
      <w:r>
        <w:rPr>
          <w:rFonts w:eastAsiaTheme="minorEastAsia"/>
          <w:iCs/>
          <w:color w:val="FF0000"/>
          <w:lang w:eastAsia="zh-CN"/>
        </w:rPr>
        <w:t>(encoded to 64-chip Manchester code)</w:t>
      </w:r>
      <w:r>
        <w:rPr>
          <w:iCs/>
          <w:color w:val="FF0000"/>
        </w:rPr>
        <w:t>, respectively.</w:t>
      </w:r>
    </w:p>
    <w:p w14:paraId="387B0141" w14:textId="586C9889" w:rsidR="00F05C60" w:rsidRDefault="00031983">
      <w:pPr>
        <w:pStyle w:val="ListParagraph"/>
        <w:numPr>
          <w:ilvl w:val="1"/>
          <w:numId w:val="72"/>
        </w:numPr>
        <w:rPr>
          <w:b/>
          <w:i/>
          <w:lang w:val="en-GB"/>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 xml:space="preserve"> </w:t>
      </w:r>
      <w:r>
        <w:rPr>
          <w:rFonts w:hint="eastAsia"/>
          <w:bCs/>
          <w:iCs/>
          <w:strike/>
          <w:color w:val="FF0000"/>
        </w:rPr>
        <w:t>and</w:t>
      </w:r>
      <w:r>
        <w:rPr>
          <w:rFonts w:hint="eastAsia"/>
          <w:bCs/>
          <w:iCs/>
          <w:color w:val="FF0000"/>
        </w:rPr>
        <w:t xml:space="preserve"> </w:t>
      </w:r>
      <w:r>
        <w:rPr>
          <w:rFonts w:hint="eastAsia"/>
          <w:bCs/>
          <w:iCs/>
          <w:strike/>
          <w:color w:val="FF0000"/>
        </w:rPr>
        <w:t>postamble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sidR="00EC02D2">
        <w:rPr>
          <w:bCs/>
          <w:iCs/>
        </w:rPr>
        <w:t xml:space="preserve">. </w:t>
      </w:r>
      <w:r w:rsidR="00EC02D2" w:rsidRPr="00EC02D2">
        <w:rPr>
          <w:bCs/>
          <w:iCs/>
          <w:color w:val="FF0000"/>
        </w:rPr>
        <w:t>Furthermore, 1 source [ZTE] observed that the channel estimation performance is also highly related to sequence length. 1 source [ZTE] observed that using a 32</w:t>
      </w:r>
      <w:r w:rsidR="00EC02D2" w:rsidRPr="00EC02D2">
        <w:rPr>
          <w:rFonts w:hint="eastAsia"/>
          <w:bCs/>
          <w:iCs/>
          <w:color w:val="FF0000"/>
        </w:rPr>
        <w:t xml:space="preserve"> bit</w:t>
      </w:r>
      <w:r w:rsidR="00EC02D2" w:rsidRPr="00EC02D2">
        <w:rPr>
          <w:bCs/>
          <w:iCs/>
          <w:color w:val="FF0000"/>
        </w:rPr>
        <w:t>s</w:t>
      </w:r>
      <w:r w:rsidR="00EC02D2" w:rsidRPr="00EC02D2">
        <w:rPr>
          <w:rFonts w:hint="eastAsia"/>
          <w:bCs/>
          <w:iCs/>
          <w:color w:val="FF0000"/>
        </w:rPr>
        <w:t xml:space="preserve"> preamble </w:t>
      </w:r>
      <w:r w:rsidR="00EC02D2" w:rsidRPr="00EC02D2">
        <w:rPr>
          <w:bCs/>
          <w:iCs/>
          <w:color w:val="FF0000"/>
        </w:rPr>
        <w:t>provides ~8 dB, ~5 dB performance gain than using 8 bits, 16 bits preamble, respectively. And using a 64</w:t>
      </w:r>
      <w:r w:rsidR="00EC02D2" w:rsidRPr="00EC02D2">
        <w:rPr>
          <w:rFonts w:hint="eastAsia"/>
          <w:bCs/>
          <w:iCs/>
          <w:color w:val="FF0000"/>
        </w:rPr>
        <w:t xml:space="preserve"> bit</w:t>
      </w:r>
      <w:r w:rsidR="00EC02D2" w:rsidRPr="00EC02D2">
        <w:rPr>
          <w:bCs/>
          <w:iCs/>
          <w:color w:val="FF0000"/>
        </w:rPr>
        <w:t>s</w:t>
      </w:r>
      <w:r w:rsidR="00EC02D2" w:rsidRPr="00EC02D2">
        <w:rPr>
          <w:rFonts w:hint="eastAsia"/>
          <w:bCs/>
          <w:iCs/>
          <w:color w:val="FF0000"/>
        </w:rPr>
        <w:t xml:space="preserve"> preamble </w:t>
      </w:r>
      <w:r w:rsidR="00EC02D2" w:rsidRPr="00EC02D2">
        <w:rPr>
          <w:bCs/>
          <w:iCs/>
          <w:color w:val="FF0000"/>
        </w:rPr>
        <w:t xml:space="preserve">provides ~2.5dB performance gain than using a 32 bits preamble. </w:t>
      </w:r>
      <w:r>
        <w:rPr>
          <w:bCs/>
          <w:iCs/>
          <w:strike/>
          <w:color w:val="FF0000"/>
        </w:rPr>
        <w:t xml:space="preserve">1 source [ZTE] observed that </w:t>
      </w:r>
      <w:r>
        <w:rPr>
          <w:strike/>
          <w:color w:val="FF0000"/>
          <w:lang w:eastAsia="zh-CN"/>
        </w:rPr>
        <w:t xml:space="preserve">a binary </w:t>
      </w:r>
      <w:r>
        <w:rPr>
          <w:rFonts w:hint="eastAsia"/>
          <w:strike/>
          <w:color w:val="FF0000"/>
          <w:lang w:eastAsia="zh-CN"/>
        </w:rPr>
        <w:t>sequence with 32 bits for D2R preamble can be a start point</w:t>
      </w:r>
      <w:r>
        <w:rPr>
          <w:strike/>
          <w:color w:val="FF0000"/>
          <w:lang w:eastAsia="zh-CN"/>
        </w:rPr>
        <w:t xml:space="preserve"> and 1 source [Vivo] observed that </w:t>
      </w:r>
      <w:r>
        <w:rPr>
          <w:strike/>
          <w:color w:val="FF0000"/>
          <w:szCs w:val="20"/>
          <w:lang w:eastAsia="zh-CN"/>
        </w:rPr>
        <w:t xml:space="preserve">the length of preamble sequence for D2R can be determined </w:t>
      </w:r>
      <w:r>
        <w:rPr>
          <w:rFonts w:hint="eastAsia"/>
          <w:strike/>
          <w:color w:val="FF0000"/>
          <w:szCs w:val="20"/>
          <w:lang w:eastAsia="zh-CN"/>
        </w:rPr>
        <w:t>based on the</w:t>
      </w:r>
      <w:r>
        <w:rPr>
          <w:strike/>
          <w:color w:val="FF0000"/>
          <w:szCs w:val="20"/>
          <w:lang w:eastAsia="zh-CN"/>
        </w:rPr>
        <w:t xml:space="preserve"> timeline of the D2R transmission.</w:t>
      </w:r>
    </w:p>
    <w:p w14:paraId="61EBE757" w14:textId="77777777" w:rsidR="00F05C60" w:rsidRDefault="00031983">
      <w:pPr>
        <w:pStyle w:val="ListParagraph"/>
        <w:numPr>
          <w:ilvl w:val="1"/>
          <w:numId w:val="72"/>
        </w:numPr>
        <w:rPr>
          <w:b/>
          <w:i/>
          <w:lang w:val="en-GB"/>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Theme="minorEastAsia" w:hint="eastAsia"/>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Theme="minorEastAsia" w:hint="eastAsia"/>
          <w:color w:val="000000" w:themeColor="text1"/>
          <w:lang w:eastAsia="zh-CN"/>
        </w:rPr>
        <w:t xml:space="preserve"> </w:t>
      </w:r>
      <w:r>
        <w:rPr>
          <w:color w:val="000000" w:themeColor="text1"/>
        </w:rPr>
        <w:t>to 1 dB loss in performance for a sufficiently long preamble sequence length (32 or greater).</w:t>
      </w:r>
    </w:p>
    <w:tbl>
      <w:tblPr>
        <w:tblStyle w:val="TableGrid"/>
        <w:tblW w:w="9355" w:type="dxa"/>
        <w:tblLook w:val="04A0" w:firstRow="1" w:lastRow="0" w:firstColumn="1" w:lastColumn="0" w:noHBand="0" w:noVBand="1"/>
      </w:tblPr>
      <w:tblGrid>
        <w:gridCol w:w="1615"/>
        <w:gridCol w:w="7740"/>
      </w:tblGrid>
      <w:tr w:rsidR="00F05C60" w14:paraId="4134CE62" w14:textId="77777777">
        <w:tc>
          <w:tcPr>
            <w:tcW w:w="1615" w:type="dxa"/>
          </w:tcPr>
          <w:p w14:paraId="3216CE72" w14:textId="77777777" w:rsidR="00F05C60" w:rsidRDefault="00031983">
            <w:pPr>
              <w:spacing w:line="276" w:lineRule="auto"/>
              <w:rPr>
                <w:b/>
                <w:bCs/>
                <w:lang w:eastAsia="zh-CN"/>
              </w:rPr>
            </w:pPr>
            <w:r>
              <w:rPr>
                <w:b/>
                <w:bCs/>
                <w:lang w:eastAsia="zh-CN"/>
              </w:rPr>
              <w:lastRenderedPageBreak/>
              <w:t>Company</w:t>
            </w:r>
          </w:p>
        </w:tc>
        <w:tc>
          <w:tcPr>
            <w:tcW w:w="7740" w:type="dxa"/>
          </w:tcPr>
          <w:p w14:paraId="2FFABD16"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7A844AC1" w14:textId="77777777">
        <w:tc>
          <w:tcPr>
            <w:tcW w:w="1615" w:type="dxa"/>
          </w:tcPr>
          <w:p w14:paraId="21DE53D4" w14:textId="77777777" w:rsidR="00F05C60" w:rsidRDefault="00031983">
            <w:pPr>
              <w:spacing w:line="276" w:lineRule="auto"/>
              <w:rPr>
                <w:b/>
                <w:bCs/>
                <w:lang w:eastAsia="zh-CN"/>
              </w:rPr>
            </w:pPr>
            <w:r>
              <w:rPr>
                <w:rFonts w:hint="eastAsia"/>
                <w:b/>
                <w:bCs/>
                <w:lang w:eastAsia="zh-CN"/>
              </w:rPr>
              <w:t>ZTE, Sanechips</w:t>
            </w:r>
          </w:p>
        </w:tc>
        <w:tc>
          <w:tcPr>
            <w:tcW w:w="7740" w:type="dxa"/>
          </w:tcPr>
          <w:p w14:paraId="6942B7C4" w14:textId="77777777" w:rsidR="00F05C60" w:rsidRDefault="00031983">
            <w:pPr>
              <w:rPr>
                <w:lang w:eastAsia="zh-CN"/>
              </w:rPr>
            </w:pPr>
            <w:r>
              <w:rPr>
                <w:rFonts w:hint="eastAsia"/>
                <w:lang w:eastAsia="zh-CN"/>
              </w:rPr>
              <w:t xml:space="preserve">We suggest </w:t>
            </w:r>
            <w:proofErr w:type="gramStart"/>
            <w:r>
              <w:rPr>
                <w:rFonts w:hint="eastAsia"/>
                <w:lang w:eastAsia="zh-CN"/>
              </w:rPr>
              <w:t>to consider</w:t>
            </w:r>
            <w:proofErr w:type="gramEnd"/>
            <w:r>
              <w:rPr>
                <w:rFonts w:hint="eastAsia"/>
                <w:lang w:eastAsia="zh-CN"/>
              </w:rPr>
              <w:t xml:space="preserve"> the following text to capture our evaluation results:</w:t>
            </w:r>
          </w:p>
          <w:p w14:paraId="3F90CC8B" w14:textId="77777777" w:rsidR="00F05C60" w:rsidRDefault="00031983">
            <w:pPr>
              <w:rPr>
                <w:sz w:val="21"/>
                <w:szCs w:val="20"/>
                <w:lang w:eastAsia="zh-CN"/>
              </w:rPr>
            </w:pPr>
            <w:r>
              <w:rPr>
                <w:rFonts w:hint="eastAsia"/>
                <w:sz w:val="21"/>
                <w:szCs w:val="20"/>
                <w:lang w:eastAsia="zh-CN"/>
              </w:rPr>
              <w:t xml:space="preserve"> </w:t>
            </w:r>
          </w:p>
          <w:p w14:paraId="3103D161" w14:textId="77777777" w:rsidR="00F05C60" w:rsidRDefault="00031983">
            <w:pPr>
              <w:pStyle w:val="ListParagraph"/>
              <w:numPr>
                <w:ilvl w:val="1"/>
                <w:numId w:val="72"/>
              </w:numPr>
              <w:rPr>
                <w:lang w:eastAsia="zh-CN"/>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the timing synchronization</w:t>
            </w:r>
            <w:r>
              <w:rPr>
                <w:rFonts w:hint="eastAsia"/>
                <w:bCs/>
                <w:iCs/>
                <w:color w:val="0000FF"/>
                <w:lang w:eastAsia="zh-CN"/>
              </w:rPr>
              <w:t xml:space="preserve"> and channel estimation</w:t>
            </w:r>
            <w:r>
              <w:rPr>
                <w:rFonts w:hint="eastAsia"/>
                <w:bCs/>
                <w:iCs/>
                <w:color w:val="0000FF"/>
              </w:rPr>
              <w:t xml:space="preserve"> </w:t>
            </w:r>
            <w:r>
              <w:rPr>
                <w:rFonts w:hint="eastAsia"/>
                <w:bCs/>
                <w:iCs/>
              </w:rPr>
              <w:t xml:space="preserve">performance is highly related to </w:t>
            </w:r>
            <w:r>
              <w:rPr>
                <w:bCs/>
                <w:iCs/>
              </w:rPr>
              <w:t>the</w:t>
            </w:r>
            <w:r>
              <w:rPr>
                <w:rFonts w:hint="eastAsia"/>
                <w:bCs/>
                <w:iCs/>
              </w:rPr>
              <w:t xml:space="preserve"> sequence length of the </w:t>
            </w:r>
            <w:r>
              <w:rPr>
                <w:bCs/>
                <w:iCs/>
              </w:rPr>
              <w:t>preamble</w:t>
            </w:r>
            <w:r>
              <w:rPr>
                <w:rFonts w:hint="eastAsia"/>
                <w:bCs/>
                <w:iCs/>
              </w:rPr>
              <w:t xml:space="preserve"> </w:t>
            </w:r>
            <w:r>
              <w:rPr>
                <w:rFonts w:hint="eastAsia"/>
                <w:bCs/>
                <w:iCs/>
                <w:strike/>
                <w:color w:val="FF0000"/>
              </w:rPr>
              <w:t>and</w:t>
            </w:r>
            <w:r>
              <w:rPr>
                <w:rFonts w:hint="eastAsia"/>
                <w:bCs/>
                <w:iCs/>
                <w:color w:val="FF0000"/>
              </w:rPr>
              <w:t xml:space="preserve"> </w:t>
            </w:r>
            <w:r>
              <w:rPr>
                <w:rFonts w:hint="eastAsia"/>
                <w:bCs/>
                <w:iCs/>
                <w:strike/>
                <w:color w:val="FF0000"/>
              </w:rPr>
              <w:t>postamble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 </w:t>
            </w:r>
            <w:r>
              <w:rPr>
                <w:bCs/>
                <w:iCs/>
                <w:strike/>
                <w:color w:val="FF0000"/>
              </w:rPr>
              <w:t xml:space="preserve">1 source [ZTE] observed that </w:t>
            </w:r>
            <w:r>
              <w:rPr>
                <w:strike/>
                <w:color w:val="FF0000"/>
                <w:lang w:eastAsia="zh-CN"/>
              </w:rPr>
              <w:t xml:space="preserve">a binary </w:t>
            </w:r>
            <w:r>
              <w:rPr>
                <w:rFonts w:hint="eastAsia"/>
                <w:strike/>
                <w:color w:val="FF0000"/>
                <w:lang w:eastAsia="zh-CN"/>
              </w:rPr>
              <w:t>sequence with 32 bits for D2R preamble can be a start point</w:t>
            </w:r>
            <w:r>
              <w:rPr>
                <w:strike/>
                <w:color w:val="FF0000"/>
                <w:lang w:eastAsia="zh-CN"/>
              </w:rPr>
              <w:t xml:space="preserve"> and 1 source [Vivo] observed that </w:t>
            </w:r>
            <w:r>
              <w:rPr>
                <w:strike/>
                <w:color w:val="FF0000"/>
                <w:szCs w:val="20"/>
                <w:lang w:eastAsia="zh-CN"/>
              </w:rPr>
              <w:t xml:space="preserve">the length of preamble sequence for D2R can be determined </w:t>
            </w:r>
            <w:r>
              <w:rPr>
                <w:rFonts w:hint="eastAsia"/>
                <w:strike/>
                <w:color w:val="FF0000"/>
                <w:szCs w:val="20"/>
                <w:lang w:eastAsia="zh-CN"/>
              </w:rPr>
              <w:t>based on the</w:t>
            </w:r>
            <w:r>
              <w:rPr>
                <w:strike/>
                <w:color w:val="FF0000"/>
                <w:szCs w:val="20"/>
                <w:lang w:eastAsia="zh-CN"/>
              </w:rPr>
              <w:t xml:space="preserve"> timeline of the D2R transmission.</w:t>
            </w:r>
            <w:r>
              <w:rPr>
                <w:rFonts w:hint="eastAsia"/>
                <w:strike/>
                <w:color w:val="FF0000"/>
                <w:szCs w:val="20"/>
                <w:lang w:eastAsia="zh-CN"/>
              </w:rPr>
              <w:t xml:space="preserve"> </w:t>
            </w:r>
            <w:r>
              <w:rPr>
                <w:bCs/>
                <w:iCs/>
                <w:color w:val="0000FF"/>
              </w:rPr>
              <w:t xml:space="preserve">1 source [ZTE] observed that </w:t>
            </w:r>
            <w:r>
              <w:rPr>
                <w:color w:val="0000FF"/>
                <w:lang w:eastAsia="zh-CN"/>
              </w:rPr>
              <w:t xml:space="preserve">a binary </w:t>
            </w:r>
            <w:r>
              <w:rPr>
                <w:rFonts w:hint="eastAsia"/>
                <w:color w:val="0000FF"/>
                <w:lang w:eastAsia="zh-CN"/>
              </w:rPr>
              <w:t xml:space="preserve">sequence with 32 bits for D2R preamble achieve a </w:t>
            </w:r>
            <w:r>
              <w:rPr>
                <w:rFonts w:hint="eastAsia"/>
                <w:color w:val="0000FF"/>
                <w:sz w:val="21"/>
                <w:szCs w:val="20"/>
              </w:rPr>
              <w:t>trade-off between overhead and performance.</w:t>
            </w:r>
          </w:p>
        </w:tc>
      </w:tr>
      <w:tr w:rsidR="00F05C60" w14:paraId="45ED3546" w14:textId="77777777">
        <w:tc>
          <w:tcPr>
            <w:tcW w:w="1615" w:type="dxa"/>
          </w:tcPr>
          <w:p w14:paraId="4034CA1F" w14:textId="77777777" w:rsidR="00F05C60" w:rsidRDefault="00031983">
            <w:pPr>
              <w:spacing w:line="276" w:lineRule="auto"/>
              <w:rPr>
                <w:b/>
                <w:bCs/>
                <w:lang w:eastAsia="zh-CN"/>
              </w:rPr>
            </w:pPr>
            <w:r>
              <w:rPr>
                <w:rFonts w:hint="eastAsia"/>
                <w:b/>
                <w:bCs/>
                <w:lang w:eastAsia="zh-CN"/>
              </w:rPr>
              <w:t>ZTE, Sanechips2</w:t>
            </w:r>
          </w:p>
        </w:tc>
        <w:tc>
          <w:tcPr>
            <w:tcW w:w="7740" w:type="dxa"/>
          </w:tcPr>
          <w:p w14:paraId="443AD26A" w14:textId="77777777" w:rsidR="00F05C60" w:rsidRDefault="00031983">
            <w:pPr>
              <w:pStyle w:val="ListParagraph"/>
              <w:ind w:left="0"/>
              <w:rPr>
                <w:lang w:eastAsia="zh-CN"/>
              </w:rPr>
            </w:pPr>
            <w:r>
              <w:rPr>
                <w:rFonts w:hint="eastAsia"/>
                <w:lang w:eastAsia="zh-CN"/>
              </w:rPr>
              <w:t xml:space="preserve">(1)Suggest </w:t>
            </w:r>
            <w:proofErr w:type="gramStart"/>
            <w:r>
              <w:rPr>
                <w:rFonts w:hint="eastAsia"/>
                <w:lang w:eastAsia="zh-CN"/>
              </w:rPr>
              <w:t>to add</w:t>
            </w:r>
            <w:proofErr w:type="gramEnd"/>
            <w:r>
              <w:rPr>
                <w:rFonts w:hint="eastAsia"/>
                <w:lang w:eastAsia="zh-CN"/>
              </w:rPr>
              <w:t xml:space="preserve"> ZTE as one of the source company.</w:t>
            </w:r>
          </w:p>
          <w:p w14:paraId="1FA70D78" w14:textId="77777777" w:rsidR="00F05C60" w:rsidRDefault="00031983">
            <w:pPr>
              <w:pStyle w:val="ListParagraph"/>
              <w:numPr>
                <w:ilvl w:val="0"/>
                <w:numId w:val="72"/>
              </w:numPr>
            </w:pPr>
            <w:r>
              <w:t>Cross-correlation Property</w:t>
            </w:r>
          </w:p>
          <w:p w14:paraId="66BC69B7" w14:textId="77777777" w:rsidR="00F05C60" w:rsidRDefault="00031983">
            <w:pPr>
              <w:pStyle w:val="ListParagraph"/>
            </w:pPr>
            <w:r>
              <w:rPr>
                <w:b/>
                <w:bCs/>
                <w:strike/>
                <w:color w:val="00B050"/>
              </w:rPr>
              <w:t>6</w:t>
            </w:r>
            <w:r>
              <w:rPr>
                <w:rFonts w:hint="eastAsia"/>
                <w:b/>
                <w:bCs/>
                <w:lang w:eastAsia="zh-CN"/>
              </w:rPr>
              <w:t xml:space="preserve"> </w:t>
            </w:r>
            <w:r>
              <w:rPr>
                <w:rFonts w:hint="eastAsia"/>
                <w:b/>
                <w:bCs/>
                <w:color w:val="00B050"/>
                <w:lang w:eastAsia="zh-CN"/>
              </w:rPr>
              <w:t>7</w:t>
            </w:r>
            <w:r>
              <w:rPr>
                <w:b/>
                <w:bCs/>
                <w:color w:val="00B050"/>
              </w:rPr>
              <w:t xml:space="preserve"> </w:t>
            </w:r>
            <w:r>
              <w:rPr>
                <w:b/>
                <w:bCs/>
              </w:rPr>
              <w:t>sources [Nokia, CMCC, Oppo, Ericsson, Qualcomm</w:t>
            </w:r>
            <w:r>
              <w:rPr>
                <w:rFonts w:hint="eastAsia"/>
                <w:b/>
                <w:bCs/>
                <w:lang w:eastAsia="zh-CN"/>
              </w:rPr>
              <w:t xml:space="preserve">, </w:t>
            </w:r>
            <w:r>
              <w:rPr>
                <w:rFonts w:hint="eastAsia"/>
                <w:b/>
                <w:bCs/>
                <w:color w:val="00B050"/>
                <w:lang w:eastAsia="zh-CN"/>
              </w:rPr>
              <w:t>ZTE</w:t>
            </w:r>
            <w:r>
              <w:rPr>
                <w:b/>
                <w:bCs/>
              </w:rPr>
              <w:t>]</w:t>
            </w:r>
            <w:r>
              <w:t xml:space="preserve"> observed that the signal should have good cross-correlation properties if multiple D2R preamble sequences are considered. </w:t>
            </w:r>
          </w:p>
          <w:p w14:paraId="6530895D" w14:textId="77777777" w:rsidR="00F05C60" w:rsidRDefault="00F05C60">
            <w:pPr>
              <w:pStyle w:val="ListParagraph"/>
            </w:pPr>
          </w:p>
          <w:p w14:paraId="1212A69B" w14:textId="77777777" w:rsidR="00F05C60" w:rsidRDefault="00F05C60">
            <w:pPr>
              <w:pStyle w:val="ListParagraph"/>
              <w:rPr>
                <w:lang w:eastAsia="zh-CN"/>
              </w:rPr>
            </w:pPr>
          </w:p>
          <w:p w14:paraId="708E3869" w14:textId="77777777" w:rsidR="00F05C60" w:rsidRDefault="00031983">
            <w:pPr>
              <w:pStyle w:val="ListParagraph"/>
              <w:ind w:left="0"/>
              <w:rPr>
                <w:lang w:eastAsia="zh-CN"/>
              </w:rPr>
            </w:pPr>
            <w:r>
              <w:rPr>
                <w:rFonts w:hint="eastAsia"/>
                <w:lang w:eastAsia="zh-CN"/>
              </w:rPr>
              <w:t xml:space="preserve">(2)Suggest </w:t>
            </w:r>
            <w:proofErr w:type="gramStart"/>
            <w:r>
              <w:rPr>
                <w:rFonts w:hint="eastAsia"/>
                <w:lang w:eastAsia="zh-CN"/>
              </w:rPr>
              <w:t>to add</w:t>
            </w:r>
            <w:proofErr w:type="gramEnd"/>
            <w:r>
              <w:rPr>
                <w:rFonts w:hint="eastAsia"/>
                <w:lang w:eastAsia="zh-CN"/>
              </w:rPr>
              <w:t xml:space="preserve"> one more sentence in green regarding our evaluation results.</w:t>
            </w:r>
          </w:p>
          <w:p w14:paraId="1B170583" w14:textId="77777777" w:rsidR="00F05C60" w:rsidRDefault="00F05C60">
            <w:pPr>
              <w:pStyle w:val="ListParagraph"/>
              <w:ind w:left="0"/>
              <w:rPr>
                <w:lang w:eastAsia="zh-CN"/>
              </w:rPr>
            </w:pPr>
          </w:p>
          <w:p w14:paraId="5D3B45AF" w14:textId="77777777" w:rsidR="00F05C60" w:rsidRDefault="00031983">
            <w:pPr>
              <w:pStyle w:val="ListParagraph"/>
              <w:rPr>
                <w:b/>
                <w:iCs/>
                <w:color w:val="000000" w:themeColor="text1"/>
                <w:lang w:eastAsia="zh-CN"/>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the timing synchronization</w:t>
            </w:r>
            <w:r>
              <w:rPr>
                <w:rFonts w:hint="eastAsia"/>
                <w:bCs/>
                <w:iCs/>
                <w:color w:val="0000FF"/>
                <w:lang w:eastAsia="zh-CN"/>
              </w:rPr>
              <w:t xml:space="preserve"> and channel estimation</w:t>
            </w:r>
            <w:r>
              <w:rPr>
                <w:rFonts w:hint="eastAsia"/>
                <w:bCs/>
                <w:iCs/>
                <w:color w:val="0000FF"/>
              </w:rPr>
              <w:t xml:space="preserve"> </w:t>
            </w:r>
            <w:r>
              <w:rPr>
                <w:rFonts w:hint="eastAsia"/>
                <w:bCs/>
                <w:iCs/>
              </w:rPr>
              <w:t xml:space="preserve">performance is highly related to </w:t>
            </w:r>
            <w:r>
              <w:rPr>
                <w:bCs/>
                <w:iCs/>
              </w:rPr>
              <w:t>the</w:t>
            </w:r>
            <w:r>
              <w:rPr>
                <w:rFonts w:hint="eastAsia"/>
                <w:bCs/>
                <w:iCs/>
              </w:rPr>
              <w:t xml:space="preserve"> sequence length of the </w:t>
            </w:r>
            <w:r>
              <w:rPr>
                <w:bCs/>
                <w:iCs/>
              </w:rPr>
              <w:t>preamble</w:t>
            </w:r>
            <w:r>
              <w:rPr>
                <w:rFonts w:hint="eastAsia"/>
                <w:bCs/>
                <w:iCs/>
              </w:rPr>
              <w:t xml:space="preserve"> </w:t>
            </w:r>
            <w:r>
              <w:rPr>
                <w:rFonts w:hint="eastAsia"/>
                <w:bCs/>
                <w:iCs/>
                <w:strike/>
                <w:color w:val="FF0000"/>
              </w:rPr>
              <w:t>and</w:t>
            </w:r>
            <w:r>
              <w:rPr>
                <w:rFonts w:hint="eastAsia"/>
                <w:bCs/>
                <w:iCs/>
                <w:color w:val="FF0000"/>
              </w:rPr>
              <w:t xml:space="preserve"> </w:t>
            </w:r>
            <w:r>
              <w:rPr>
                <w:rFonts w:hint="eastAsia"/>
                <w:bCs/>
                <w:iCs/>
                <w:strike/>
                <w:color w:val="FF0000"/>
              </w:rPr>
              <w:t>postamble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 </w:t>
            </w:r>
            <w:r>
              <w:rPr>
                <w:bCs/>
                <w:iCs/>
                <w:strike/>
                <w:color w:val="FF0000"/>
              </w:rPr>
              <w:t xml:space="preserve">1 source [ZTE] observed that </w:t>
            </w:r>
            <w:r>
              <w:rPr>
                <w:strike/>
                <w:color w:val="FF0000"/>
                <w:lang w:eastAsia="zh-CN"/>
              </w:rPr>
              <w:t xml:space="preserve">a binary </w:t>
            </w:r>
            <w:r>
              <w:rPr>
                <w:rFonts w:hint="eastAsia"/>
                <w:strike/>
                <w:color w:val="FF0000"/>
                <w:lang w:eastAsia="zh-CN"/>
              </w:rPr>
              <w:t>sequence with 32 bits for D2R preamble can be a start point</w:t>
            </w:r>
            <w:r>
              <w:rPr>
                <w:strike/>
                <w:color w:val="FF0000"/>
                <w:lang w:eastAsia="zh-CN"/>
              </w:rPr>
              <w:t xml:space="preserve"> and 1 source [Vivo] observed that </w:t>
            </w:r>
            <w:r>
              <w:rPr>
                <w:strike/>
                <w:color w:val="FF0000"/>
                <w:szCs w:val="20"/>
                <w:lang w:eastAsia="zh-CN"/>
              </w:rPr>
              <w:t xml:space="preserve">the length of preamble sequence for D2R can be determined </w:t>
            </w:r>
            <w:r>
              <w:rPr>
                <w:rFonts w:hint="eastAsia"/>
                <w:strike/>
                <w:color w:val="FF0000"/>
                <w:szCs w:val="20"/>
                <w:lang w:eastAsia="zh-CN"/>
              </w:rPr>
              <w:t>based on the</w:t>
            </w:r>
            <w:r>
              <w:rPr>
                <w:strike/>
                <w:color w:val="FF0000"/>
                <w:szCs w:val="20"/>
                <w:lang w:eastAsia="zh-CN"/>
              </w:rPr>
              <w:t xml:space="preserve"> timeline of the D2R transmission.</w:t>
            </w:r>
            <w:r>
              <w:rPr>
                <w:rFonts w:hint="eastAsia"/>
                <w:strike/>
                <w:color w:val="FF0000"/>
                <w:szCs w:val="20"/>
                <w:lang w:eastAsia="zh-CN"/>
              </w:rPr>
              <w:t xml:space="preserve"> </w:t>
            </w:r>
            <w:r>
              <w:rPr>
                <w:bCs/>
                <w:iCs/>
                <w:color w:val="00B050"/>
              </w:rPr>
              <w:t>1 source [ZTE] observed that using a 32</w:t>
            </w:r>
            <w:r>
              <w:rPr>
                <w:rFonts w:hint="eastAsia"/>
                <w:bCs/>
                <w:iCs/>
                <w:color w:val="00B050"/>
              </w:rPr>
              <w:t xml:space="preserve"> bit</w:t>
            </w:r>
            <w:r>
              <w:rPr>
                <w:bCs/>
                <w:iCs/>
                <w:color w:val="00B050"/>
              </w:rPr>
              <w:t>s</w:t>
            </w:r>
            <w:r>
              <w:rPr>
                <w:rFonts w:hint="eastAsia"/>
                <w:bCs/>
                <w:iCs/>
                <w:color w:val="00B050"/>
              </w:rPr>
              <w:t xml:space="preserve"> preamble </w:t>
            </w:r>
            <w:r>
              <w:rPr>
                <w:bCs/>
                <w:iCs/>
                <w:color w:val="00B050"/>
              </w:rPr>
              <w:t>provides ~8 dB, ~5 dB performance gain than using 8 bits, 16 bits preamble, respectively. And using a 64</w:t>
            </w:r>
            <w:r>
              <w:rPr>
                <w:rFonts w:hint="eastAsia"/>
                <w:bCs/>
                <w:iCs/>
                <w:color w:val="00B050"/>
              </w:rPr>
              <w:t xml:space="preserve"> bit</w:t>
            </w:r>
            <w:r>
              <w:rPr>
                <w:bCs/>
                <w:iCs/>
                <w:color w:val="00B050"/>
              </w:rPr>
              <w:t>s</w:t>
            </w:r>
            <w:r>
              <w:rPr>
                <w:rFonts w:hint="eastAsia"/>
                <w:bCs/>
                <w:iCs/>
                <w:color w:val="00B050"/>
              </w:rPr>
              <w:t xml:space="preserve"> preamble </w:t>
            </w:r>
            <w:r>
              <w:rPr>
                <w:bCs/>
                <w:iCs/>
                <w:color w:val="00B050"/>
              </w:rPr>
              <w:t>provides ~2.5dB performance gain than using a 32 bits preamble.</w:t>
            </w:r>
            <w:r>
              <w:rPr>
                <w:rFonts w:hint="eastAsia"/>
                <w:bCs/>
                <w:iCs/>
                <w:color w:val="00B0F0"/>
                <w:lang w:eastAsia="zh-CN"/>
              </w:rPr>
              <w:t xml:space="preserve"> </w:t>
            </w:r>
            <w:r>
              <w:rPr>
                <w:bCs/>
                <w:iCs/>
                <w:color w:val="0000FF"/>
              </w:rPr>
              <w:t xml:space="preserve">1 source [ZTE] observed that </w:t>
            </w:r>
            <w:r>
              <w:rPr>
                <w:color w:val="0000FF"/>
                <w:lang w:eastAsia="zh-CN"/>
              </w:rPr>
              <w:t xml:space="preserve">a binary </w:t>
            </w:r>
            <w:r>
              <w:rPr>
                <w:rFonts w:hint="eastAsia"/>
                <w:color w:val="0000FF"/>
                <w:lang w:eastAsia="zh-CN"/>
              </w:rPr>
              <w:t xml:space="preserve">sequence with 32 bits for D2R preamble achieve a </w:t>
            </w:r>
            <w:r>
              <w:rPr>
                <w:rFonts w:hint="eastAsia"/>
                <w:color w:val="0000FF"/>
                <w:sz w:val="21"/>
                <w:szCs w:val="20"/>
              </w:rPr>
              <w:t>trade-off between overhead and performance.</w:t>
            </w:r>
          </w:p>
        </w:tc>
      </w:tr>
      <w:tr w:rsidR="000045D1" w14:paraId="26D8D94D" w14:textId="77777777">
        <w:tc>
          <w:tcPr>
            <w:tcW w:w="1615" w:type="dxa"/>
          </w:tcPr>
          <w:p w14:paraId="445F5D0F" w14:textId="029BFE10" w:rsidR="000045D1" w:rsidRDefault="000045D1" w:rsidP="000045D1">
            <w:pPr>
              <w:spacing w:line="276" w:lineRule="auto"/>
              <w:rPr>
                <w:b/>
                <w:bCs/>
                <w:lang w:eastAsia="zh-CN"/>
              </w:rPr>
            </w:pPr>
            <w:r>
              <w:rPr>
                <w:rFonts w:hint="eastAsia"/>
                <w:b/>
                <w:bCs/>
                <w:lang w:eastAsia="zh-CN"/>
              </w:rPr>
              <w:t>H</w:t>
            </w:r>
            <w:r>
              <w:rPr>
                <w:b/>
                <w:bCs/>
                <w:lang w:eastAsia="zh-CN"/>
              </w:rPr>
              <w:t>uawei, HiSilicon</w:t>
            </w:r>
          </w:p>
        </w:tc>
        <w:tc>
          <w:tcPr>
            <w:tcW w:w="7740" w:type="dxa"/>
          </w:tcPr>
          <w:p w14:paraId="356E5CE4" w14:textId="77777777" w:rsidR="000045D1" w:rsidRDefault="000045D1" w:rsidP="000045D1">
            <w:pPr>
              <w:jc w:val="left"/>
              <w:rPr>
                <w:lang w:eastAsia="zh-CN"/>
              </w:rPr>
            </w:pPr>
            <w:r>
              <w:rPr>
                <w:rFonts w:hint="eastAsia"/>
                <w:lang w:eastAsia="zh-CN"/>
              </w:rPr>
              <w:t>W</w:t>
            </w:r>
            <w:r>
              <w:rPr>
                <w:lang w:eastAsia="zh-CN"/>
              </w:rPr>
              <w:t>e still have concern on the bullet: number of sequences</w:t>
            </w:r>
          </w:p>
          <w:p w14:paraId="65EE6FB2" w14:textId="77777777" w:rsidR="000045D1" w:rsidRDefault="000045D1" w:rsidP="000045D1">
            <w:pPr>
              <w:jc w:val="left"/>
              <w:rPr>
                <w:lang w:eastAsia="zh-CN"/>
              </w:rPr>
            </w:pPr>
            <w:r>
              <w:rPr>
                <w:lang w:eastAsia="zh-CN"/>
              </w:rPr>
              <w:t xml:space="preserve">The summary somehow misleads or implies majority companies consider multiple sequences than single sequence for D2R preamble. </w:t>
            </w:r>
          </w:p>
          <w:p w14:paraId="073FDA7B" w14:textId="77777777" w:rsidR="000045D1" w:rsidRDefault="000045D1" w:rsidP="000045D1">
            <w:pPr>
              <w:jc w:val="left"/>
              <w:rPr>
                <w:lang w:eastAsia="zh-CN"/>
              </w:rPr>
            </w:pPr>
            <w:r>
              <w:rPr>
                <w:lang w:eastAsia="zh-CN"/>
              </w:rPr>
              <w:t>Looking at those proponents who considers multiple sequences, actually they are mainly talk about CDMA which is simply means express the view for CDMA multiple sequences are considered. Which in our view it is a fact and no need any study otherwise where the CDMA comes from? Although vivo talks about the number of sequences actually their analysis is also to express multiple sequences with good cross-correlation is not needed since CDMA is difficult to be used due kind of impacts.</w:t>
            </w:r>
          </w:p>
          <w:p w14:paraId="37AD59DB" w14:textId="77777777" w:rsidR="000045D1" w:rsidRDefault="000045D1" w:rsidP="000045D1">
            <w:pPr>
              <w:jc w:val="left"/>
              <w:rPr>
                <w:lang w:eastAsia="zh-CN"/>
              </w:rPr>
            </w:pPr>
            <w:r>
              <w:rPr>
                <w:rFonts w:hint="eastAsia"/>
                <w:lang w:eastAsia="zh-CN"/>
              </w:rPr>
              <w:t>H</w:t>
            </w:r>
            <w:r>
              <w:rPr>
                <w:lang w:eastAsia="zh-CN"/>
              </w:rPr>
              <w:t xml:space="preserve">owever, this agenda is not the place to discuss multiple access. The fact is there </w:t>
            </w:r>
            <w:r>
              <w:rPr>
                <w:lang w:eastAsia="zh-CN"/>
              </w:rPr>
              <w:lastRenderedPageBreak/>
              <w:t>was no such particular identified issue of number of sequences in previous RAN1 agreement for this agenda to follow up. Many companies who only interested on TDM/FDM seems don’t have to contribute a lot on the number of sequences unless particular things they would like to highlight. (e.g CMCC mentioned in their paper using multiple sequences to further improve TDM/FDM efficiency)</w:t>
            </w:r>
          </w:p>
          <w:p w14:paraId="105CF0BE" w14:textId="77777777" w:rsidR="000045D1" w:rsidRDefault="000045D1" w:rsidP="000045D1">
            <w:pPr>
              <w:jc w:val="left"/>
              <w:rPr>
                <w:lang w:eastAsia="zh-CN"/>
              </w:rPr>
            </w:pPr>
          </w:p>
          <w:p w14:paraId="1981E271" w14:textId="588C55C1" w:rsidR="000045D1" w:rsidRDefault="000045D1" w:rsidP="000045D1">
            <w:pPr>
              <w:pStyle w:val="ListParagraph"/>
              <w:ind w:left="0"/>
              <w:rPr>
                <w:lang w:eastAsia="zh-CN"/>
              </w:rPr>
            </w:pPr>
            <w:r>
              <w:rPr>
                <w:rFonts w:hint="eastAsia"/>
                <w:lang w:eastAsia="zh-CN"/>
              </w:rPr>
              <w:t>F</w:t>
            </w:r>
            <w:r>
              <w:rPr>
                <w:lang w:eastAsia="zh-CN"/>
              </w:rPr>
              <w:t>or the general observation, we prefer to capture our complete simulation results on D2R signal since the D2R postamble is used together with D2</w:t>
            </w:r>
            <w:r>
              <w:rPr>
                <w:rFonts w:hint="eastAsia"/>
                <w:lang w:eastAsia="zh-CN"/>
              </w:rPr>
              <w:t>R</w:t>
            </w:r>
            <w:r>
              <w:rPr>
                <w:lang w:eastAsia="zh-CN"/>
              </w:rPr>
              <w:t xml:space="preserve"> </w:t>
            </w:r>
            <w:r>
              <w:rPr>
                <w:rFonts w:hint="eastAsia"/>
                <w:lang w:eastAsia="zh-CN"/>
              </w:rPr>
              <w:t>preamble</w:t>
            </w:r>
            <w:r>
              <w:rPr>
                <w:lang w:eastAsia="zh-CN"/>
              </w:rPr>
              <w:t xml:space="preserve"> to further improve the SFO estimation. If FL has other plan to focus on preamble here, please help to capture our D2R postamble related simulation results into D2R preamble observations, thanks!</w:t>
            </w:r>
          </w:p>
        </w:tc>
      </w:tr>
      <w:tr w:rsidR="00EC02D2" w14:paraId="64859798" w14:textId="77777777">
        <w:tc>
          <w:tcPr>
            <w:tcW w:w="1615" w:type="dxa"/>
          </w:tcPr>
          <w:p w14:paraId="052285AA" w14:textId="5294E76E" w:rsidR="00EC02D2" w:rsidRDefault="00EC02D2" w:rsidP="000045D1">
            <w:pPr>
              <w:spacing w:line="276" w:lineRule="auto"/>
              <w:rPr>
                <w:b/>
                <w:bCs/>
                <w:lang w:eastAsia="zh-CN"/>
              </w:rPr>
            </w:pPr>
            <w:r>
              <w:rPr>
                <w:b/>
                <w:bCs/>
                <w:lang w:eastAsia="zh-CN"/>
              </w:rPr>
              <w:lastRenderedPageBreak/>
              <w:t>Mod8 (Apple)</w:t>
            </w:r>
          </w:p>
        </w:tc>
        <w:tc>
          <w:tcPr>
            <w:tcW w:w="7740" w:type="dxa"/>
          </w:tcPr>
          <w:p w14:paraId="5170489D" w14:textId="77777777" w:rsidR="00EC02D2" w:rsidRPr="000B549E" w:rsidRDefault="00EC02D2" w:rsidP="000045D1">
            <w:pPr>
              <w:jc w:val="left"/>
              <w:rPr>
                <w:color w:val="000000" w:themeColor="text1"/>
                <w:sz w:val="21"/>
              </w:rPr>
            </w:pPr>
            <w:r w:rsidRPr="000B549E">
              <w:rPr>
                <w:lang w:eastAsia="zh-CN"/>
              </w:rPr>
              <w:t>@ZTE: Thanks, I added your suggestion (with a bit of modification</w:t>
            </w:r>
            <w:proofErr w:type="gramStart"/>
            <w:r w:rsidRPr="000B549E">
              <w:rPr>
                <w:lang w:eastAsia="zh-CN"/>
              </w:rPr>
              <w:t>)</w:t>
            </w:r>
            <w:proofErr w:type="gramEnd"/>
            <w:r w:rsidRPr="000B549E">
              <w:rPr>
                <w:lang w:eastAsia="zh-CN"/>
              </w:rPr>
              <w:t xml:space="preserve"> and I did not add the part, which seems like a recommendation “</w:t>
            </w:r>
            <w:r w:rsidRPr="000B549E">
              <w:rPr>
                <w:bCs/>
                <w:iCs/>
                <w:color w:val="0000FF"/>
              </w:rPr>
              <w:t xml:space="preserve">1 source [ZTE] observed that </w:t>
            </w:r>
            <w:r w:rsidRPr="000B549E">
              <w:rPr>
                <w:color w:val="0000FF"/>
                <w:lang w:eastAsia="zh-CN"/>
              </w:rPr>
              <w:t xml:space="preserve">a binary </w:t>
            </w:r>
            <w:r w:rsidRPr="000B549E">
              <w:rPr>
                <w:rFonts w:hint="eastAsia"/>
                <w:color w:val="0000FF"/>
                <w:lang w:eastAsia="zh-CN"/>
              </w:rPr>
              <w:t xml:space="preserve">sequence with 32 bits for D2R preamble achieve a </w:t>
            </w:r>
            <w:r w:rsidRPr="000B549E">
              <w:rPr>
                <w:rFonts w:hint="eastAsia"/>
                <w:color w:val="0000FF"/>
                <w:sz w:val="21"/>
                <w:szCs w:val="20"/>
              </w:rPr>
              <w:t>trade-off between overhead and performance.</w:t>
            </w:r>
            <w:r w:rsidRPr="000B549E">
              <w:rPr>
                <w:color w:val="0000FF"/>
                <w:sz w:val="21"/>
                <w:szCs w:val="20"/>
              </w:rPr>
              <w:t>”.</w:t>
            </w:r>
            <w:r w:rsidRPr="000B549E">
              <w:rPr>
                <w:color w:val="000000" w:themeColor="text1"/>
                <w:sz w:val="21"/>
                <w:szCs w:val="20"/>
              </w:rPr>
              <w:t xml:space="preserve"> </w:t>
            </w:r>
            <w:r w:rsidRPr="000B549E">
              <w:rPr>
                <w:color w:val="000000" w:themeColor="text1"/>
                <w:sz w:val="21"/>
              </w:rPr>
              <w:t>I think the results that you included for 32 and 64 bits shall suffice.</w:t>
            </w:r>
          </w:p>
          <w:p w14:paraId="186E8F8B" w14:textId="37AC282F" w:rsidR="00EC02D2" w:rsidRPr="000B549E" w:rsidRDefault="00EC02D2" w:rsidP="008D28A7">
            <w:pPr>
              <w:pStyle w:val="Heading5"/>
              <w:numPr>
                <w:ilvl w:val="0"/>
                <w:numId w:val="0"/>
              </w:numPr>
              <w:spacing w:before="0" w:line="276" w:lineRule="auto"/>
              <w:rPr>
                <w:b w:val="0"/>
                <w:bCs w:val="0"/>
                <w:i w:val="0"/>
                <w:iCs w:val="0"/>
                <w:lang w:eastAsia="zh-CN"/>
              </w:rPr>
            </w:pPr>
            <w:r w:rsidRPr="000B549E">
              <w:rPr>
                <w:color w:val="000000" w:themeColor="text1"/>
                <w:sz w:val="21"/>
              </w:rPr>
              <w:t xml:space="preserve">@Huawei: On the postamble part, I added under corresponding proposal </w:t>
            </w:r>
            <w:r w:rsidRPr="000B549E">
              <w:rPr>
                <w:lang w:eastAsia="zh-CN"/>
              </w:rPr>
              <w:t xml:space="preserve">MP Proposal 2.2.4-2. </w:t>
            </w:r>
            <w:r w:rsidRPr="000B549E">
              <w:rPr>
                <w:b w:val="0"/>
                <w:bCs w:val="0"/>
                <w:i w:val="0"/>
                <w:iCs w:val="0"/>
                <w:lang w:eastAsia="zh-CN"/>
              </w:rPr>
              <w:t>Regarding the number of sequences, I tend to symphatize with you and CMCC that this may give wrong impression about whether single sequence is enough or not. I added some note, note sure if it helps, but we can try. Generally, regarding whether it is part of discussion or not, I think this in a way is part of the design principle for preamble, although maybe not the most fundamental or critical aspect</w:t>
            </w:r>
          </w:p>
        </w:tc>
      </w:tr>
    </w:tbl>
    <w:p w14:paraId="38218B15" w14:textId="77777777" w:rsidR="00F05C60" w:rsidRDefault="00F05C60">
      <w:pPr>
        <w:spacing w:line="276" w:lineRule="auto"/>
        <w:rPr>
          <w:color w:val="000000" w:themeColor="text1"/>
          <w:sz w:val="24"/>
          <w:szCs w:val="24"/>
          <w:lang w:eastAsia="zh-CN"/>
        </w:rPr>
      </w:pPr>
    </w:p>
    <w:p w14:paraId="79E1777F" w14:textId="77777777" w:rsidR="00F05C60" w:rsidRPr="00583825" w:rsidRDefault="00031983" w:rsidP="00583825">
      <w:pPr>
        <w:rPr>
          <w:b/>
          <w:bCs/>
          <w:i/>
          <w:iCs/>
        </w:rPr>
      </w:pPr>
      <w:r w:rsidRPr="000B549E">
        <w:rPr>
          <w:b/>
          <w:bCs/>
          <w:i/>
          <w:iCs/>
        </w:rPr>
        <w:t>HP Proposal 2.1.3-1A</w:t>
      </w:r>
    </w:p>
    <w:p w14:paraId="59B23F4B" w14:textId="77777777" w:rsidR="00F05C60" w:rsidRDefault="00031983">
      <w:r>
        <w:t>For determining the end of PRDCH at the device, following two options are studied and captured in the TR 38.769:</w:t>
      </w:r>
    </w:p>
    <w:p w14:paraId="2632F956" w14:textId="77777777" w:rsidR="00F05C60" w:rsidRDefault="00031983">
      <w:pPr>
        <w:pStyle w:val="ListParagraph"/>
        <w:numPr>
          <w:ilvl w:val="0"/>
          <w:numId w:val="47"/>
        </w:numPr>
        <w:ind w:left="720"/>
      </w:pPr>
      <w:r>
        <w:t xml:space="preserve">Option 1: TBS information (via </w:t>
      </w:r>
      <w:r>
        <w:rPr>
          <w:color w:val="FF0000"/>
        </w:rPr>
        <w:t xml:space="preserve">implicit/explicit L1 </w:t>
      </w:r>
      <w:r>
        <w:t>R2D control information)</w:t>
      </w:r>
    </w:p>
    <w:p w14:paraId="0C9430F6" w14:textId="77777777" w:rsidR="00F05C60" w:rsidRDefault="00031983">
      <w:pPr>
        <w:pStyle w:val="ListParagraph"/>
        <w:numPr>
          <w:ilvl w:val="0"/>
          <w:numId w:val="47"/>
        </w:numPr>
        <w:ind w:left="720"/>
      </w:pPr>
      <w:r>
        <w:t xml:space="preserve">Option 2: Postamble (at the end of PRDCH) </w:t>
      </w:r>
    </w:p>
    <w:p w14:paraId="2C27033E" w14:textId="77777777" w:rsidR="00F05C60" w:rsidRDefault="00031983">
      <w:pPr>
        <w:rPr>
          <w:color w:val="000000" w:themeColor="text1"/>
        </w:rPr>
      </w:pPr>
      <w:r>
        <w:rPr>
          <w:b/>
          <w:bCs/>
          <w:color w:val="000000" w:themeColor="text1"/>
        </w:rPr>
        <w:t xml:space="preserve">13 sources [Nokia, Huawei, ZTE, CMCC, Samsung, Ericsson, Oppo, LGE, Qualcomm, Spreadtrum, Mediatek, Cewit, Ericsson] </w:t>
      </w:r>
      <w:r>
        <w:rPr>
          <w:color w:val="000000" w:themeColor="text1"/>
        </w:rPr>
        <w:t>provided following observations on the above two options for determining the end of PRDCH:</w:t>
      </w:r>
    </w:p>
    <w:p w14:paraId="6FB42C00" w14:textId="77777777" w:rsidR="00F05C60" w:rsidRDefault="00031983">
      <w:pPr>
        <w:pStyle w:val="ListParagraph"/>
        <w:numPr>
          <w:ilvl w:val="0"/>
          <w:numId w:val="48"/>
        </w:numPr>
        <w:rPr>
          <w:color w:val="000000" w:themeColor="text1"/>
        </w:rPr>
      </w:pPr>
      <w:r>
        <w:rPr>
          <w:b/>
          <w:bCs/>
          <w:color w:val="000000" w:themeColor="text1"/>
        </w:rPr>
        <w:t>3 sources [Nokia, Huawei, ZTE]</w:t>
      </w:r>
      <w:r>
        <w:rPr>
          <w:color w:val="000000" w:themeColor="text1"/>
        </w:rPr>
        <w:t xml:space="preserve"> observed that </w:t>
      </w:r>
      <w:r>
        <w:rPr>
          <w:color w:val="000000" w:themeColor="text1"/>
          <w:lang w:val="en-GB"/>
        </w:rPr>
        <w:t xml:space="preserve">option 2 provide two benefits, namely, the variable payload length and to provide timing acquisition before the subsequent transmission of either PDRCH or PRDCH, thus improving the detectability at both reader and the device, respectively. </w:t>
      </w:r>
      <w:r>
        <w:rPr>
          <w:b/>
          <w:bCs/>
          <w:color w:val="000000" w:themeColor="text1"/>
          <w:lang w:val="en-GB"/>
        </w:rPr>
        <w:t>Furthermore,</w:t>
      </w:r>
      <w:r>
        <w:rPr>
          <w:b/>
          <w:bCs/>
          <w:color w:val="000000" w:themeColor="text1"/>
        </w:rPr>
        <w:t xml:space="preserve"> 1 source [Huawei]</w:t>
      </w:r>
      <w:r>
        <w:rPr>
          <w:color w:val="000000" w:themeColor="text1"/>
        </w:rPr>
        <w:t xml:space="preserve"> observed that </w:t>
      </w:r>
      <w:r>
        <w:rPr>
          <w:color w:val="000000" w:themeColor="text1"/>
          <w:lang w:val="en-GB"/>
        </w:rPr>
        <w:t xml:space="preserve">R2D postamble indicates the TBS with high efficiency for small packets by avoiding a large padding overhead, unlike option 1, which would require a separate PRDCH format to be defined, and devices to perform blind detection of different formats and the overhead caused by the inclusion of a R2D postamble does not exceed 20% for even the smallest of message sizes and is far less than the </w:t>
      </w:r>
      <w:r>
        <w:rPr>
          <w:color w:val="000000" w:themeColor="text1"/>
        </w:rPr>
        <w:t>signaling</w:t>
      </w:r>
      <w:r>
        <w:rPr>
          <w:color w:val="000000" w:themeColor="text1"/>
          <w:lang w:val="en-GB"/>
        </w:rPr>
        <w:t xml:space="preserve"> overhead caused by using a dedicated TBS indicator</w:t>
      </w:r>
    </w:p>
    <w:p w14:paraId="6E08EAF7" w14:textId="77777777" w:rsidR="00F05C60" w:rsidRDefault="00031983">
      <w:pPr>
        <w:pStyle w:val="ListParagraph"/>
        <w:numPr>
          <w:ilvl w:val="0"/>
          <w:numId w:val="48"/>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672B0661" w14:textId="77777777" w:rsidR="00F05C60" w:rsidRDefault="00031983">
      <w:pPr>
        <w:pStyle w:val="ListParagraph"/>
        <w:numPr>
          <w:ilvl w:val="0"/>
          <w:numId w:val="48"/>
        </w:numPr>
        <w:rPr>
          <w:color w:val="000000" w:themeColor="text1"/>
        </w:rPr>
      </w:pPr>
      <w:r>
        <w:rPr>
          <w:b/>
          <w:bCs/>
          <w:color w:val="000000" w:themeColor="text1"/>
        </w:rPr>
        <w:t>2 sources [Samsung, Ericsson]</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78A0B2CB" w14:textId="77777777" w:rsidR="00F05C60" w:rsidRDefault="00031983">
      <w:pPr>
        <w:pStyle w:val="ListParagraph"/>
        <w:numPr>
          <w:ilvl w:val="0"/>
          <w:numId w:val="48"/>
        </w:numPr>
        <w:rPr>
          <w:color w:val="000000" w:themeColor="text1"/>
          <w:lang w:val="en-GB"/>
        </w:rPr>
      </w:pPr>
      <w:r>
        <w:rPr>
          <w:b/>
          <w:bCs/>
          <w:color w:val="000000" w:themeColor="text1"/>
        </w:rPr>
        <w:lastRenderedPageBreak/>
        <w:t>1 source [Oppo]</w:t>
      </w:r>
      <w:r>
        <w:rPr>
          <w:color w:val="000000" w:themeColor="text1"/>
        </w:rPr>
        <w:t xml:space="preserve"> observed that the </w:t>
      </w:r>
      <w:r>
        <w:rPr>
          <w:color w:val="000000" w:themeColor="text1"/>
          <w:lang w:val="en-GB"/>
        </w:rPr>
        <w:t>with option 2, the</w:t>
      </w:r>
      <w:r>
        <w:rPr>
          <w:rFonts w:hint="eastAsia"/>
          <w:color w:val="000000" w:themeColor="text1"/>
          <w:lang w:val="en-GB"/>
        </w:rPr>
        <w:t xml:space="preserve"> false detection may very likely happen unless postamble is quite long. In contrast to </w:t>
      </w:r>
      <w:r>
        <w:rPr>
          <w:color w:val="000000" w:themeColor="text1"/>
          <w:lang w:val="en-GB"/>
        </w:rPr>
        <w:t>option 2,</w:t>
      </w:r>
      <w:r>
        <w:rPr>
          <w:rFonts w:hint="eastAsia"/>
          <w:color w:val="000000" w:themeColor="text1"/>
          <w:lang w:val="en-GB"/>
        </w:rPr>
        <w:t xml:space="preserve"> it is more reliable and efficient to indicate TBS with control </w:t>
      </w:r>
      <w:r>
        <w:rPr>
          <w:color w:val="000000" w:themeColor="text1"/>
          <w:lang w:val="en-GB"/>
        </w:rPr>
        <w:t>information in option 1</w:t>
      </w:r>
    </w:p>
    <w:p w14:paraId="47F803BE" w14:textId="77777777" w:rsidR="00F05C60" w:rsidRDefault="00031983">
      <w:pPr>
        <w:pStyle w:val="ListParagraph"/>
        <w:numPr>
          <w:ilvl w:val="0"/>
          <w:numId w:val="48"/>
        </w:numPr>
        <w:rPr>
          <w:color w:val="000000" w:themeColor="text1"/>
        </w:rPr>
      </w:pPr>
      <w:r>
        <w:rPr>
          <w:b/>
          <w:bCs/>
          <w:color w:val="000000" w:themeColor="text1"/>
        </w:rPr>
        <w:t>1 source [LGE]</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10B45C61" w14:textId="77777777" w:rsidR="00F05C60" w:rsidRDefault="00031983">
      <w:pPr>
        <w:pStyle w:val="ListParagraph"/>
        <w:numPr>
          <w:ilvl w:val="0"/>
          <w:numId w:val="48"/>
        </w:numPr>
        <w:rPr>
          <w:color w:val="000000" w:themeColor="text1"/>
        </w:rPr>
      </w:pPr>
      <w:r>
        <w:rPr>
          <w:b/>
          <w:bCs/>
          <w:iCs/>
          <w:color w:val="000000" w:themeColor="text1"/>
        </w:rPr>
        <w:t>1 source [Qualcomm]</w:t>
      </w:r>
      <w:r>
        <w:rPr>
          <w:iCs/>
          <w:color w:val="000000" w:themeColor="text1"/>
        </w:rPr>
        <w:t xml:space="preserve"> observed that option 1 has the advantages of avoiding blind detection of postamble and providing the power saving for non-target devices to skip the R2D detection.</w:t>
      </w:r>
    </w:p>
    <w:p w14:paraId="7248AC3C" w14:textId="77777777" w:rsidR="00F05C60" w:rsidRDefault="00031983">
      <w:pPr>
        <w:pStyle w:val="ListParagraph"/>
        <w:numPr>
          <w:ilvl w:val="0"/>
          <w:numId w:val="48"/>
        </w:numPr>
        <w:rPr>
          <w:color w:val="000000" w:themeColor="text1"/>
        </w:rPr>
      </w:pPr>
      <w:r>
        <w:rPr>
          <w:b/>
          <w:bCs/>
          <w:iCs/>
          <w:color w:val="000000" w:themeColor="text1"/>
        </w:rPr>
        <w:t>1 source [Spreadtrum]</w:t>
      </w:r>
      <w:r>
        <w:rPr>
          <w:iCs/>
          <w:color w:val="000000" w:themeColor="text1"/>
        </w:rPr>
        <w:t xml:space="preserve"> observed that Option 2 may occur </w:t>
      </w:r>
      <w:r>
        <w:rPr>
          <w:rFonts w:hint="eastAsia"/>
          <w:iCs/>
          <w:color w:val="000000" w:themeColor="text1"/>
        </w:rPr>
        <w:t xml:space="preserve">false </w:t>
      </w:r>
      <w:r>
        <w:rPr>
          <w:iCs/>
          <w:color w:val="000000" w:themeColor="text1"/>
        </w:rPr>
        <w:t xml:space="preserve">detection of postamble, if the postamble is not long enough. </w:t>
      </w:r>
    </w:p>
    <w:p w14:paraId="69046012" w14:textId="77777777" w:rsidR="00F05C60" w:rsidRDefault="00031983">
      <w:pPr>
        <w:pStyle w:val="ListParagraph"/>
        <w:numPr>
          <w:ilvl w:val="0"/>
          <w:numId w:val="48"/>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67E6907E" w14:textId="77777777" w:rsidR="00F05C60" w:rsidRDefault="00031983">
      <w:pPr>
        <w:pStyle w:val="ListParagraph"/>
        <w:numPr>
          <w:ilvl w:val="0"/>
          <w:numId w:val="48"/>
        </w:numPr>
        <w:rPr>
          <w:color w:val="000000" w:themeColor="text1"/>
        </w:rPr>
      </w:pPr>
      <w:r>
        <w:rPr>
          <w:b/>
          <w:bCs/>
          <w:iCs/>
          <w:color w:val="000000" w:themeColor="text1"/>
        </w:rPr>
        <w:t>1 source [CEWiT]</w:t>
      </w:r>
      <w:r>
        <w:rPr>
          <w:iCs/>
          <w:color w:val="000000" w:themeColor="text1"/>
        </w:rPr>
        <w:t xml:space="preserve"> observed that in option 2, false detection of the postamble can occur when the postamble is insufficiently long. Moreover, with small payloads, a lengthy postamble introduces substantial resource overhead.</w:t>
      </w:r>
    </w:p>
    <w:p w14:paraId="13421894" w14:textId="77777777" w:rsidR="00F05C60" w:rsidRDefault="00031983">
      <w:pPr>
        <w:pStyle w:val="ListParagraph"/>
        <w:numPr>
          <w:ilvl w:val="0"/>
          <w:numId w:val="48"/>
        </w:numPr>
        <w:rPr>
          <w:color w:val="000000" w:themeColor="text1"/>
        </w:rPr>
      </w:pPr>
      <w:r>
        <w:rPr>
          <w:b/>
          <w:bCs/>
          <w:lang w:eastAsia="zh-CN"/>
        </w:rPr>
        <w:t>1</w:t>
      </w:r>
      <w:r>
        <w:rPr>
          <w:b/>
          <w:bCs/>
        </w:rPr>
        <w:t xml:space="preserve"> source [Ericsson]</w:t>
      </w:r>
      <w:r>
        <w:t xml:space="preserve">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tbl>
      <w:tblPr>
        <w:tblStyle w:val="TableGrid"/>
        <w:tblW w:w="9355" w:type="dxa"/>
        <w:tblLook w:val="04A0" w:firstRow="1" w:lastRow="0" w:firstColumn="1" w:lastColumn="0" w:noHBand="0" w:noVBand="1"/>
      </w:tblPr>
      <w:tblGrid>
        <w:gridCol w:w="1615"/>
        <w:gridCol w:w="7740"/>
      </w:tblGrid>
      <w:tr w:rsidR="00F05C60" w14:paraId="788350BE" w14:textId="77777777">
        <w:tc>
          <w:tcPr>
            <w:tcW w:w="1615" w:type="dxa"/>
          </w:tcPr>
          <w:p w14:paraId="69B5A155" w14:textId="77777777" w:rsidR="00F05C60" w:rsidRDefault="00031983">
            <w:pPr>
              <w:spacing w:line="276" w:lineRule="auto"/>
              <w:rPr>
                <w:b/>
                <w:bCs/>
                <w:lang w:eastAsia="zh-CN"/>
              </w:rPr>
            </w:pPr>
            <w:r>
              <w:rPr>
                <w:b/>
                <w:bCs/>
                <w:lang w:eastAsia="zh-CN"/>
              </w:rPr>
              <w:t>Company</w:t>
            </w:r>
          </w:p>
        </w:tc>
        <w:tc>
          <w:tcPr>
            <w:tcW w:w="7740" w:type="dxa"/>
          </w:tcPr>
          <w:p w14:paraId="77FB233A"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7695DF0F" w14:textId="77777777">
        <w:tc>
          <w:tcPr>
            <w:tcW w:w="1615" w:type="dxa"/>
          </w:tcPr>
          <w:p w14:paraId="60BD7FC8" w14:textId="77777777" w:rsidR="00F05C60" w:rsidRDefault="00F05C60">
            <w:pPr>
              <w:spacing w:line="276" w:lineRule="auto"/>
              <w:rPr>
                <w:b/>
                <w:bCs/>
                <w:lang w:eastAsia="zh-CN"/>
              </w:rPr>
            </w:pPr>
          </w:p>
        </w:tc>
        <w:tc>
          <w:tcPr>
            <w:tcW w:w="7740" w:type="dxa"/>
          </w:tcPr>
          <w:p w14:paraId="60DC181C" w14:textId="77777777" w:rsidR="00F05C60" w:rsidRDefault="00F05C60">
            <w:pPr>
              <w:rPr>
                <w:lang w:val="en-GB" w:eastAsia="zh-CN"/>
              </w:rPr>
            </w:pPr>
          </w:p>
        </w:tc>
      </w:tr>
    </w:tbl>
    <w:p w14:paraId="51A9FCD5" w14:textId="77777777" w:rsidR="00F05C60" w:rsidRDefault="00F05C60">
      <w:pPr>
        <w:rPr>
          <w:color w:val="000000" w:themeColor="text1"/>
          <w:lang w:val="en-GB"/>
        </w:rPr>
      </w:pPr>
    </w:p>
    <w:p w14:paraId="015560CF" w14:textId="77777777" w:rsidR="00F05C60" w:rsidRPr="0001302B" w:rsidRDefault="00031983" w:rsidP="0001302B">
      <w:pPr>
        <w:rPr>
          <w:b/>
          <w:bCs/>
          <w:i/>
          <w:iCs/>
        </w:rPr>
      </w:pPr>
      <w:r w:rsidRPr="000B549E">
        <w:rPr>
          <w:b/>
          <w:bCs/>
          <w:i/>
          <w:iCs/>
        </w:rPr>
        <w:t>HP Proposal 2.1.3-3</w:t>
      </w:r>
    </w:p>
    <w:p w14:paraId="436F881E" w14:textId="77777777" w:rsidR="00F05C60" w:rsidRDefault="00031983">
      <w:r>
        <w:t>For transmission of R2D control information for R2D reception and D2R scheduling, following two options are studied and captured in the TR 38.769:</w:t>
      </w:r>
    </w:p>
    <w:p w14:paraId="28C5B31A" w14:textId="77777777" w:rsidR="00F05C60" w:rsidRDefault="00031983">
      <w:pPr>
        <w:pStyle w:val="ListParagraph"/>
        <w:numPr>
          <w:ilvl w:val="0"/>
          <w:numId w:val="47"/>
        </w:numPr>
        <w:ind w:left="720"/>
      </w:pPr>
      <w:r>
        <w:t xml:space="preserve">Option 1: L1-control signaling </w:t>
      </w:r>
    </w:p>
    <w:p w14:paraId="4374C755" w14:textId="77777777" w:rsidR="00F05C60" w:rsidRDefault="00031983">
      <w:pPr>
        <w:pStyle w:val="ListParagraph"/>
        <w:numPr>
          <w:ilvl w:val="0"/>
          <w:numId w:val="47"/>
        </w:numPr>
        <w:ind w:left="720"/>
      </w:pPr>
      <w:r>
        <w:t>Option 2: Higher-layer signaling</w:t>
      </w:r>
    </w:p>
    <w:p w14:paraId="720FEE61" w14:textId="77777777" w:rsidR="00F05C60" w:rsidRDefault="00031983">
      <w:pPr>
        <w:rPr>
          <w:color w:val="000000" w:themeColor="text1"/>
        </w:rPr>
      </w:pPr>
      <w:r>
        <w:rPr>
          <w:b/>
          <w:bCs/>
          <w:color w:val="000000" w:themeColor="text1"/>
        </w:rPr>
        <w:t>11 sources [Huawei, CMCC, ZTE, Samsung, Oppo, Qualcomm, Futurewei, Spreadtrum, NTT Docomo, Cewit, Ericsson]</w:t>
      </w:r>
      <w:r>
        <w:rPr>
          <w:color w:val="000000" w:themeColor="text1"/>
        </w:rPr>
        <w:t xml:space="preserve"> provided following observations on the above two options for signaling R2D control information:</w:t>
      </w:r>
    </w:p>
    <w:p w14:paraId="6838EBA8" w14:textId="77777777" w:rsidR="00F05C60" w:rsidRDefault="00031983">
      <w:pPr>
        <w:pStyle w:val="ListParagraph"/>
        <w:numPr>
          <w:ilvl w:val="0"/>
          <w:numId w:val="48"/>
        </w:numPr>
        <w:ind w:left="450"/>
        <w:rPr>
          <w:iCs/>
          <w:color w:val="000000" w:themeColor="text1"/>
        </w:rPr>
      </w:pPr>
      <w:r>
        <w:rPr>
          <w:b/>
          <w:bCs/>
          <w:iCs/>
          <w:color w:val="000000" w:themeColor="text1"/>
          <w:lang w:val="en-GB"/>
        </w:rPr>
        <w:t>1 source [Huawei]</w:t>
      </w:r>
      <w:r>
        <w:rPr>
          <w:iCs/>
          <w:color w:val="000000" w:themeColor="text1"/>
          <w:lang w:val="en-GB"/>
        </w:rPr>
        <w:t xml:space="preserve"> observed that </w:t>
      </w:r>
      <w:r>
        <w:rPr>
          <w:iCs/>
          <w:color w:val="000000" w:themeColor="text1"/>
        </w:rPr>
        <w:t xml:space="preserve">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Option 1 would also require a separate CRC, which would result in breaking the pipelining of the CRC decoding due to the added latency and increases overhead. </w:t>
      </w:r>
    </w:p>
    <w:p w14:paraId="6AB585F0" w14:textId="609AC2EC" w:rsidR="00F05C60" w:rsidRDefault="006B76C7">
      <w:pPr>
        <w:pStyle w:val="ListParagraph"/>
        <w:numPr>
          <w:ilvl w:val="0"/>
          <w:numId w:val="48"/>
        </w:numPr>
        <w:ind w:left="450"/>
        <w:rPr>
          <w:iCs/>
          <w:color w:val="000000" w:themeColor="text1"/>
        </w:rPr>
      </w:pPr>
      <w:r>
        <w:rPr>
          <w:b/>
          <w:bCs/>
          <w:iCs/>
          <w:color w:val="000000" w:themeColor="text1"/>
        </w:rPr>
        <w:t>3</w:t>
      </w:r>
      <w:r w:rsidR="00031983">
        <w:rPr>
          <w:b/>
          <w:bCs/>
          <w:iCs/>
          <w:color w:val="000000" w:themeColor="text1"/>
        </w:rPr>
        <w:t xml:space="preserve"> sources [CMCC, ZTE, Futurewei]</w:t>
      </w:r>
      <w:r w:rsidR="00031983">
        <w:rPr>
          <w:iCs/>
          <w:color w:val="000000" w:themeColor="text1"/>
        </w:rPr>
        <w:t xml:space="preserve"> observed that f</w:t>
      </w:r>
      <w:r w:rsidR="00031983">
        <w:rPr>
          <w:rFonts w:hint="eastAsia"/>
          <w:iCs/>
          <w:color w:val="000000" w:themeColor="text1"/>
        </w:rPr>
        <w:t xml:space="preserve">or </w:t>
      </w:r>
      <w:r w:rsidR="00031983">
        <w:rPr>
          <w:iCs/>
          <w:color w:val="000000" w:themeColor="text1"/>
        </w:rPr>
        <w:t>D2R scheduling information</w:t>
      </w:r>
      <w:r w:rsidR="00031983">
        <w:rPr>
          <w:rFonts w:hint="eastAsia"/>
          <w:iCs/>
          <w:color w:val="000000" w:themeColor="text1"/>
        </w:rPr>
        <w:t xml:space="preserve">, as the PDRCH transmission only occurs when the device can successfully </w:t>
      </w:r>
      <w:r w:rsidR="00031983">
        <w:rPr>
          <w:iCs/>
          <w:color w:val="000000" w:themeColor="text1"/>
        </w:rPr>
        <w:t>decode</w:t>
      </w:r>
      <w:r w:rsidR="00031983">
        <w:rPr>
          <w:rFonts w:hint="eastAsia"/>
          <w:iCs/>
          <w:color w:val="000000" w:themeColor="text1"/>
        </w:rPr>
        <w:t xml:space="preserve"> the preceding PRDCH transmission</w:t>
      </w:r>
      <w:r w:rsidR="00031983">
        <w:rPr>
          <w:rFonts w:hint="eastAsia"/>
          <w:iCs/>
          <w:strike/>
          <w:color w:val="FF0000"/>
        </w:rPr>
        <w:t xml:space="preserve">, and therefore, these R2D control </w:t>
      </w:r>
      <w:r w:rsidR="00031983">
        <w:rPr>
          <w:iCs/>
          <w:strike/>
          <w:color w:val="FF0000"/>
        </w:rPr>
        <w:t>information</w:t>
      </w:r>
      <w:r w:rsidR="00031983">
        <w:rPr>
          <w:rFonts w:hint="eastAsia"/>
          <w:iCs/>
          <w:strike/>
          <w:color w:val="FF0000"/>
        </w:rPr>
        <w:t xml:space="preserve"> can be considered as higher layer </w:t>
      </w:r>
      <w:r w:rsidR="00031983">
        <w:rPr>
          <w:iCs/>
          <w:strike/>
          <w:color w:val="FF0000"/>
        </w:rPr>
        <w:t>signaling, i.e. option 2</w:t>
      </w:r>
      <w:r w:rsidR="00031983">
        <w:rPr>
          <w:iCs/>
          <w:color w:val="000000" w:themeColor="text1"/>
        </w:rPr>
        <w:t xml:space="preserve">. Furthermore, </w:t>
      </w:r>
      <w:r w:rsidR="00031983">
        <w:rPr>
          <w:b/>
          <w:bCs/>
          <w:color w:val="000000" w:themeColor="text1"/>
          <w:lang w:eastAsia="zh-CN"/>
        </w:rPr>
        <w:t>o</w:t>
      </w:r>
      <w:r w:rsidR="00031983">
        <w:rPr>
          <w:rFonts w:hint="eastAsia"/>
          <w:b/>
          <w:bCs/>
          <w:color w:val="000000" w:themeColor="text1"/>
          <w:lang w:eastAsia="zh-CN"/>
        </w:rPr>
        <w:t>ne source [CMCC]</w:t>
      </w:r>
      <w:r w:rsidR="00031983">
        <w:rPr>
          <w:rFonts w:hint="eastAsia"/>
          <w:color w:val="000000" w:themeColor="text1"/>
          <w:lang w:eastAsia="zh-CN"/>
        </w:rPr>
        <w:t xml:space="preserve"> also observed that for R2D reception, if TBS of PRDCH is indicated by R2D control information, such R2D control information should be carr</w:t>
      </w:r>
      <w:r w:rsidR="00031983">
        <w:rPr>
          <w:color w:val="000000" w:themeColor="text1"/>
          <w:lang w:eastAsia="zh-CN"/>
        </w:rPr>
        <w:t>ied via L1</w:t>
      </w:r>
      <w:r w:rsidR="00031983">
        <w:rPr>
          <w:rFonts w:hint="eastAsia"/>
          <w:color w:val="000000" w:themeColor="text1"/>
          <w:lang w:eastAsia="zh-CN"/>
        </w:rPr>
        <w:t xml:space="preserve"> </w:t>
      </w:r>
      <w:r w:rsidR="00031983">
        <w:rPr>
          <w:color w:val="000000" w:themeColor="text1"/>
          <w:lang w:eastAsia="zh-CN"/>
        </w:rPr>
        <w:t>signaling</w:t>
      </w:r>
      <w:r w:rsidR="00031983">
        <w:rPr>
          <w:rFonts w:hint="eastAsia"/>
          <w:color w:val="000000" w:themeColor="text1"/>
          <w:lang w:eastAsia="zh-CN"/>
        </w:rPr>
        <w:t xml:space="preserve"> as</w:t>
      </w:r>
      <w:r w:rsidR="00031983">
        <w:rPr>
          <w:color w:val="000000" w:themeColor="text1"/>
          <w:lang w:eastAsia="zh-CN"/>
        </w:rPr>
        <w:t xml:space="preserve"> the device needs to understand the packet size of PRDCH before decoding</w:t>
      </w:r>
      <w:r w:rsidR="00031983">
        <w:rPr>
          <w:rFonts w:hint="eastAsia"/>
          <w:color w:val="000000" w:themeColor="text1"/>
          <w:lang w:eastAsia="zh-CN"/>
        </w:rPr>
        <w:t xml:space="preserve">. </w:t>
      </w:r>
      <w:r w:rsidR="00031983">
        <w:rPr>
          <w:rFonts w:hint="eastAsia"/>
          <w:strike/>
          <w:color w:val="FF0000"/>
          <w:lang w:eastAsia="zh-CN"/>
        </w:rPr>
        <w:t>Further, some R2D control information for early indication (e.g., message type or cast type), if any, can be carried via L1 signaling, which can</w:t>
      </w:r>
      <w:r w:rsidR="00031983">
        <w:rPr>
          <w:strike/>
          <w:color w:val="FF0000"/>
          <w:lang w:eastAsia="zh-CN"/>
        </w:rPr>
        <w:t xml:space="preserve"> inform a device to skip the subsequent PRDCH transmissions</w:t>
      </w:r>
      <w:r w:rsidR="00031983">
        <w:rPr>
          <w:rFonts w:hint="eastAsia"/>
          <w:strike/>
          <w:color w:val="FF0000"/>
          <w:lang w:eastAsia="zh-CN"/>
        </w:rPr>
        <w:t xml:space="preserve"> and is beneficial for device energy saving.</w:t>
      </w:r>
    </w:p>
    <w:p w14:paraId="50E03655" w14:textId="77777777" w:rsidR="00F05C60" w:rsidRDefault="00031983">
      <w:pPr>
        <w:pStyle w:val="ListParagraph"/>
        <w:numPr>
          <w:ilvl w:val="0"/>
          <w:numId w:val="48"/>
        </w:numPr>
        <w:ind w:left="450"/>
        <w:rPr>
          <w:iCs/>
          <w:color w:val="000000" w:themeColor="text1"/>
        </w:rPr>
      </w:pPr>
      <w:r>
        <w:rPr>
          <w:b/>
          <w:bCs/>
          <w:iCs/>
          <w:color w:val="000000" w:themeColor="text1"/>
        </w:rPr>
        <w:lastRenderedPageBreak/>
        <w:t>1 source [Samsung]</w:t>
      </w:r>
      <w:r>
        <w:rPr>
          <w:iCs/>
          <w:color w:val="000000" w:themeColor="text1"/>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4491352B"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[Oppo]</w:t>
      </w:r>
      <w:r>
        <w:rPr>
          <w:iCs/>
          <w:color w:val="000000" w:themeColor="text1"/>
        </w:rPr>
        <w:t xml:space="preserve"> observed that </w:t>
      </w:r>
      <w:r>
        <w:rPr>
          <w:iCs/>
          <w:color w:val="000000" w:themeColor="text1"/>
          <w:lang w:val="en-GB"/>
        </w:rPr>
        <w:t xml:space="preserve">D2R scheduling information </w:t>
      </w:r>
      <w:r>
        <w:rPr>
          <w:rFonts w:hint="eastAsia"/>
          <w:iCs/>
          <w:color w:val="000000" w:themeColor="text1"/>
          <w:lang w:val="en-GB"/>
        </w:rPr>
        <w:t xml:space="preserve">can be transmitted as physical layer </w:t>
      </w:r>
      <w:r>
        <w:rPr>
          <w:iCs/>
          <w:color w:val="000000" w:themeColor="text1"/>
          <w:lang w:val="en-GB"/>
        </w:rPr>
        <w:t>signalling</w:t>
      </w:r>
      <w:r>
        <w:rPr>
          <w:rFonts w:hint="eastAsia"/>
          <w:iCs/>
          <w:color w:val="000000" w:themeColor="text1"/>
          <w:lang w:val="en-GB"/>
        </w:rPr>
        <w:t xml:space="preserve"> or higher layer </w:t>
      </w:r>
      <w:r>
        <w:rPr>
          <w:iCs/>
          <w:color w:val="000000" w:themeColor="text1"/>
          <w:lang w:val="en-GB"/>
        </w:rPr>
        <w:t>signalling</w:t>
      </w:r>
      <w:r>
        <w:rPr>
          <w:rFonts w:hint="eastAsia"/>
          <w:iCs/>
          <w:color w:val="000000" w:themeColor="text1"/>
          <w:lang w:val="en-GB"/>
        </w:rPr>
        <w:t xml:space="preserve"> as there is no </w:t>
      </w:r>
      <w:r>
        <w:rPr>
          <w:iCs/>
          <w:color w:val="000000" w:themeColor="text1"/>
          <w:lang w:val="en-GB"/>
        </w:rPr>
        <w:t>fundamental</w:t>
      </w:r>
      <w:r>
        <w:rPr>
          <w:rFonts w:hint="eastAsia"/>
          <w:iCs/>
          <w:color w:val="000000" w:themeColor="text1"/>
          <w:lang w:val="en-GB"/>
        </w:rPr>
        <w:t xml:space="preserve"> difference between the 2 options. </w:t>
      </w:r>
    </w:p>
    <w:p w14:paraId="11B187BE" w14:textId="4901F3FC" w:rsidR="00F05C60" w:rsidRDefault="00031983">
      <w:pPr>
        <w:pStyle w:val="ListParagraph"/>
        <w:numPr>
          <w:ilvl w:val="0"/>
          <w:numId w:val="48"/>
        </w:numPr>
        <w:ind w:left="450"/>
        <w:rPr>
          <w:iCs/>
          <w:color w:val="000000" w:themeColor="text1"/>
          <w:lang w:val="en-GB"/>
        </w:rPr>
      </w:pPr>
      <w:r>
        <w:rPr>
          <w:b/>
          <w:bCs/>
          <w:iCs/>
          <w:color w:val="000000" w:themeColor="text1"/>
        </w:rPr>
        <w:t>2 sources [Qualcomm]</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sidR="00644545" w:rsidRPr="003B0D0F">
        <w:rPr>
          <w:b/>
          <w:bCs/>
          <w:iCs/>
          <w:color w:val="000000" w:themeColor="text1"/>
        </w:rPr>
        <w:t>2 sources [ZTE, Qualcomm]</w:t>
      </w:r>
      <w:r w:rsidR="00644545">
        <w:rPr>
          <w:iCs/>
          <w:color w:val="000000" w:themeColor="text1"/>
        </w:rPr>
        <w:t xml:space="preserve"> observed that </w:t>
      </w:r>
      <w:r>
        <w:rPr>
          <w:iCs/>
          <w:color w:val="000000" w:themeColor="text1"/>
        </w:rPr>
        <w:t>the R2D scheduling information in L1 control enables early identification of target devices and power saving for non-target devices by allowing them to skip the following R2D detection.</w:t>
      </w:r>
    </w:p>
    <w:p w14:paraId="62B144AF"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[Spreadtrum]</w:t>
      </w:r>
      <w:r>
        <w:rPr>
          <w:iCs/>
          <w:color w:val="000000" w:themeColor="text1"/>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45A4E469"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r>
        <w:rPr>
          <w:rFonts w:hint="eastAsia"/>
          <w:b/>
          <w:bCs/>
          <w:iCs/>
          <w:color w:val="000000" w:themeColor="text1"/>
          <w:lang w:eastAsia="zh-CN"/>
        </w:rPr>
        <w:t>NTT Docomo</w:t>
      </w:r>
      <w:r>
        <w:rPr>
          <w:b/>
          <w:bCs/>
          <w:iCs/>
          <w:color w:val="000000" w:themeColor="text1"/>
        </w:rPr>
        <w:t>]</w:t>
      </w:r>
      <w:r>
        <w:rPr>
          <w:iCs/>
          <w:color w:val="000000" w:themeColor="text1"/>
        </w:rPr>
        <w:t xml:space="preserve"> observed that option 1 allows the decoding of R2D </w:t>
      </w:r>
      <w:r>
        <w:rPr>
          <w:rFonts w:hint="eastAsia"/>
          <w:iCs/>
          <w:color w:val="000000" w:themeColor="text1"/>
          <w:lang w:eastAsia="zh-CN"/>
        </w:rPr>
        <w:t xml:space="preserve">control </w:t>
      </w:r>
      <w:r>
        <w:rPr>
          <w:iCs/>
          <w:color w:val="000000" w:themeColor="text1"/>
          <w:lang w:eastAsia="zh-CN"/>
        </w:rPr>
        <w:t>information</w:t>
      </w:r>
      <w:r>
        <w:rPr>
          <w:rFonts w:hint="eastAsia"/>
          <w:iCs/>
          <w:color w:val="000000" w:themeColor="text1"/>
          <w:lang w:eastAsia="zh-CN"/>
        </w:rPr>
        <w:t xml:space="preserve"> separately from the subsequent R2D </w:t>
      </w:r>
      <w:r>
        <w:rPr>
          <w:iCs/>
          <w:color w:val="000000" w:themeColor="text1"/>
          <w:lang w:eastAsia="zh-CN"/>
        </w:rPr>
        <w:t>reception</w:t>
      </w:r>
      <w:r>
        <w:rPr>
          <w:rFonts w:hint="eastAsia"/>
          <w:iCs/>
          <w:color w:val="000000" w:themeColor="text1"/>
          <w:lang w:eastAsia="zh-CN"/>
        </w:rPr>
        <w:t>, which enables devices to feedback when subsequent R2D reception is failed and also enables identification of target devices before the subsequent R2D reception.</w:t>
      </w:r>
    </w:p>
    <w:p w14:paraId="61DB6D21" w14:textId="77777777" w:rsidR="00F05C60" w:rsidRDefault="00031983">
      <w:pPr>
        <w:pStyle w:val="ListParagraph"/>
        <w:numPr>
          <w:ilvl w:val="0"/>
          <w:numId w:val="48"/>
        </w:numPr>
        <w:ind w:left="450"/>
        <w:rPr>
          <w:iCs/>
          <w:color w:val="000000" w:themeColor="text1"/>
          <w:lang w:val="en-GB"/>
        </w:rPr>
      </w:pPr>
      <w:r>
        <w:rPr>
          <w:b/>
          <w:bCs/>
          <w:iCs/>
          <w:color w:val="000000" w:themeColor="text1"/>
        </w:rPr>
        <w:t>1 source [</w:t>
      </w:r>
      <w:r>
        <w:rPr>
          <w:b/>
          <w:bCs/>
          <w:iCs/>
          <w:color w:val="000000" w:themeColor="text1"/>
          <w:lang w:eastAsia="zh-CN"/>
        </w:rPr>
        <w:t>CEWiT</w:t>
      </w:r>
      <w:r>
        <w:rPr>
          <w:b/>
          <w:bCs/>
          <w:iCs/>
          <w:color w:val="000000" w:themeColor="text1"/>
        </w:rPr>
        <w:t xml:space="preserve">] </w:t>
      </w:r>
      <w:r>
        <w:rPr>
          <w:iCs/>
          <w:color w:val="000000" w:themeColor="text1"/>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39F674CA" w14:textId="77777777" w:rsidR="00F05C60" w:rsidRDefault="00031983">
      <w:pPr>
        <w:pStyle w:val="ListParagraph"/>
        <w:numPr>
          <w:ilvl w:val="0"/>
          <w:numId w:val="48"/>
        </w:numPr>
        <w:ind w:left="450"/>
        <w:rPr>
          <w:iCs/>
          <w:color w:val="000000" w:themeColor="text1"/>
          <w:lang w:val="en-GB"/>
        </w:rPr>
      </w:pPr>
      <w:r>
        <w:rPr>
          <w:b/>
          <w:bCs/>
          <w:iCs/>
          <w:color w:val="000000" w:themeColor="text1"/>
        </w:rPr>
        <w:t xml:space="preserve">1 source [Ericsson] </w:t>
      </w:r>
      <w:r>
        <w:rPr>
          <w:iCs/>
          <w:color w:val="000000" w:themeColor="text1"/>
        </w:rPr>
        <w:t>observed</w:t>
      </w:r>
      <w:r>
        <w:rPr>
          <w:b/>
          <w:bCs/>
          <w:iCs/>
          <w:color w:val="000000" w:themeColor="text1"/>
        </w:rPr>
        <w:t xml:space="preserve"> </w:t>
      </w:r>
      <w:r>
        <w:rPr>
          <w:iCs/>
          <w:color w:val="000000" w:themeColor="text1"/>
        </w:rPr>
        <w:t>that</w:t>
      </w:r>
      <w:r>
        <w:rPr>
          <w:b/>
          <w:bCs/>
          <w:iCs/>
          <w:color w:val="000000" w:themeColor="text1"/>
        </w:rPr>
        <w:t xml:space="preserve"> </w:t>
      </w:r>
      <w:r>
        <w:rPr>
          <w:lang w:eastAsia="zh-CN"/>
        </w:rPr>
        <w:t>w</w:t>
      </w:r>
      <w:r>
        <w:rPr>
          <w:rFonts w:hint="eastAsia"/>
          <w:lang w:eastAsia="zh-CN"/>
        </w:rPr>
        <w:t xml:space="preserve">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tbl>
      <w:tblPr>
        <w:tblStyle w:val="TableGrid"/>
        <w:tblW w:w="9355" w:type="dxa"/>
        <w:tblLook w:val="04A0" w:firstRow="1" w:lastRow="0" w:firstColumn="1" w:lastColumn="0" w:noHBand="0" w:noVBand="1"/>
      </w:tblPr>
      <w:tblGrid>
        <w:gridCol w:w="1615"/>
        <w:gridCol w:w="7740"/>
      </w:tblGrid>
      <w:tr w:rsidR="00F05C60" w14:paraId="3FFD8EEE" w14:textId="77777777">
        <w:tc>
          <w:tcPr>
            <w:tcW w:w="1615" w:type="dxa"/>
          </w:tcPr>
          <w:p w14:paraId="3EEB2F24" w14:textId="77777777" w:rsidR="00F05C60" w:rsidRDefault="00031983">
            <w:pPr>
              <w:spacing w:line="276" w:lineRule="auto"/>
              <w:rPr>
                <w:b/>
                <w:bCs/>
                <w:lang w:eastAsia="zh-CN"/>
              </w:rPr>
            </w:pPr>
            <w:r>
              <w:rPr>
                <w:b/>
                <w:bCs/>
                <w:lang w:eastAsia="zh-CN"/>
              </w:rPr>
              <w:t>Company</w:t>
            </w:r>
          </w:p>
        </w:tc>
        <w:tc>
          <w:tcPr>
            <w:tcW w:w="7740" w:type="dxa"/>
          </w:tcPr>
          <w:p w14:paraId="5F7C5609"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51B4775E" w14:textId="77777777">
        <w:trPr>
          <w:trHeight w:val="1839"/>
        </w:trPr>
        <w:tc>
          <w:tcPr>
            <w:tcW w:w="1615" w:type="dxa"/>
          </w:tcPr>
          <w:p w14:paraId="7D611D5E" w14:textId="77777777" w:rsidR="00F05C60" w:rsidRDefault="00031983">
            <w:pPr>
              <w:spacing w:line="276" w:lineRule="auto"/>
              <w:rPr>
                <w:b/>
                <w:bCs/>
                <w:lang w:eastAsia="zh-CN"/>
              </w:rPr>
            </w:pPr>
            <w:r>
              <w:rPr>
                <w:rFonts w:hint="eastAsia"/>
                <w:b/>
                <w:bCs/>
                <w:lang w:eastAsia="zh-CN"/>
              </w:rPr>
              <w:t>ZTE, Sanechips</w:t>
            </w:r>
          </w:p>
        </w:tc>
        <w:tc>
          <w:tcPr>
            <w:tcW w:w="7740" w:type="dxa"/>
          </w:tcPr>
          <w:p w14:paraId="11B0A858" w14:textId="77777777" w:rsidR="00F05C60" w:rsidRDefault="00031983">
            <w:pPr>
              <w:rPr>
                <w:lang w:eastAsia="zh-CN"/>
              </w:rPr>
            </w:pPr>
            <w:r>
              <w:rPr>
                <w:rFonts w:hint="eastAsia"/>
                <w:lang w:eastAsia="zh-CN"/>
              </w:rPr>
              <w:t xml:space="preserve">The following sentence is not complete. So </w:t>
            </w:r>
            <w:proofErr w:type="gramStart"/>
            <w:r>
              <w:rPr>
                <w:rFonts w:hint="eastAsia"/>
                <w:lang w:eastAsia="zh-CN"/>
              </w:rPr>
              <w:t>a</w:t>
            </w:r>
            <w:proofErr w:type="gramEnd"/>
            <w:r>
              <w:rPr>
                <w:rFonts w:hint="eastAsia"/>
                <w:lang w:eastAsia="zh-CN"/>
              </w:rPr>
              <w:t xml:space="preserve"> update is suggested to indicate the consequence of the first original text.</w:t>
            </w:r>
          </w:p>
          <w:p w14:paraId="413701EC" w14:textId="77777777" w:rsidR="00F05C60" w:rsidRDefault="00031983">
            <w:pPr>
              <w:rPr>
                <w:iCs/>
                <w:color w:val="FF0000"/>
                <w:lang w:eastAsia="zh-CN"/>
              </w:rPr>
            </w:pPr>
            <w:r>
              <w:rPr>
                <w:b/>
                <w:bCs/>
                <w:iCs/>
                <w:strike/>
                <w:color w:val="0000FF"/>
              </w:rPr>
              <w:t xml:space="preserve">2 </w:t>
            </w:r>
            <w:r>
              <w:rPr>
                <w:rFonts w:hint="eastAsia"/>
                <w:b/>
                <w:bCs/>
                <w:iCs/>
                <w:color w:val="000000" w:themeColor="text1"/>
                <w:lang w:eastAsia="zh-CN"/>
              </w:rPr>
              <w:t xml:space="preserve">3 </w:t>
            </w:r>
            <w:r>
              <w:rPr>
                <w:b/>
                <w:bCs/>
                <w:iCs/>
                <w:color w:val="000000" w:themeColor="text1"/>
              </w:rPr>
              <w:t>sources [CMCC, ZTE, Futurewei]</w:t>
            </w:r>
            <w:r>
              <w:rPr>
                <w:iCs/>
                <w:color w:val="000000" w:themeColor="text1"/>
              </w:rPr>
              <w:t xml:space="preserve"> observed that f</w:t>
            </w:r>
            <w:r>
              <w:rPr>
                <w:rFonts w:hint="eastAsia"/>
                <w:iCs/>
                <w:color w:val="000000" w:themeColor="text1"/>
              </w:rPr>
              <w:t xml:space="preserve">or </w:t>
            </w:r>
            <w:r>
              <w:rPr>
                <w:iCs/>
                <w:color w:val="000000" w:themeColor="text1"/>
              </w:rPr>
              <w:t>D2R scheduling information</w:t>
            </w:r>
            <w:r>
              <w:rPr>
                <w:rFonts w:hint="eastAsia"/>
                <w:iCs/>
                <w:color w:val="000000" w:themeColor="text1"/>
              </w:rPr>
              <w:t xml:space="preserve">, as the PDRCH transmission only occurs when the device can successfully </w:t>
            </w:r>
            <w:r>
              <w:rPr>
                <w:iCs/>
                <w:color w:val="000000" w:themeColor="text1"/>
              </w:rPr>
              <w:t>decode</w:t>
            </w:r>
            <w:r>
              <w:rPr>
                <w:rFonts w:hint="eastAsia"/>
                <w:iCs/>
                <w:color w:val="000000" w:themeColor="text1"/>
              </w:rPr>
              <w:t xml:space="preserve"> the preceding PRDCH transmission</w:t>
            </w:r>
            <w:r>
              <w:rPr>
                <w:rFonts w:hint="eastAsia"/>
                <w:iCs/>
                <w:strike/>
                <w:color w:val="FF0000"/>
              </w:rPr>
              <w:t xml:space="preserve">, and therefore, </w:t>
            </w:r>
            <w:r>
              <w:rPr>
                <w:rFonts w:hint="eastAsia"/>
                <w:iCs/>
                <w:color w:val="FF0000"/>
              </w:rPr>
              <w:t xml:space="preserve">these </w:t>
            </w:r>
            <w:r>
              <w:rPr>
                <w:rFonts w:hint="eastAsia"/>
                <w:iCs/>
                <w:color w:val="FF0000"/>
                <w:lang w:eastAsia="zh-CN"/>
              </w:rPr>
              <w:t xml:space="preserve">D2R </w:t>
            </w:r>
            <w:r>
              <w:rPr>
                <w:rFonts w:hint="eastAsia"/>
                <w:iCs/>
                <w:strike/>
                <w:color w:val="0000FF"/>
              </w:rPr>
              <w:t xml:space="preserve">R2D </w:t>
            </w:r>
            <w:r>
              <w:rPr>
                <w:rFonts w:hint="eastAsia"/>
                <w:iCs/>
                <w:color w:val="FF0000"/>
              </w:rPr>
              <w:t xml:space="preserve">control </w:t>
            </w:r>
            <w:r>
              <w:rPr>
                <w:iCs/>
                <w:color w:val="FF0000"/>
              </w:rPr>
              <w:t>information</w:t>
            </w:r>
            <w:r>
              <w:rPr>
                <w:rFonts w:hint="eastAsia"/>
                <w:iCs/>
                <w:color w:val="FF0000"/>
              </w:rPr>
              <w:t xml:space="preserve"> can be </w:t>
            </w:r>
            <w:r>
              <w:rPr>
                <w:rFonts w:hint="eastAsia"/>
                <w:iCs/>
                <w:strike/>
                <w:color w:val="0000FF"/>
              </w:rPr>
              <w:t>considered as</w:t>
            </w:r>
            <w:r>
              <w:rPr>
                <w:rFonts w:hint="eastAsia"/>
                <w:iCs/>
                <w:strike/>
                <w:color w:val="0000FF"/>
                <w:lang w:eastAsia="zh-CN"/>
              </w:rPr>
              <w:t xml:space="preserve"> </w:t>
            </w:r>
            <w:r>
              <w:rPr>
                <w:rFonts w:hint="eastAsia"/>
                <w:iCs/>
                <w:color w:val="0000FF"/>
                <w:lang w:eastAsia="zh-CN"/>
              </w:rPr>
              <w:t>indicated by</w:t>
            </w:r>
            <w:r>
              <w:rPr>
                <w:rFonts w:hint="eastAsia"/>
                <w:iCs/>
                <w:color w:val="0000FF"/>
              </w:rPr>
              <w:t xml:space="preserve"> </w:t>
            </w:r>
            <w:r>
              <w:rPr>
                <w:rFonts w:hint="eastAsia"/>
                <w:iCs/>
                <w:color w:val="FF0000"/>
              </w:rPr>
              <w:t xml:space="preserve">higher layer </w:t>
            </w:r>
            <w:r>
              <w:rPr>
                <w:iCs/>
                <w:color w:val="FF0000"/>
              </w:rPr>
              <w:t>signaling, i.e. option 2</w:t>
            </w:r>
            <w:r>
              <w:rPr>
                <w:rFonts w:hint="eastAsia"/>
                <w:iCs/>
                <w:color w:val="FF0000"/>
                <w:lang w:eastAsia="zh-CN"/>
              </w:rPr>
              <w:t>.</w:t>
            </w:r>
          </w:p>
          <w:p w14:paraId="76519F49" w14:textId="77777777" w:rsidR="00F05C60" w:rsidRDefault="00F05C60">
            <w:pPr>
              <w:rPr>
                <w:iCs/>
                <w:color w:val="FF0000"/>
                <w:lang w:eastAsia="zh-CN"/>
              </w:rPr>
            </w:pPr>
          </w:p>
          <w:p w14:paraId="3458AA95" w14:textId="77777777" w:rsidR="00F05C60" w:rsidRDefault="00031983">
            <w:pPr>
              <w:rPr>
                <w:iCs/>
                <w:color w:val="FF0000"/>
                <w:lang w:eastAsia="zh-CN"/>
              </w:rPr>
            </w:pPr>
            <w:r>
              <w:rPr>
                <w:rFonts w:hint="eastAsia"/>
                <w:lang w:eastAsia="zh-CN"/>
              </w:rPr>
              <w:t>We share similar views with QC with the second description, not the first.</w:t>
            </w:r>
          </w:p>
          <w:p w14:paraId="4894E1BB" w14:textId="77777777" w:rsidR="00F05C60" w:rsidRDefault="00031983">
            <w:pPr>
              <w:pStyle w:val="ListParagraph"/>
              <w:numPr>
                <w:ilvl w:val="0"/>
                <w:numId w:val="48"/>
              </w:numPr>
              <w:ind w:left="450"/>
              <w:rPr>
                <w:iCs/>
                <w:color w:val="000000" w:themeColor="text1"/>
                <w:lang w:val="en-GB"/>
              </w:rPr>
            </w:pPr>
            <w:r>
              <w:rPr>
                <w:b/>
                <w:bCs/>
                <w:iCs/>
                <w:strike/>
                <w:color w:val="0000FF"/>
              </w:rPr>
              <w:t xml:space="preserve">2 </w:t>
            </w:r>
            <w:r>
              <w:rPr>
                <w:rFonts w:hint="eastAsia"/>
                <w:b/>
                <w:bCs/>
                <w:iCs/>
                <w:color w:val="000000" w:themeColor="text1"/>
                <w:lang w:eastAsia="zh-CN"/>
              </w:rPr>
              <w:t xml:space="preserve">1 </w:t>
            </w:r>
            <w:r>
              <w:rPr>
                <w:b/>
                <w:bCs/>
                <w:iCs/>
                <w:color w:val="000000" w:themeColor="text1"/>
              </w:rPr>
              <w:t>sources [Qualcomm</w:t>
            </w:r>
            <w:r>
              <w:rPr>
                <w:b/>
                <w:bCs/>
                <w:iCs/>
                <w:strike/>
                <w:color w:val="0000FF"/>
              </w:rPr>
              <w:t>, ZTE</w:t>
            </w:r>
            <w:r>
              <w:rPr>
                <w:b/>
                <w:bCs/>
                <w:iCs/>
                <w:color w:val="000000" w:themeColor="text1"/>
              </w:rPr>
              <w:t>]</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Pr>
                <w:b/>
                <w:bCs/>
                <w:iCs/>
                <w:color w:val="0000FF"/>
              </w:rPr>
              <w:t>2 sources [Qualcomm, ZTE]</w:t>
            </w:r>
            <w:r>
              <w:rPr>
                <w:iCs/>
                <w:color w:val="0000FF"/>
              </w:rPr>
              <w:t xml:space="preserve"> observed</w:t>
            </w:r>
            <w:r>
              <w:rPr>
                <w:rFonts w:hint="eastAsia"/>
                <w:iCs/>
                <w:color w:val="000000" w:themeColor="text1"/>
                <w:lang w:eastAsia="zh-CN"/>
              </w:rPr>
              <w:t xml:space="preserve"> </w:t>
            </w:r>
            <w:r>
              <w:rPr>
                <w:iCs/>
                <w:color w:val="000000" w:themeColor="text1"/>
              </w:rPr>
              <w:t>the R2D scheduling information in L1 control enables early identification of target devices and power saving for non-target devices by allowing them to skip the following R2D detection.</w:t>
            </w:r>
          </w:p>
          <w:p w14:paraId="12A4A757" w14:textId="77777777" w:rsidR="00F05C60" w:rsidRDefault="00F05C60">
            <w:pPr>
              <w:rPr>
                <w:iCs/>
                <w:color w:val="FF0000"/>
                <w:lang w:eastAsia="zh-CN"/>
              </w:rPr>
            </w:pPr>
          </w:p>
        </w:tc>
      </w:tr>
      <w:tr w:rsidR="006730AB" w14:paraId="0ED06F6A" w14:textId="77777777" w:rsidTr="0097795F">
        <w:trPr>
          <w:trHeight w:val="503"/>
        </w:trPr>
        <w:tc>
          <w:tcPr>
            <w:tcW w:w="1615" w:type="dxa"/>
          </w:tcPr>
          <w:p w14:paraId="2578C98D" w14:textId="70873C7B" w:rsidR="006730AB" w:rsidRDefault="006730AB">
            <w:pPr>
              <w:spacing w:line="276" w:lineRule="auto"/>
              <w:rPr>
                <w:b/>
                <w:bCs/>
                <w:lang w:eastAsia="zh-CN"/>
              </w:rPr>
            </w:pPr>
            <w:r>
              <w:rPr>
                <w:b/>
                <w:bCs/>
                <w:lang w:eastAsia="zh-CN"/>
              </w:rPr>
              <w:lastRenderedPageBreak/>
              <w:t>Mod8 (Apple)</w:t>
            </w:r>
          </w:p>
        </w:tc>
        <w:tc>
          <w:tcPr>
            <w:tcW w:w="7740" w:type="dxa"/>
          </w:tcPr>
          <w:p w14:paraId="25D8F234" w14:textId="0279123D" w:rsidR="006730AB" w:rsidRDefault="006730AB">
            <w:pPr>
              <w:rPr>
                <w:lang w:eastAsia="zh-CN"/>
              </w:rPr>
            </w:pPr>
            <w:r>
              <w:rPr>
                <w:lang w:eastAsia="zh-CN"/>
              </w:rPr>
              <w:t xml:space="preserve">@ZTE: Thanks, </w:t>
            </w:r>
            <w:r w:rsidR="00A77BFF">
              <w:rPr>
                <w:lang w:eastAsia="zh-CN"/>
              </w:rPr>
              <w:t>I added you as source for first part</w:t>
            </w:r>
            <w:r w:rsidR="004369F7">
              <w:rPr>
                <w:lang w:eastAsia="zh-CN"/>
              </w:rPr>
              <w:t xml:space="preserve"> (but didn’t include other update as it still seems like a recommendation)</w:t>
            </w:r>
            <w:r w:rsidR="00A77BFF">
              <w:rPr>
                <w:lang w:eastAsia="zh-CN"/>
              </w:rPr>
              <w:t xml:space="preserve"> and for second part I updated as you suggested on the observation with Qualcomm</w:t>
            </w:r>
          </w:p>
        </w:tc>
      </w:tr>
    </w:tbl>
    <w:p w14:paraId="135424EC" w14:textId="77777777" w:rsidR="00F05C60" w:rsidRDefault="00F05C60">
      <w:pPr>
        <w:rPr>
          <w:color w:val="000000" w:themeColor="text1"/>
          <w:lang w:val="en-GB"/>
        </w:rPr>
      </w:pPr>
    </w:p>
    <w:p w14:paraId="1E19280F" w14:textId="77777777" w:rsidR="00F05C60" w:rsidRPr="006E3CBD" w:rsidRDefault="00031983" w:rsidP="006E3CBD">
      <w:pPr>
        <w:rPr>
          <w:b/>
          <w:bCs/>
          <w:i/>
          <w:iCs/>
        </w:rPr>
      </w:pPr>
      <w:r w:rsidRPr="000B549E">
        <w:rPr>
          <w:b/>
          <w:bCs/>
          <w:i/>
          <w:iCs/>
        </w:rPr>
        <w:t>HP Proposal 2.1.3-2</w:t>
      </w:r>
    </w:p>
    <w:p w14:paraId="46229560" w14:textId="77777777" w:rsidR="00F05C60" w:rsidRDefault="00031983">
      <w:pPr>
        <w:spacing w:after="0"/>
        <w:rPr>
          <w:color w:val="000000"/>
        </w:rPr>
      </w:pPr>
      <w:r>
        <w:rPr>
          <w:color w:val="000000"/>
        </w:rPr>
        <w:t xml:space="preserve">For D2R scheduling, midamble related information </w:t>
      </w:r>
      <w:r>
        <w:rPr>
          <w:color w:val="000000" w:themeColor="text1"/>
        </w:rPr>
        <w:t xml:space="preserve">(if supported) </w:t>
      </w:r>
      <w:r>
        <w:rPr>
          <w:color w:val="000000"/>
        </w:rPr>
        <w:t>can be explicitly/implicitly indicated to the device via corresponding PRDCH</w:t>
      </w:r>
    </w:p>
    <w:p w14:paraId="37C95A1E" w14:textId="77777777" w:rsidR="00F05C60" w:rsidRDefault="00F05C60">
      <w:pPr>
        <w:spacing w:after="0"/>
        <w:rPr>
          <w:color w:val="000000"/>
        </w:rPr>
      </w:pPr>
    </w:p>
    <w:tbl>
      <w:tblPr>
        <w:tblStyle w:val="TableGrid"/>
        <w:tblW w:w="9355" w:type="dxa"/>
        <w:tblLook w:val="04A0" w:firstRow="1" w:lastRow="0" w:firstColumn="1" w:lastColumn="0" w:noHBand="0" w:noVBand="1"/>
      </w:tblPr>
      <w:tblGrid>
        <w:gridCol w:w="1615"/>
        <w:gridCol w:w="7740"/>
      </w:tblGrid>
      <w:tr w:rsidR="00F05C60" w14:paraId="71D8FE70" w14:textId="77777777">
        <w:tc>
          <w:tcPr>
            <w:tcW w:w="1615" w:type="dxa"/>
          </w:tcPr>
          <w:p w14:paraId="42930D5C" w14:textId="77777777" w:rsidR="00F05C60" w:rsidRDefault="00031983">
            <w:pPr>
              <w:spacing w:line="276" w:lineRule="auto"/>
              <w:rPr>
                <w:b/>
                <w:bCs/>
                <w:lang w:eastAsia="zh-CN"/>
              </w:rPr>
            </w:pPr>
            <w:r>
              <w:rPr>
                <w:b/>
                <w:bCs/>
                <w:lang w:eastAsia="zh-CN"/>
              </w:rPr>
              <w:t>Company</w:t>
            </w:r>
          </w:p>
        </w:tc>
        <w:tc>
          <w:tcPr>
            <w:tcW w:w="7740" w:type="dxa"/>
          </w:tcPr>
          <w:p w14:paraId="1E7461CF"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2AD3B793" w14:textId="77777777">
        <w:tc>
          <w:tcPr>
            <w:tcW w:w="1615" w:type="dxa"/>
          </w:tcPr>
          <w:p w14:paraId="2CA61064" w14:textId="77777777" w:rsidR="00F05C60" w:rsidRDefault="00F05C60">
            <w:pPr>
              <w:spacing w:line="276" w:lineRule="auto"/>
              <w:rPr>
                <w:b/>
                <w:bCs/>
                <w:lang w:eastAsia="zh-CN"/>
              </w:rPr>
            </w:pPr>
          </w:p>
        </w:tc>
        <w:tc>
          <w:tcPr>
            <w:tcW w:w="7740" w:type="dxa"/>
          </w:tcPr>
          <w:p w14:paraId="79CF8FFC" w14:textId="77777777" w:rsidR="00F05C60" w:rsidRDefault="00F05C60">
            <w:pPr>
              <w:rPr>
                <w:lang w:val="en-GB" w:eastAsia="zh-CN"/>
              </w:rPr>
            </w:pPr>
          </w:p>
        </w:tc>
      </w:tr>
    </w:tbl>
    <w:p w14:paraId="17365427" w14:textId="77777777" w:rsidR="00F05C60" w:rsidRDefault="00F05C60">
      <w:pPr>
        <w:spacing w:after="0"/>
        <w:rPr>
          <w:color w:val="000000"/>
          <w:lang w:val="en-GB"/>
        </w:rPr>
      </w:pPr>
    </w:p>
    <w:p w14:paraId="1A47162A" w14:textId="77777777" w:rsidR="00F05C60" w:rsidRDefault="00F05C60">
      <w:pPr>
        <w:spacing w:after="0"/>
        <w:rPr>
          <w:color w:val="000000"/>
        </w:rPr>
      </w:pPr>
    </w:p>
    <w:p w14:paraId="342A135D" w14:textId="77777777" w:rsidR="00F05C60" w:rsidRPr="003F452B" w:rsidRDefault="00031983" w:rsidP="003F452B">
      <w:pPr>
        <w:rPr>
          <w:b/>
          <w:bCs/>
        </w:rPr>
      </w:pPr>
      <w:r w:rsidRPr="003F452B">
        <w:rPr>
          <w:b/>
          <w:bCs/>
        </w:rPr>
        <w:t>Medium-Priority Proposals</w:t>
      </w:r>
    </w:p>
    <w:p w14:paraId="4D35A2E9" w14:textId="77777777" w:rsidR="00F05C60" w:rsidRPr="004413FC" w:rsidRDefault="00031983" w:rsidP="004413FC">
      <w:pPr>
        <w:rPr>
          <w:b/>
          <w:bCs/>
          <w:i/>
          <w:iCs/>
        </w:rPr>
      </w:pPr>
      <w:r w:rsidRPr="000B549E">
        <w:rPr>
          <w:b/>
          <w:bCs/>
          <w:i/>
          <w:iCs/>
        </w:rPr>
        <w:t>MP Proposal 2.3-1</w:t>
      </w:r>
    </w:p>
    <w:p w14:paraId="1DB7B377" w14:textId="77777777" w:rsidR="00F05C60" w:rsidRDefault="00031983">
      <w:pPr>
        <w:spacing w:after="0"/>
        <w:rPr>
          <w:color w:val="000000" w:themeColor="text1"/>
        </w:rPr>
      </w:pPr>
      <w:r>
        <w:rPr>
          <w:color w:val="000000" w:themeColor="text1"/>
        </w:rPr>
        <w:t xml:space="preserve">Following observations </w:t>
      </w:r>
      <w:r>
        <w:rPr>
          <w:iCs/>
          <w:color w:val="000000" w:themeColor="text1"/>
        </w:rPr>
        <w:t>related to the agreed options on resource allocation and/or controlling of intermediate UE in topology 2</w:t>
      </w:r>
      <w:r>
        <w:rPr>
          <w:color w:val="000000" w:themeColor="text1"/>
        </w:rPr>
        <w:t xml:space="preserve"> are captured in TR 38.769:</w:t>
      </w:r>
    </w:p>
    <w:p w14:paraId="2B6CA882" w14:textId="77777777" w:rsidR="00F05C60" w:rsidRDefault="00031983">
      <w:pPr>
        <w:pStyle w:val="ListParagraph"/>
        <w:numPr>
          <w:ilvl w:val="1"/>
          <w:numId w:val="89"/>
        </w:numPr>
        <w:autoSpaceDE/>
        <w:autoSpaceDN/>
        <w:adjustRightInd/>
        <w:snapToGrid/>
        <w:spacing w:before="120" w:after="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w:t>
      </w:r>
      <w:r>
        <w:rPr>
          <w:rFonts w:eastAsiaTheme="minorEastAsia"/>
          <w:strike/>
          <w:color w:val="FF0000"/>
        </w:rPr>
        <w:t>it is more reasonable and beneficial to support UE to determine the resources used for A-IoT transmissions within A-IoT resources configured by NW. Option 1 can be used to update/adjust the amount of A-IoT resources,</w:t>
      </w:r>
      <w:r>
        <w:rPr>
          <w:rFonts w:eastAsiaTheme="minorEastAsia"/>
          <w:color w:val="FF0000"/>
        </w:rPr>
        <w:t xml:space="preserve"> option 1 provides better resource efficiency and</w:t>
      </w:r>
      <w:r>
        <w:rPr>
          <w:rFonts w:eastAsiaTheme="minorEastAsia"/>
          <w:color w:val="000000" w:themeColor="text1"/>
        </w:rPr>
        <w:t xml:space="preserve"> option 2 enables faster A-IoT resource adaptation compared to option1. And </w:t>
      </w:r>
      <w:r>
        <w:rPr>
          <w:color w:val="000000" w:themeColor="text1"/>
        </w:rPr>
        <w:t xml:space="preserve">it is </w:t>
      </w:r>
      <w:r>
        <w:rPr>
          <w:rFonts w:eastAsiaTheme="minorEastAsia"/>
          <w:color w:val="000000" w:themeColor="text1"/>
        </w:rPr>
        <w:t>further observed that if the resource allocation from NW is for each R2D and/or D2R transmission and is indicated by a L1 signaling of option2, option 2 significantly affects the A-IoT communication timing relations and causes substantial overhead between NW and UE reader and may lead to resource inefficiency as NW lacks direct information of channel condition between A-IoT device and UE reader.</w:t>
      </w:r>
    </w:p>
    <w:p w14:paraId="0289599F" w14:textId="77777777" w:rsidR="00F05C60" w:rsidRDefault="00031983">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rPr>
        <w:t>1 source [Xiaomi]</w:t>
      </w:r>
      <w:r>
        <w:rPr>
          <w:rFonts w:eastAsiaTheme="minorEastAsia"/>
          <w:color w:val="000000" w:themeColor="text1"/>
        </w:rPr>
        <w:t xml:space="preserve"> observed that </w:t>
      </w:r>
      <w:r>
        <w:rPr>
          <w:rFonts w:eastAsiaTheme="minorEastAsia"/>
          <w:color w:val="000000" w:themeColor="text1"/>
          <w:szCs w:val="20"/>
          <w:lang w:eastAsia="zh-CN"/>
        </w:rPr>
        <w:t>o</w:t>
      </w:r>
      <w:r>
        <w:rPr>
          <w:rFonts w:eastAsiaTheme="minorEastAsia" w:hint="eastAsia"/>
          <w:color w:val="000000" w:themeColor="text1"/>
          <w:szCs w:val="20"/>
          <w:lang w:eastAsia="zh-CN"/>
        </w:rPr>
        <w:t>ption</w:t>
      </w:r>
      <w:r>
        <w:rPr>
          <w:rFonts w:eastAsiaTheme="minorEastAsia"/>
          <w:color w:val="000000" w:themeColor="text1"/>
          <w:szCs w:val="20"/>
          <w:lang w:eastAsia="zh-CN"/>
        </w:rPr>
        <w:t xml:space="preserve"> 1 can save signaling overhead b/w gNB and intermediate UE compared to option 2 but may cause resource waste issue. For resource allocation of intermediate UE, </w:t>
      </w:r>
      <w:r>
        <w:rPr>
          <w:rFonts w:eastAsiaTheme="minorEastAsia" w:hint="eastAsia"/>
          <w:color w:val="000000" w:themeColor="text1"/>
          <w:szCs w:val="20"/>
          <w:lang w:eastAsia="zh-CN"/>
        </w:rPr>
        <w:t>Option</w:t>
      </w:r>
      <w:r>
        <w:rPr>
          <w:rFonts w:eastAsiaTheme="minorEastAsia"/>
          <w:color w:val="000000" w:themeColor="text1"/>
          <w:szCs w:val="20"/>
          <w:lang w:eastAsia="zh-CN"/>
        </w:rPr>
        <w:t xml:space="preserve"> 2 can provide better resource efficiency compared to Option 1 but requires more signaling overhead b/w gNB and intermediate UE.</w:t>
      </w:r>
    </w:p>
    <w:p w14:paraId="6A3FECCB" w14:textId="77777777" w:rsidR="00F05C60" w:rsidRDefault="00031983">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[CATT]</w:t>
      </w:r>
      <w:r>
        <w:rPr>
          <w:rFonts w:eastAsiaTheme="minorEastAsia"/>
          <w:color w:val="000000" w:themeColor="text1"/>
          <w:szCs w:val="20"/>
          <w:lang w:eastAsia="zh-CN"/>
        </w:rPr>
        <w:t xml:space="preserve"> compared option 1 and option 2 in terms of signaling overhead, signaling latency, flexibility and resource utilization. It is observed that signaling overhead is higher with option 2, but latency is higher with option 1. option 2 provides higher flexibility and better resource utilization compared to option 1.</w:t>
      </w:r>
    </w:p>
    <w:p w14:paraId="316C2541" w14:textId="77777777" w:rsidR="00F05C60" w:rsidRDefault="00031983">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[Fujitsu]</w:t>
      </w:r>
      <w:r>
        <w:rPr>
          <w:rFonts w:eastAsiaTheme="minorEastAsia"/>
          <w:color w:val="000000" w:themeColor="text1"/>
          <w:szCs w:val="20"/>
          <w:lang w:eastAsia="zh-CN"/>
        </w:rPr>
        <w:t xml:space="preserve"> observed that </w:t>
      </w:r>
      <w:r>
        <w:rPr>
          <w:color w:val="000000" w:themeColor="text1"/>
          <w:szCs w:val="18"/>
          <w:lang w:eastAsia="zh-CN"/>
        </w:rPr>
        <w:t>o</w:t>
      </w:r>
      <w:r>
        <w:rPr>
          <w:rFonts w:hint="eastAsia"/>
          <w:color w:val="000000" w:themeColor="text1"/>
          <w:szCs w:val="18"/>
          <w:lang w:eastAsia="zh-CN"/>
        </w:rPr>
        <w:t xml:space="preserve">ption 1 only requires the </w:t>
      </w:r>
      <w:r>
        <w:rPr>
          <w:color w:val="000000" w:themeColor="text1"/>
          <w:szCs w:val="18"/>
          <w:lang w:eastAsia="zh-CN"/>
        </w:rPr>
        <w:t>standardization</w:t>
      </w:r>
      <w:r>
        <w:rPr>
          <w:rFonts w:hint="eastAsia"/>
          <w:color w:val="000000" w:themeColor="text1"/>
          <w:szCs w:val="18"/>
          <w:lang w:eastAsia="zh-CN"/>
        </w:rPr>
        <w:t xml:space="preserve"> </w:t>
      </w:r>
      <w:r>
        <w:rPr>
          <w:color w:val="000000" w:themeColor="text1"/>
          <w:szCs w:val="18"/>
          <w:lang w:eastAsia="zh-CN"/>
        </w:rPr>
        <w:t>workload</w:t>
      </w:r>
      <w:r>
        <w:rPr>
          <w:rFonts w:hint="eastAsia"/>
          <w:color w:val="000000" w:themeColor="text1"/>
          <w:szCs w:val="18"/>
          <w:lang w:eastAsia="zh-CN"/>
        </w:rPr>
        <w:t xml:space="preserve"> for adding new higher layer signaling and does not impact the current DCI design for UEs</w:t>
      </w:r>
      <w:r>
        <w:rPr>
          <w:color w:val="000000" w:themeColor="text1"/>
          <w:szCs w:val="18"/>
          <w:lang w:eastAsia="zh-CN"/>
        </w:rPr>
        <w:t xml:space="preserve">, but the resource utilization </w:t>
      </w:r>
      <w:r>
        <w:rPr>
          <w:rFonts w:hint="eastAsia"/>
          <w:color w:val="000000" w:themeColor="text1"/>
          <w:szCs w:val="18"/>
          <w:lang w:eastAsia="zh-CN"/>
        </w:rPr>
        <w:t>efficiency</w:t>
      </w:r>
      <w:r>
        <w:rPr>
          <w:color w:val="000000" w:themeColor="text1"/>
          <w:szCs w:val="18"/>
          <w:lang w:eastAsia="zh-CN"/>
        </w:rPr>
        <w:t xml:space="preserve"> of option 1 may be lower than that of option 2. Option 2 can provide better resource usage efficiency than </w:t>
      </w:r>
      <w:r>
        <w:rPr>
          <w:rFonts w:hint="eastAsia"/>
          <w:color w:val="000000" w:themeColor="text1"/>
          <w:szCs w:val="18"/>
          <w:lang w:eastAsia="zh-CN"/>
        </w:rPr>
        <w:t xml:space="preserve">that of </w:t>
      </w:r>
      <w:r>
        <w:rPr>
          <w:color w:val="000000" w:themeColor="text1"/>
          <w:szCs w:val="18"/>
          <w:lang w:eastAsia="zh-CN"/>
        </w:rPr>
        <w:t xml:space="preserve">option 1, but </w:t>
      </w:r>
      <w:r>
        <w:rPr>
          <w:rFonts w:hint="eastAsia"/>
          <w:color w:val="000000" w:themeColor="text1"/>
          <w:szCs w:val="18"/>
          <w:lang w:eastAsia="zh-CN"/>
        </w:rPr>
        <w:t>Option 2 requires standardization effort on renewing DCI design for intermedia nodes.</w:t>
      </w:r>
    </w:p>
    <w:p w14:paraId="1CDE029C"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[Qualcomm]</w:t>
      </w:r>
      <w:r>
        <w:rPr>
          <w:rFonts w:eastAsiaTheme="minorEastAsia"/>
          <w:color w:val="000000" w:themeColor="text1"/>
        </w:rPr>
        <w:t xml:space="preserve"> observed that </w:t>
      </w:r>
      <w:r>
        <w:rPr>
          <w:color w:val="000000" w:themeColor="text1"/>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0C16E5E7"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b/>
          <w:bCs/>
          <w:color w:val="000000" w:themeColor="text1"/>
          <w:lang w:eastAsia="ja-JP"/>
        </w:rPr>
        <w:t>1 source [Mediatek]</w:t>
      </w:r>
      <w:r>
        <w:rPr>
          <w:color w:val="000000" w:themeColor="text1"/>
          <w:lang w:eastAsia="ja-JP"/>
        </w:rPr>
        <w:t xml:space="preserve"> observed that </w:t>
      </w:r>
      <w:r>
        <w:rPr>
          <w:color w:val="000000" w:themeColor="text1"/>
          <w:lang w:eastAsia="zh-CN"/>
        </w:rPr>
        <w:t>Option 2 would increase the latency of A-IoT transmission. Furthermore, it is observed that the two options are not necessarily exclusive.</w:t>
      </w:r>
    </w:p>
    <w:p w14:paraId="657E907A"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[Spreadtrum]</w:t>
      </w:r>
      <w:r>
        <w:rPr>
          <w:rFonts w:eastAsiaTheme="minorEastAsia"/>
          <w:color w:val="000000" w:themeColor="text1"/>
        </w:rPr>
        <w:t xml:space="preserve"> observed that the signaling overhead of </w:t>
      </w:r>
      <w:r>
        <w:rPr>
          <w:color w:val="000000" w:themeColor="text1"/>
          <w:lang w:eastAsia="ja-JP"/>
        </w:rPr>
        <w:t>option 2</w:t>
      </w:r>
      <w:r>
        <w:rPr>
          <w:rFonts w:eastAsiaTheme="minorEastAsia"/>
          <w:color w:val="000000" w:themeColor="text1"/>
        </w:rPr>
        <w:t xml:space="preserve"> is higher and the spec impact in RAN1 is lager. If each </w:t>
      </w:r>
      <w:r>
        <w:rPr>
          <w:color w:val="000000" w:themeColor="text1"/>
          <w:lang w:eastAsia="ja-JP"/>
        </w:rPr>
        <w:t>R2D or D2R transmission resource is scheduled by DCI, option 2 will bring high transmission latency and low transmission efficiency.</w:t>
      </w:r>
    </w:p>
    <w:p w14:paraId="4379960D" w14:textId="77777777" w:rsidR="00F05C60" w:rsidRDefault="00031983">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lang w:eastAsia="zh-CN"/>
        </w:rPr>
        <w:lastRenderedPageBreak/>
        <w:t>1</w:t>
      </w:r>
      <w:r>
        <w:rPr>
          <w:rFonts w:eastAsiaTheme="minorEastAsia" w:hint="eastAsia"/>
          <w:b/>
          <w:bCs/>
          <w:color w:val="000000" w:themeColor="text1"/>
          <w:lang w:eastAsia="zh-CN"/>
        </w:rPr>
        <w:t xml:space="preserve"> so</w:t>
      </w:r>
      <w:r>
        <w:rPr>
          <w:rFonts w:eastAsiaTheme="minorEastAsia"/>
          <w:b/>
          <w:bCs/>
          <w:color w:val="000000" w:themeColor="text1"/>
          <w:lang w:eastAsia="zh-CN"/>
        </w:rPr>
        <w:t>urce [ ZTE]</w:t>
      </w:r>
      <w:r>
        <w:rPr>
          <w:rFonts w:eastAsiaTheme="minorEastAsia"/>
          <w:color w:val="000000" w:themeColor="text1"/>
          <w:lang w:eastAsia="zh-CN"/>
        </w:rPr>
        <w:t xml:space="preserve"> observed that Option 2 has large</w:t>
      </w:r>
      <w:r>
        <w:rPr>
          <w:rFonts w:eastAsiaTheme="minorEastAsia" w:hint="eastAsia"/>
          <w:color w:val="000000" w:themeColor="text1"/>
          <w:lang w:eastAsia="zh-CN"/>
        </w:rPr>
        <w:t xml:space="preserve">r </w:t>
      </w:r>
      <w:r>
        <w:rPr>
          <w:rFonts w:eastAsiaTheme="minorEastAsia"/>
          <w:color w:val="000000" w:themeColor="text1"/>
          <w:lang w:eastAsia="zh-CN"/>
        </w:rPr>
        <w:t>standardization</w:t>
      </w:r>
      <w:r>
        <w:rPr>
          <w:rFonts w:eastAsiaTheme="minorEastAsia" w:hint="eastAsia"/>
          <w:color w:val="000000" w:themeColor="text1"/>
          <w:lang w:eastAsia="zh-CN"/>
        </w:rPr>
        <w:t xml:space="preserve"> </w:t>
      </w:r>
      <w:r>
        <w:rPr>
          <w:rFonts w:eastAsiaTheme="minorEastAsia"/>
          <w:color w:val="000000" w:themeColor="text1"/>
          <w:lang w:eastAsia="zh-CN"/>
        </w:rPr>
        <w:t xml:space="preserve">impacts, for example the DCI design. And Option 2 </w:t>
      </w:r>
      <w:r>
        <w:rPr>
          <w:rFonts w:eastAsiaTheme="minorEastAsia" w:hint="eastAsia"/>
          <w:color w:val="000000" w:themeColor="text1"/>
          <w:lang w:eastAsia="zh-CN"/>
        </w:rPr>
        <w:t xml:space="preserve">may </w:t>
      </w:r>
      <w:r>
        <w:rPr>
          <w:rFonts w:eastAsiaTheme="minorEastAsia"/>
          <w:color w:val="000000" w:themeColor="text1"/>
          <w:lang w:eastAsia="zh-CN"/>
        </w:rPr>
        <w:t xml:space="preserve">affect the A-IoT timing </w:t>
      </w:r>
      <w:r>
        <w:rPr>
          <w:rFonts w:eastAsiaTheme="minorEastAsia" w:hint="eastAsia"/>
          <w:color w:val="000000" w:themeColor="text1"/>
          <w:lang w:eastAsia="zh-CN"/>
        </w:rPr>
        <w:t>definitions</w:t>
      </w:r>
      <w:r>
        <w:rPr>
          <w:rFonts w:eastAsiaTheme="minorEastAsia"/>
          <w:color w:val="000000" w:themeColor="text1"/>
          <w:lang w:eastAsia="zh-CN"/>
        </w:rPr>
        <w:t xml:space="preserve">. In contrast,  </w:t>
      </w:r>
      <w:r>
        <w:rPr>
          <w:rFonts w:eastAsiaTheme="minorEastAsia" w:hint="eastAsia"/>
          <w:color w:val="000000" w:themeColor="text1"/>
          <w:lang w:eastAsia="zh-CN"/>
        </w:rPr>
        <w:t>g</w:t>
      </w:r>
      <w:r>
        <w:rPr>
          <w:rFonts w:eastAsiaTheme="minorEastAsia"/>
          <w:color w:val="000000" w:themeColor="text1"/>
          <w:lang w:eastAsia="zh-CN"/>
        </w:rPr>
        <w:t>iven that A-IoT systems are not latency-sensitive, Option 1 suffices the requirements.</w:t>
      </w:r>
    </w:p>
    <w:p w14:paraId="2A7E429F" w14:textId="77777777" w:rsidR="00F05C60" w:rsidRDefault="00F05C60">
      <w:pPr>
        <w:pStyle w:val="ListParagraph"/>
        <w:autoSpaceDE/>
        <w:autoSpaceDN/>
        <w:adjustRightInd/>
        <w:spacing w:before="120" w:after="0"/>
        <w:rPr>
          <w:color w:val="000000" w:themeColor="text1"/>
          <w:szCs w:val="18"/>
          <w:lang w:eastAsia="zh-CN"/>
        </w:rPr>
      </w:pPr>
    </w:p>
    <w:tbl>
      <w:tblPr>
        <w:tblStyle w:val="TableGrid"/>
        <w:tblW w:w="9355" w:type="dxa"/>
        <w:tblLook w:val="04A0" w:firstRow="1" w:lastRow="0" w:firstColumn="1" w:lastColumn="0" w:noHBand="0" w:noVBand="1"/>
      </w:tblPr>
      <w:tblGrid>
        <w:gridCol w:w="1615"/>
        <w:gridCol w:w="7740"/>
      </w:tblGrid>
      <w:tr w:rsidR="00F05C60" w14:paraId="2BFBFAEC" w14:textId="77777777">
        <w:tc>
          <w:tcPr>
            <w:tcW w:w="1615" w:type="dxa"/>
          </w:tcPr>
          <w:p w14:paraId="48CE95B1" w14:textId="77777777" w:rsidR="00F05C60" w:rsidRDefault="00031983">
            <w:pPr>
              <w:spacing w:line="276" w:lineRule="auto"/>
              <w:rPr>
                <w:b/>
                <w:bCs/>
                <w:lang w:eastAsia="zh-CN"/>
              </w:rPr>
            </w:pPr>
            <w:r>
              <w:rPr>
                <w:b/>
                <w:bCs/>
                <w:lang w:eastAsia="zh-CN"/>
              </w:rPr>
              <w:t>Company</w:t>
            </w:r>
          </w:p>
        </w:tc>
        <w:tc>
          <w:tcPr>
            <w:tcW w:w="7740" w:type="dxa"/>
          </w:tcPr>
          <w:p w14:paraId="38518F87"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74F5BFEF" w14:textId="77777777">
        <w:tc>
          <w:tcPr>
            <w:tcW w:w="1615" w:type="dxa"/>
          </w:tcPr>
          <w:p w14:paraId="7CD5F125" w14:textId="77777777" w:rsidR="00F05C60" w:rsidRDefault="00F05C60">
            <w:pPr>
              <w:spacing w:line="276" w:lineRule="auto"/>
              <w:rPr>
                <w:b/>
                <w:bCs/>
                <w:lang w:eastAsia="zh-CN"/>
              </w:rPr>
            </w:pPr>
          </w:p>
        </w:tc>
        <w:tc>
          <w:tcPr>
            <w:tcW w:w="7740" w:type="dxa"/>
          </w:tcPr>
          <w:p w14:paraId="3691083C" w14:textId="77777777" w:rsidR="00F05C60" w:rsidRDefault="00F05C60">
            <w:pPr>
              <w:rPr>
                <w:lang w:val="en-GB" w:eastAsia="zh-CN"/>
              </w:rPr>
            </w:pPr>
          </w:p>
        </w:tc>
      </w:tr>
    </w:tbl>
    <w:p w14:paraId="12D1215F" w14:textId="77777777" w:rsidR="00F05C60" w:rsidRDefault="00F05C60">
      <w:pPr>
        <w:spacing w:after="0"/>
        <w:rPr>
          <w:color w:val="000000"/>
          <w:lang w:val="en-GB"/>
        </w:rPr>
      </w:pPr>
    </w:p>
    <w:p w14:paraId="7BFA0290" w14:textId="77777777" w:rsidR="00F05C60" w:rsidRDefault="00F05C60">
      <w:pPr>
        <w:spacing w:after="0"/>
        <w:rPr>
          <w:color w:val="000000"/>
        </w:rPr>
      </w:pPr>
    </w:p>
    <w:p w14:paraId="41415256" w14:textId="77777777" w:rsidR="00F05C60" w:rsidRPr="00342071" w:rsidRDefault="00031983" w:rsidP="00342071">
      <w:pPr>
        <w:rPr>
          <w:b/>
          <w:bCs/>
          <w:i/>
          <w:iCs/>
        </w:rPr>
      </w:pPr>
      <w:r w:rsidRPr="000B549E">
        <w:rPr>
          <w:b/>
          <w:bCs/>
          <w:i/>
          <w:iCs/>
        </w:rPr>
        <w:t>MP Proposal 2.2.2-1</w:t>
      </w:r>
    </w:p>
    <w:p w14:paraId="0200892F" w14:textId="77777777" w:rsidR="00F05C60" w:rsidRDefault="00031983">
      <w:pPr>
        <w:spacing w:after="0"/>
        <w:rPr>
          <w:color w:val="000000"/>
          <w:szCs w:val="20"/>
        </w:rPr>
      </w:pPr>
      <w:r>
        <w:rPr>
          <w:color w:val="000000"/>
          <w:szCs w:val="20"/>
        </w:rPr>
        <w:t>For D2R control information, following is captured in TR 38.769:</w:t>
      </w:r>
    </w:p>
    <w:p w14:paraId="699B7EAD" w14:textId="77777777" w:rsidR="00F05C60" w:rsidRDefault="00031983">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0D57B24E" w14:textId="77777777" w:rsidR="00F05C60" w:rsidRDefault="00031983">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786023B0" w14:textId="77777777" w:rsidR="00F05C60" w:rsidRDefault="00031983">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1B461079" w14:textId="77777777" w:rsidR="00F05C60" w:rsidRDefault="00031983">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69F2BD68" w14:textId="77777777" w:rsidR="00F05C60" w:rsidRDefault="00031983">
      <w:pPr>
        <w:rPr>
          <w:color w:val="000000" w:themeColor="text1"/>
        </w:rPr>
      </w:pPr>
      <w:r>
        <w:rPr>
          <w:b/>
          <w:bCs/>
          <w:color w:val="000000" w:themeColor="text1"/>
        </w:rPr>
        <w:t>12 sources [Huawei, Samsung, Spreadtrum, Fujitsu, Oppo, Ericsson, NTT Docomo, Qualcomm, Futurewei, ZTE, Cewit, Xiaomi]</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20593B9D" w14:textId="77777777" w:rsidR="00F05C60" w:rsidRDefault="00031983">
      <w:pPr>
        <w:pStyle w:val="ListParagraph"/>
        <w:numPr>
          <w:ilvl w:val="0"/>
          <w:numId w:val="81"/>
        </w:numPr>
        <w:rPr>
          <w:color w:val="000000" w:themeColor="text1"/>
        </w:rPr>
      </w:pPr>
      <w:r>
        <w:rPr>
          <w:b/>
          <w:bCs/>
          <w:color w:val="000000" w:themeColor="text1"/>
        </w:rPr>
        <w:t>4 sources [Huawei, Futurewei, ZTE, Xiaomi]</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1A50C10A" w14:textId="77777777" w:rsidR="00F05C60" w:rsidRDefault="00031983">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tbl>
      <w:tblPr>
        <w:tblStyle w:val="TableGrid"/>
        <w:tblW w:w="9355" w:type="dxa"/>
        <w:tblLook w:val="04A0" w:firstRow="1" w:lastRow="0" w:firstColumn="1" w:lastColumn="0" w:noHBand="0" w:noVBand="1"/>
      </w:tblPr>
      <w:tblGrid>
        <w:gridCol w:w="1615"/>
        <w:gridCol w:w="7740"/>
      </w:tblGrid>
      <w:tr w:rsidR="00F05C60" w14:paraId="44C242D4" w14:textId="77777777">
        <w:tc>
          <w:tcPr>
            <w:tcW w:w="1615" w:type="dxa"/>
          </w:tcPr>
          <w:p w14:paraId="270A6FA8" w14:textId="77777777" w:rsidR="00F05C60" w:rsidRDefault="00031983">
            <w:pPr>
              <w:spacing w:line="276" w:lineRule="auto"/>
              <w:rPr>
                <w:b/>
                <w:bCs/>
                <w:lang w:eastAsia="zh-CN"/>
              </w:rPr>
            </w:pPr>
            <w:r>
              <w:rPr>
                <w:b/>
                <w:bCs/>
                <w:lang w:eastAsia="zh-CN"/>
              </w:rPr>
              <w:t>Company</w:t>
            </w:r>
          </w:p>
        </w:tc>
        <w:tc>
          <w:tcPr>
            <w:tcW w:w="7740" w:type="dxa"/>
          </w:tcPr>
          <w:p w14:paraId="566A3D65"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312033" w14:paraId="33F0B68A" w14:textId="77777777">
        <w:tc>
          <w:tcPr>
            <w:tcW w:w="1615" w:type="dxa"/>
          </w:tcPr>
          <w:p w14:paraId="6B8A9182" w14:textId="6D22DEFA" w:rsidR="00312033" w:rsidRDefault="00312033" w:rsidP="00312033">
            <w:pPr>
              <w:spacing w:line="276" w:lineRule="auto"/>
              <w:rPr>
                <w:b/>
                <w:bCs/>
                <w:lang w:eastAsia="zh-CN"/>
              </w:rPr>
            </w:pPr>
            <w:r>
              <w:rPr>
                <w:rFonts w:hint="eastAsia"/>
                <w:b/>
                <w:bCs/>
                <w:lang w:eastAsia="zh-CN"/>
              </w:rPr>
              <w:t>H</w:t>
            </w:r>
            <w:r>
              <w:rPr>
                <w:b/>
                <w:bCs/>
                <w:lang w:eastAsia="zh-CN"/>
              </w:rPr>
              <w:t>uawei, HiSilicon</w:t>
            </w:r>
          </w:p>
        </w:tc>
        <w:tc>
          <w:tcPr>
            <w:tcW w:w="7740" w:type="dxa"/>
          </w:tcPr>
          <w:p w14:paraId="6DD1057E" w14:textId="77777777" w:rsidR="00312033" w:rsidRDefault="00312033" w:rsidP="00312033">
            <w:pPr>
              <w:rPr>
                <w:lang w:val="en-GB" w:eastAsia="zh-CN"/>
              </w:rPr>
            </w:pPr>
            <w:r>
              <w:rPr>
                <w:rFonts w:hint="eastAsia"/>
                <w:lang w:val="en-GB" w:eastAsia="zh-CN"/>
              </w:rPr>
              <w:t>T</w:t>
            </w:r>
            <w:r>
              <w:rPr>
                <w:lang w:val="en-GB" w:eastAsia="zh-CN"/>
              </w:rPr>
              <w:t>hanks for FL’s reply in previous round.</w:t>
            </w:r>
          </w:p>
          <w:p w14:paraId="3DFD27E8" w14:textId="06CCA98A" w:rsidR="00312033" w:rsidRDefault="00312033" w:rsidP="00312033">
            <w:pPr>
              <w:rPr>
                <w:lang w:val="en-GB" w:eastAsia="zh-CN"/>
              </w:rPr>
            </w:pPr>
            <w:r>
              <w:rPr>
                <w:rFonts w:hint="eastAsia"/>
                <w:lang w:val="en-GB" w:eastAsia="zh-CN"/>
              </w:rPr>
              <w:t>W</w:t>
            </w:r>
            <w:r>
              <w:rPr>
                <w:lang w:val="en-GB" w:eastAsia="zh-CN"/>
              </w:rPr>
              <w:t>e are not talking about down-selection and do respect companies have their own positive observations. Actually, we don’t see the issue on R2D Command itself have even been justified.</w:t>
            </w:r>
          </w:p>
        </w:tc>
      </w:tr>
    </w:tbl>
    <w:p w14:paraId="34979C02" w14:textId="77777777" w:rsidR="00F05C60" w:rsidRDefault="00F05C60">
      <w:pPr>
        <w:rPr>
          <w:color w:val="000000" w:themeColor="text1"/>
          <w:lang w:val="en-GB"/>
        </w:rPr>
      </w:pPr>
    </w:p>
    <w:p w14:paraId="3748C454" w14:textId="77777777" w:rsidR="00F05C60" w:rsidRPr="009806CD" w:rsidRDefault="00031983" w:rsidP="009806CD">
      <w:pPr>
        <w:rPr>
          <w:b/>
          <w:bCs/>
          <w:i/>
          <w:iCs/>
        </w:rPr>
      </w:pPr>
      <w:r w:rsidRPr="000B549E">
        <w:rPr>
          <w:b/>
          <w:bCs/>
          <w:i/>
          <w:iCs/>
        </w:rPr>
        <w:t>MP Proposal 2.1.5-1</w:t>
      </w:r>
    </w:p>
    <w:p w14:paraId="7DA0AEEB" w14:textId="77777777" w:rsidR="00F05C60" w:rsidRDefault="00031983">
      <w:pPr>
        <w:spacing w:after="0" w:line="276" w:lineRule="auto"/>
        <w:rPr>
          <w:color w:val="000000" w:themeColor="text1"/>
        </w:rPr>
      </w:pPr>
      <w:r>
        <w:rPr>
          <w:color w:val="000000" w:themeColor="text1"/>
        </w:rPr>
        <w:t>For the R2D postamble (if supported), following observations are captured in TR 38.769:</w:t>
      </w:r>
    </w:p>
    <w:p w14:paraId="18635680" w14:textId="77777777" w:rsidR="00F05C60" w:rsidRDefault="00031983">
      <w:pPr>
        <w:pStyle w:val="Caption"/>
        <w:numPr>
          <w:ilvl w:val="0"/>
          <w:numId w:val="61"/>
        </w:numPr>
        <w:spacing w:after="0"/>
        <w:ind w:left="450"/>
        <w:jc w:val="both"/>
        <w:rPr>
          <w:b w:val="0"/>
          <w:bCs w:val="0"/>
          <w:color w:val="000000" w:themeColor="text1"/>
          <w:sz w:val="22"/>
          <w:szCs w:val="22"/>
        </w:rPr>
      </w:pPr>
      <w:r>
        <w:rPr>
          <w:color w:val="000000" w:themeColor="text1"/>
          <w:sz w:val="22"/>
          <w:szCs w:val="22"/>
        </w:rPr>
        <w:t>3 sources [Huawei, CMCC, ZTE]</w:t>
      </w:r>
      <w:r>
        <w:rPr>
          <w:b w:val="0"/>
          <w:bCs w:val="0"/>
          <w:color w:val="000000" w:themeColor="text1"/>
          <w:sz w:val="22"/>
          <w:szCs w:val="22"/>
        </w:rPr>
        <w:t xml:space="preserve"> observed for R2D postamble that it is feasible to have a constant high-voltage transmission with a duration of more than two chips, which cannot occur in PRDCH transmission or R2D time acquisition signal.</w:t>
      </w:r>
    </w:p>
    <w:p w14:paraId="35FA19FB" w14:textId="77777777" w:rsidR="00F05C60" w:rsidRDefault="00F05C60">
      <w:pPr>
        <w:rPr>
          <w:lang w:val="en-GB" w:eastAsia="zh-CN"/>
        </w:rPr>
      </w:pPr>
    </w:p>
    <w:tbl>
      <w:tblPr>
        <w:tblStyle w:val="TableGrid"/>
        <w:tblW w:w="9355" w:type="dxa"/>
        <w:tblLook w:val="04A0" w:firstRow="1" w:lastRow="0" w:firstColumn="1" w:lastColumn="0" w:noHBand="0" w:noVBand="1"/>
      </w:tblPr>
      <w:tblGrid>
        <w:gridCol w:w="1615"/>
        <w:gridCol w:w="7740"/>
      </w:tblGrid>
      <w:tr w:rsidR="00F05C60" w14:paraId="58401B43" w14:textId="77777777">
        <w:tc>
          <w:tcPr>
            <w:tcW w:w="1615" w:type="dxa"/>
          </w:tcPr>
          <w:p w14:paraId="56C395D6" w14:textId="77777777" w:rsidR="00F05C60" w:rsidRDefault="00031983">
            <w:pPr>
              <w:spacing w:line="276" w:lineRule="auto"/>
              <w:rPr>
                <w:b/>
                <w:bCs/>
                <w:lang w:eastAsia="zh-CN"/>
              </w:rPr>
            </w:pPr>
            <w:r>
              <w:rPr>
                <w:b/>
                <w:bCs/>
                <w:lang w:eastAsia="zh-CN"/>
              </w:rPr>
              <w:t>Company</w:t>
            </w:r>
          </w:p>
        </w:tc>
        <w:tc>
          <w:tcPr>
            <w:tcW w:w="7740" w:type="dxa"/>
          </w:tcPr>
          <w:p w14:paraId="285822E9"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09A13B4F" w14:textId="77777777">
        <w:tc>
          <w:tcPr>
            <w:tcW w:w="1615" w:type="dxa"/>
          </w:tcPr>
          <w:p w14:paraId="2E62B248" w14:textId="77777777" w:rsidR="00F05C60" w:rsidRDefault="00F05C60">
            <w:pPr>
              <w:spacing w:line="276" w:lineRule="auto"/>
              <w:rPr>
                <w:b/>
                <w:bCs/>
                <w:lang w:eastAsia="zh-CN"/>
              </w:rPr>
            </w:pPr>
          </w:p>
        </w:tc>
        <w:tc>
          <w:tcPr>
            <w:tcW w:w="7740" w:type="dxa"/>
          </w:tcPr>
          <w:p w14:paraId="1B5E3EF0" w14:textId="77777777" w:rsidR="00F05C60" w:rsidRDefault="00F05C60">
            <w:pPr>
              <w:rPr>
                <w:lang w:val="en-GB" w:eastAsia="zh-CN"/>
              </w:rPr>
            </w:pPr>
          </w:p>
        </w:tc>
      </w:tr>
    </w:tbl>
    <w:p w14:paraId="096CE912" w14:textId="77777777" w:rsidR="00F05C60" w:rsidRDefault="00F05C60">
      <w:pPr>
        <w:rPr>
          <w:color w:val="000000" w:themeColor="text1"/>
          <w:lang w:val="en-GB"/>
        </w:rPr>
      </w:pPr>
    </w:p>
    <w:p w14:paraId="5CCA7BB6" w14:textId="77777777" w:rsidR="00F05C60" w:rsidRPr="00EF156B" w:rsidRDefault="00031983" w:rsidP="00EF156B">
      <w:pPr>
        <w:rPr>
          <w:b/>
          <w:bCs/>
          <w:i/>
          <w:iCs/>
        </w:rPr>
      </w:pPr>
      <w:r w:rsidRPr="000B549E">
        <w:rPr>
          <w:b/>
          <w:bCs/>
          <w:i/>
          <w:iCs/>
        </w:rPr>
        <w:t>MP Proposal 2.2.4-1</w:t>
      </w:r>
    </w:p>
    <w:p w14:paraId="5EF8E5E2" w14:textId="77777777" w:rsidR="00F05C60" w:rsidRDefault="00031983">
      <w:pPr>
        <w:rPr>
          <w:color w:val="000000" w:themeColor="text1"/>
        </w:rPr>
      </w:pPr>
      <w:r>
        <w:rPr>
          <w:color w:val="000000" w:themeColor="text1"/>
        </w:rPr>
        <w:t>For the D2R midamble design (if supported and applied), following observations are captured in TR 38.769:</w:t>
      </w:r>
    </w:p>
    <w:p w14:paraId="0D97F71B" w14:textId="77777777" w:rsidR="00F05C60" w:rsidRDefault="00031983">
      <w:pPr>
        <w:pStyle w:val="ListParagraph"/>
        <w:numPr>
          <w:ilvl w:val="0"/>
          <w:numId w:val="72"/>
        </w:numPr>
        <w:rPr>
          <w:strike/>
          <w:color w:val="FF0000"/>
        </w:rPr>
      </w:pPr>
      <w:r>
        <w:rPr>
          <w:b/>
          <w:bCs/>
          <w:color w:val="000000" w:themeColor="text1"/>
        </w:rPr>
        <w:t>7 sources [Huawei, CMCC, ZTE, Spreadtrum, Vivo, Xiaomi, Apple]</w:t>
      </w:r>
      <w:r>
        <w:rPr>
          <w:color w:val="000000" w:themeColor="text1"/>
        </w:rPr>
        <w:t xml:space="preserve"> observed that the midamble has similar requirements, e.g. correlation properties, as D2R preamble and </w:t>
      </w:r>
      <w:r>
        <w:rPr>
          <w:color w:val="FF0000"/>
        </w:rPr>
        <w:t>reusing the same sequence as timing acquisition in D2R preamble</w:t>
      </w:r>
      <w:r>
        <w:rPr>
          <w:color w:val="000000" w:themeColor="text1"/>
        </w:rPr>
        <w:t xml:space="preserve"> can </w:t>
      </w:r>
      <w:r w:rsidRPr="000D5F21">
        <w:rPr>
          <w:strike/>
          <w:color w:val="FF0000"/>
        </w:rPr>
        <w:t>be considered</w:t>
      </w:r>
      <w:r w:rsidRPr="000D5F21">
        <w:rPr>
          <w:color w:val="FF0000"/>
        </w:rPr>
        <w:t xml:space="preserve"> </w:t>
      </w:r>
      <w:r>
        <w:rPr>
          <w:color w:val="000000" w:themeColor="text1"/>
        </w:rPr>
        <w:t xml:space="preserve">to save specification effort and device’s memory in terms of storing sequences. </w:t>
      </w:r>
      <w:r>
        <w:rPr>
          <w:rFonts w:hint="eastAsia"/>
          <w:strike/>
          <w:color w:val="FF0000"/>
          <w:lang w:eastAsia="zh-CN"/>
        </w:rPr>
        <w:t>Additionally</w:t>
      </w:r>
      <w:r>
        <w:rPr>
          <w:strike/>
          <w:color w:val="FF0000"/>
        </w:rPr>
        <w:t xml:space="preserve">, 1 source [ZTE] observed that one or multiple </w:t>
      </w:r>
      <w:r>
        <w:rPr>
          <w:rFonts w:hint="eastAsia"/>
          <w:strike/>
          <w:color w:val="FF0000"/>
        </w:rPr>
        <w:t xml:space="preserve">sequences can be </w:t>
      </w:r>
      <w:r>
        <w:rPr>
          <w:rFonts w:hint="eastAsia"/>
          <w:strike/>
          <w:color w:val="FF0000"/>
          <w:lang w:eastAsia="zh-CN"/>
        </w:rPr>
        <w:t xml:space="preserve">used </w:t>
      </w:r>
      <w:r>
        <w:rPr>
          <w:rFonts w:hint="eastAsia"/>
          <w:strike/>
          <w:color w:val="FF0000"/>
        </w:rPr>
        <w:t xml:space="preserve">for the D2R </w:t>
      </w:r>
      <w:r>
        <w:rPr>
          <w:strike/>
          <w:color w:val="FF0000"/>
        </w:rPr>
        <w:t>midamble.</w:t>
      </w:r>
    </w:p>
    <w:tbl>
      <w:tblPr>
        <w:tblStyle w:val="TableGrid"/>
        <w:tblW w:w="9355" w:type="dxa"/>
        <w:tblLook w:val="04A0" w:firstRow="1" w:lastRow="0" w:firstColumn="1" w:lastColumn="0" w:noHBand="0" w:noVBand="1"/>
      </w:tblPr>
      <w:tblGrid>
        <w:gridCol w:w="1615"/>
        <w:gridCol w:w="7740"/>
      </w:tblGrid>
      <w:tr w:rsidR="00F05C60" w14:paraId="021B46A2" w14:textId="77777777">
        <w:tc>
          <w:tcPr>
            <w:tcW w:w="1615" w:type="dxa"/>
          </w:tcPr>
          <w:p w14:paraId="19EF7EC8" w14:textId="77777777" w:rsidR="00F05C60" w:rsidRDefault="00031983">
            <w:pPr>
              <w:spacing w:line="276" w:lineRule="auto"/>
              <w:rPr>
                <w:b/>
                <w:bCs/>
                <w:lang w:eastAsia="zh-CN"/>
              </w:rPr>
            </w:pPr>
            <w:r>
              <w:rPr>
                <w:b/>
                <w:bCs/>
                <w:lang w:eastAsia="zh-CN"/>
              </w:rPr>
              <w:t>Company</w:t>
            </w:r>
          </w:p>
        </w:tc>
        <w:tc>
          <w:tcPr>
            <w:tcW w:w="7740" w:type="dxa"/>
          </w:tcPr>
          <w:p w14:paraId="13DF8C6F"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3FC5B858" w14:textId="77777777">
        <w:tc>
          <w:tcPr>
            <w:tcW w:w="1615" w:type="dxa"/>
          </w:tcPr>
          <w:p w14:paraId="6B717331" w14:textId="77777777" w:rsidR="00F05C60" w:rsidRDefault="00031983">
            <w:pPr>
              <w:spacing w:line="276" w:lineRule="auto"/>
              <w:rPr>
                <w:b/>
                <w:bCs/>
                <w:lang w:eastAsia="zh-CN"/>
              </w:rPr>
            </w:pPr>
            <w:r>
              <w:rPr>
                <w:rFonts w:hint="eastAsia"/>
                <w:b/>
                <w:bCs/>
                <w:lang w:eastAsia="zh-CN"/>
              </w:rPr>
              <w:t>ZTE, Sanechips</w:t>
            </w:r>
          </w:p>
        </w:tc>
        <w:tc>
          <w:tcPr>
            <w:tcW w:w="7740" w:type="dxa"/>
          </w:tcPr>
          <w:p w14:paraId="7A5CFD6F" w14:textId="77777777" w:rsidR="00F05C60" w:rsidRDefault="00031983">
            <w:pPr>
              <w:rPr>
                <w:lang w:eastAsia="zh-CN"/>
              </w:rPr>
            </w:pPr>
            <w:r>
              <w:rPr>
                <w:rFonts w:hint="eastAsia"/>
                <w:lang w:eastAsia="zh-CN"/>
              </w:rPr>
              <w:t>The following is suggested to align with the principle applied in other text.</w:t>
            </w:r>
          </w:p>
          <w:p w14:paraId="5C738BFA" w14:textId="77777777" w:rsidR="00F05C60" w:rsidRDefault="00F05C60">
            <w:pPr>
              <w:rPr>
                <w:lang w:val="en-GB" w:eastAsia="zh-CN"/>
              </w:rPr>
            </w:pPr>
          </w:p>
          <w:p w14:paraId="57CDCB03" w14:textId="77777777" w:rsidR="00F05C60" w:rsidRDefault="00031983">
            <w:pPr>
              <w:pStyle w:val="ListParagraph"/>
              <w:numPr>
                <w:ilvl w:val="0"/>
                <w:numId w:val="72"/>
              </w:numPr>
              <w:rPr>
                <w:strike/>
                <w:color w:val="FF0000"/>
              </w:rPr>
            </w:pPr>
            <w:r>
              <w:rPr>
                <w:b/>
                <w:bCs/>
                <w:color w:val="000000" w:themeColor="text1"/>
              </w:rPr>
              <w:t>7 sources [Huawei, CMCC, ZTE, Spreadtrum, Vivo, Xiaomi, Apple]</w:t>
            </w:r>
            <w:r>
              <w:rPr>
                <w:color w:val="000000" w:themeColor="text1"/>
              </w:rPr>
              <w:t xml:space="preserve"> observed that the midamble has similar requirements, e.g. correlation properties, as D2R preamble and </w:t>
            </w:r>
            <w:r>
              <w:rPr>
                <w:color w:val="FF0000"/>
              </w:rPr>
              <w:t>reusing the same sequence as timing acquisition in D2R preamble</w:t>
            </w:r>
            <w:r>
              <w:rPr>
                <w:color w:val="000000" w:themeColor="text1"/>
              </w:rPr>
              <w:t xml:space="preserve"> can </w:t>
            </w:r>
            <w:r>
              <w:rPr>
                <w:strike/>
                <w:color w:val="0000FF"/>
              </w:rPr>
              <w:t>be considered to</w:t>
            </w:r>
            <w:r>
              <w:rPr>
                <w:color w:val="000000" w:themeColor="text1"/>
              </w:rPr>
              <w:t xml:space="preserve"> save specification effort and device’s memory in terms of storing sequences. </w:t>
            </w:r>
            <w:r>
              <w:rPr>
                <w:rFonts w:hint="eastAsia"/>
                <w:strike/>
                <w:color w:val="FF0000"/>
                <w:lang w:eastAsia="zh-CN"/>
              </w:rPr>
              <w:t>Additionally</w:t>
            </w:r>
            <w:r>
              <w:rPr>
                <w:strike/>
                <w:color w:val="FF0000"/>
              </w:rPr>
              <w:t xml:space="preserve">, 1 source [ZTE] observed that one or multiple </w:t>
            </w:r>
            <w:r>
              <w:rPr>
                <w:rFonts w:hint="eastAsia"/>
                <w:strike/>
                <w:color w:val="FF0000"/>
              </w:rPr>
              <w:t xml:space="preserve">sequences can be </w:t>
            </w:r>
            <w:r>
              <w:rPr>
                <w:rFonts w:hint="eastAsia"/>
                <w:strike/>
                <w:color w:val="FF0000"/>
                <w:lang w:eastAsia="zh-CN"/>
              </w:rPr>
              <w:t xml:space="preserve">used </w:t>
            </w:r>
            <w:r>
              <w:rPr>
                <w:rFonts w:hint="eastAsia"/>
                <w:strike/>
                <w:color w:val="FF0000"/>
              </w:rPr>
              <w:t xml:space="preserve">for the D2R </w:t>
            </w:r>
            <w:r>
              <w:rPr>
                <w:strike/>
                <w:color w:val="FF0000"/>
              </w:rPr>
              <w:t>midamble.</w:t>
            </w:r>
          </w:p>
          <w:p w14:paraId="0CF22017" w14:textId="77777777" w:rsidR="00F05C60" w:rsidRDefault="00F05C60">
            <w:pPr>
              <w:rPr>
                <w:lang w:val="en-GB" w:eastAsia="zh-CN"/>
              </w:rPr>
            </w:pPr>
          </w:p>
        </w:tc>
      </w:tr>
      <w:tr w:rsidR="00345F75" w14:paraId="7773A8FA" w14:textId="77777777">
        <w:tc>
          <w:tcPr>
            <w:tcW w:w="1615" w:type="dxa"/>
          </w:tcPr>
          <w:p w14:paraId="7113A458" w14:textId="77F7B5C1" w:rsidR="00345F75" w:rsidRDefault="00345F75">
            <w:pPr>
              <w:spacing w:line="276" w:lineRule="auto"/>
              <w:rPr>
                <w:b/>
                <w:bCs/>
                <w:lang w:eastAsia="zh-CN"/>
              </w:rPr>
            </w:pPr>
            <w:r>
              <w:rPr>
                <w:b/>
                <w:bCs/>
                <w:lang w:eastAsia="zh-CN"/>
              </w:rPr>
              <w:t>Mod8 (Apple)</w:t>
            </w:r>
          </w:p>
        </w:tc>
        <w:tc>
          <w:tcPr>
            <w:tcW w:w="7740" w:type="dxa"/>
          </w:tcPr>
          <w:p w14:paraId="1994AB13" w14:textId="73266D03" w:rsidR="00345F75" w:rsidRDefault="00345F75">
            <w:pPr>
              <w:rPr>
                <w:lang w:eastAsia="zh-CN"/>
              </w:rPr>
            </w:pPr>
            <w:r>
              <w:rPr>
                <w:lang w:eastAsia="zh-CN"/>
              </w:rPr>
              <w:t>@ZTE: Thanks, updated as suggested!</w:t>
            </w:r>
          </w:p>
        </w:tc>
      </w:tr>
    </w:tbl>
    <w:p w14:paraId="1F3DE555" w14:textId="77777777" w:rsidR="00F05C60" w:rsidRDefault="00F05C60">
      <w:pPr>
        <w:pStyle w:val="ListParagraph"/>
        <w:ind w:left="360"/>
        <w:rPr>
          <w:strike/>
          <w:color w:val="FF0000"/>
        </w:rPr>
      </w:pPr>
    </w:p>
    <w:p w14:paraId="507F1C43" w14:textId="77777777" w:rsidR="00F05C60" w:rsidRPr="00E61BCB" w:rsidRDefault="00031983" w:rsidP="00E61BCB">
      <w:pPr>
        <w:rPr>
          <w:b/>
          <w:bCs/>
          <w:i/>
          <w:iCs/>
        </w:rPr>
      </w:pPr>
      <w:r w:rsidRPr="000B549E">
        <w:rPr>
          <w:b/>
          <w:bCs/>
          <w:i/>
          <w:iCs/>
        </w:rPr>
        <w:t>MP Proposal 2.2.4-2</w:t>
      </w:r>
    </w:p>
    <w:p w14:paraId="376C162D" w14:textId="77777777" w:rsidR="00F05C60" w:rsidRDefault="00031983">
      <w:pPr>
        <w:rPr>
          <w:color w:val="000000" w:themeColor="text1"/>
        </w:rPr>
      </w:pPr>
      <w:r>
        <w:rPr>
          <w:color w:val="000000" w:themeColor="text1"/>
        </w:rPr>
        <w:t>For the D2R postamble design following observations are captured in TR 38.769:</w:t>
      </w:r>
    </w:p>
    <w:p w14:paraId="489B7C09" w14:textId="27B2375C" w:rsidR="00F05C60" w:rsidRDefault="00031983">
      <w:pPr>
        <w:pStyle w:val="ListParagraph"/>
        <w:numPr>
          <w:ilvl w:val="0"/>
          <w:numId w:val="72"/>
        </w:numPr>
        <w:rPr>
          <w:color w:val="000000" w:themeColor="text1"/>
        </w:rPr>
      </w:pPr>
      <w:r>
        <w:rPr>
          <w:b/>
          <w:bCs/>
          <w:color w:val="000000" w:themeColor="text1"/>
        </w:rPr>
        <w:t>7 sources [Huawei, CMCC, ZTE, Spreadtrum, Vivo, Xiaomi, Apple]</w:t>
      </w:r>
      <w:r>
        <w:rPr>
          <w:color w:val="000000" w:themeColor="text1"/>
        </w:rPr>
        <w:t xml:space="preserve"> observed that the postamble (if supported and applied),  </w:t>
      </w:r>
      <w:r>
        <w:rPr>
          <w:strike/>
          <w:color w:val="FF0000"/>
        </w:rPr>
        <w:t>may also be based on binary sequences with</w:t>
      </w:r>
      <w:r>
        <w:rPr>
          <w:color w:val="FF0000"/>
        </w:rPr>
        <w:t xml:space="preserve"> </w:t>
      </w:r>
      <w:r>
        <w:rPr>
          <w:color w:val="000000" w:themeColor="text1"/>
        </w:rPr>
        <w:t xml:space="preserve"> </w:t>
      </w:r>
      <w:r>
        <w:rPr>
          <w:color w:val="FF0000"/>
        </w:rPr>
        <w:t xml:space="preserve">benefits from </w:t>
      </w:r>
      <w:r>
        <w:rPr>
          <w:color w:val="000000" w:themeColor="text1"/>
        </w:rPr>
        <w:t xml:space="preserve">good correlation properties, similar to preamble. Furthermore, </w:t>
      </w:r>
      <w:r>
        <w:rPr>
          <w:b/>
          <w:bCs/>
          <w:color w:val="000000" w:themeColor="text1"/>
        </w:rPr>
        <w:t>3 sources [Huawei, ZTE, Xiaomi]</w:t>
      </w:r>
      <w:r>
        <w:rPr>
          <w:color w:val="000000" w:themeColor="text1"/>
        </w:rPr>
        <w:t xml:space="preserve"> observed that the postamble sequence (if supported and applied) </w:t>
      </w:r>
      <w:r>
        <w:rPr>
          <w:strike/>
          <w:color w:val="FF0000"/>
        </w:rPr>
        <w:t>can be considered to have a</w:t>
      </w:r>
      <w:r>
        <w:rPr>
          <w:color w:val="FF0000"/>
        </w:rPr>
        <w:t xml:space="preserve"> </w:t>
      </w:r>
      <w:r>
        <w:rPr>
          <w:color w:val="000000" w:themeColor="text1"/>
        </w:rPr>
        <w:t xml:space="preserve">may benefit from good cross-correlation with the corresponding preamble sequence. Furthermore, </w:t>
      </w:r>
      <w:r>
        <w:rPr>
          <w:b/>
          <w:bCs/>
          <w:color w:val="000000" w:themeColor="text1"/>
        </w:rPr>
        <w:t>1 source [CMCC]</w:t>
      </w:r>
      <w:r>
        <w:rPr>
          <w:color w:val="000000" w:themeColor="text1"/>
        </w:rPr>
        <w:t xml:space="preserve"> observed that </w:t>
      </w:r>
      <w:r>
        <w:rPr>
          <w:rFonts w:hint="eastAsia"/>
          <w:color w:val="000000" w:themeColor="text1"/>
        </w:rPr>
        <w:t xml:space="preserve">the timing synchronization performance is highly related to </w:t>
      </w:r>
      <w:r>
        <w:rPr>
          <w:color w:val="000000" w:themeColor="text1"/>
        </w:rPr>
        <w:t>the</w:t>
      </w:r>
      <w:r>
        <w:rPr>
          <w:rFonts w:hint="eastAsia"/>
          <w:color w:val="000000" w:themeColor="text1"/>
        </w:rPr>
        <w:t xml:space="preserve"> sequence length </w:t>
      </w:r>
      <w:r w:rsidR="009828B8">
        <w:rPr>
          <w:color w:val="000000" w:themeColor="text1"/>
        </w:rPr>
        <w:t xml:space="preserve">of </w:t>
      </w:r>
      <w:r>
        <w:rPr>
          <w:rFonts w:hint="eastAsia"/>
          <w:color w:val="000000" w:themeColor="text1"/>
        </w:rPr>
        <w:t>postamble</w:t>
      </w:r>
      <w:r>
        <w:rPr>
          <w:color w:val="000000" w:themeColor="text1"/>
        </w:rPr>
        <w:t xml:space="preserve">. </w:t>
      </w:r>
      <w:r>
        <w:rPr>
          <w:rFonts w:hint="eastAsia"/>
          <w:strike/>
          <w:color w:val="FF0000"/>
          <w:lang w:eastAsia="zh-CN"/>
        </w:rPr>
        <w:t>Additionally</w:t>
      </w:r>
      <w:r>
        <w:rPr>
          <w:strike/>
          <w:color w:val="FF0000"/>
        </w:rPr>
        <w:t xml:space="preserve">, </w:t>
      </w:r>
      <w:r>
        <w:rPr>
          <w:b/>
          <w:bCs/>
          <w:strike/>
          <w:color w:val="FF0000"/>
        </w:rPr>
        <w:t xml:space="preserve">1 source [ZTE] </w:t>
      </w:r>
      <w:r>
        <w:rPr>
          <w:strike/>
          <w:color w:val="FF0000"/>
        </w:rPr>
        <w:t xml:space="preserve">observed that one or multiple </w:t>
      </w:r>
      <w:r>
        <w:rPr>
          <w:rFonts w:hint="eastAsia"/>
          <w:strike/>
          <w:color w:val="FF0000"/>
        </w:rPr>
        <w:t xml:space="preserve">sequences can be </w:t>
      </w:r>
      <w:r>
        <w:rPr>
          <w:rFonts w:hint="eastAsia"/>
          <w:strike/>
          <w:color w:val="FF0000"/>
          <w:lang w:eastAsia="zh-CN"/>
        </w:rPr>
        <w:t xml:space="preserve">used </w:t>
      </w:r>
      <w:r>
        <w:rPr>
          <w:rFonts w:hint="eastAsia"/>
          <w:strike/>
          <w:color w:val="FF0000"/>
        </w:rPr>
        <w:t xml:space="preserve">for the D2R </w:t>
      </w:r>
      <w:r>
        <w:rPr>
          <w:strike/>
          <w:color w:val="FF0000"/>
        </w:rPr>
        <w:t>postamble.</w:t>
      </w:r>
      <w:r w:rsidR="00084E15">
        <w:rPr>
          <w:color w:val="FF0000"/>
        </w:rPr>
        <w:t xml:space="preserve"> Additionally, 1 source [ZTE] observed that channel estimation performance is also highly related to the sequence length of postamble</w:t>
      </w:r>
      <w:r w:rsidR="00FB05E6">
        <w:rPr>
          <w:color w:val="FF0000"/>
        </w:rPr>
        <w:t xml:space="preserve">. Furthermore, </w:t>
      </w:r>
      <w:r w:rsidR="00FB05E6" w:rsidRPr="00FB05E6">
        <w:rPr>
          <w:rFonts w:eastAsiaTheme="minorEastAsia"/>
          <w:iCs/>
          <w:color w:val="FF0000"/>
          <w:lang w:eastAsia="zh-CN"/>
        </w:rPr>
        <w:t>1 source [Huawei] observed that D2R postamble with 32-length sequence (encoded to 64-chip Manchester code) can further achieve less than 0.06% residual SFO with 99% probability at -2.5dB SNR.</w:t>
      </w:r>
    </w:p>
    <w:tbl>
      <w:tblPr>
        <w:tblStyle w:val="TableGrid"/>
        <w:tblW w:w="9355" w:type="dxa"/>
        <w:tblLook w:val="04A0" w:firstRow="1" w:lastRow="0" w:firstColumn="1" w:lastColumn="0" w:noHBand="0" w:noVBand="1"/>
      </w:tblPr>
      <w:tblGrid>
        <w:gridCol w:w="1615"/>
        <w:gridCol w:w="7740"/>
      </w:tblGrid>
      <w:tr w:rsidR="00F05C60" w14:paraId="591353C5" w14:textId="77777777">
        <w:tc>
          <w:tcPr>
            <w:tcW w:w="1615" w:type="dxa"/>
          </w:tcPr>
          <w:p w14:paraId="0FF24E3F" w14:textId="77777777" w:rsidR="00F05C60" w:rsidRDefault="00031983">
            <w:pPr>
              <w:spacing w:line="276" w:lineRule="auto"/>
              <w:rPr>
                <w:b/>
                <w:bCs/>
                <w:lang w:eastAsia="zh-CN"/>
              </w:rPr>
            </w:pPr>
            <w:r>
              <w:rPr>
                <w:b/>
                <w:bCs/>
                <w:lang w:eastAsia="zh-CN"/>
              </w:rPr>
              <w:t>Company</w:t>
            </w:r>
          </w:p>
        </w:tc>
        <w:tc>
          <w:tcPr>
            <w:tcW w:w="7740" w:type="dxa"/>
          </w:tcPr>
          <w:p w14:paraId="5DB08CB8"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45AD912E" w14:textId="77777777">
        <w:tc>
          <w:tcPr>
            <w:tcW w:w="1615" w:type="dxa"/>
          </w:tcPr>
          <w:p w14:paraId="5581A01B" w14:textId="77777777" w:rsidR="00F05C60" w:rsidRDefault="00031983">
            <w:pPr>
              <w:spacing w:line="276" w:lineRule="auto"/>
              <w:rPr>
                <w:b/>
                <w:bCs/>
                <w:lang w:eastAsia="zh-CN"/>
              </w:rPr>
            </w:pPr>
            <w:r>
              <w:rPr>
                <w:rFonts w:hint="eastAsia"/>
                <w:b/>
                <w:bCs/>
                <w:lang w:eastAsia="zh-CN"/>
              </w:rPr>
              <w:t>ZTE, Sanechips</w:t>
            </w:r>
          </w:p>
        </w:tc>
        <w:tc>
          <w:tcPr>
            <w:tcW w:w="7740" w:type="dxa"/>
          </w:tcPr>
          <w:p w14:paraId="68E80918" w14:textId="77777777" w:rsidR="00F05C60" w:rsidRDefault="00031983">
            <w:pPr>
              <w:rPr>
                <w:lang w:eastAsia="zh-CN"/>
              </w:rPr>
            </w:pPr>
            <w:r>
              <w:rPr>
                <w:rFonts w:hint="eastAsia"/>
                <w:lang w:eastAsia="zh-CN"/>
              </w:rPr>
              <w:t xml:space="preserve">The following is suggested since the postamble can be used for both </w:t>
            </w:r>
            <w:proofErr w:type="gramStart"/>
            <w:r>
              <w:rPr>
                <w:rFonts w:hint="eastAsia"/>
                <w:lang w:eastAsia="zh-CN"/>
              </w:rPr>
              <w:t>purpose</w:t>
            </w:r>
            <w:proofErr w:type="gramEnd"/>
            <w:r>
              <w:rPr>
                <w:rFonts w:hint="eastAsia"/>
                <w:lang w:eastAsia="zh-CN"/>
              </w:rPr>
              <w:t xml:space="preserve"> based on our observation.</w:t>
            </w:r>
          </w:p>
          <w:p w14:paraId="28B1BD07" w14:textId="77777777" w:rsidR="00F05C60" w:rsidRDefault="00031983">
            <w:pPr>
              <w:rPr>
                <w:lang w:val="en-GB" w:eastAsia="zh-CN"/>
              </w:rPr>
            </w:pPr>
            <w:r>
              <w:rPr>
                <w:color w:val="000000" w:themeColor="text1"/>
              </w:rPr>
              <w:t xml:space="preserve">Furthermore, </w:t>
            </w:r>
            <w:r>
              <w:rPr>
                <w:b/>
                <w:bCs/>
                <w:strike/>
                <w:color w:val="0000FF"/>
              </w:rPr>
              <w:t>1</w:t>
            </w:r>
            <w:r>
              <w:rPr>
                <w:rFonts w:hint="eastAsia"/>
                <w:b/>
                <w:bCs/>
                <w:strike/>
                <w:color w:val="0000FF"/>
                <w:lang w:eastAsia="zh-CN"/>
              </w:rPr>
              <w:t xml:space="preserve"> </w:t>
            </w:r>
            <w:r>
              <w:rPr>
                <w:rFonts w:hint="eastAsia"/>
                <w:b/>
                <w:bCs/>
                <w:color w:val="0000FF"/>
                <w:lang w:eastAsia="zh-CN"/>
              </w:rPr>
              <w:t>2</w:t>
            </w:r>
            <w:r>
              <w:rPr>
                <w:b/>
                <w:bCs/>
                <w:color w:val="000000" w:themeColor="text1"/>
              </w:rPr>
              <w:t xml:space="preserve"> </w:t>
            </w:r>
            <w:proofErr w:type="gramStart"/>
            <w:r>
              <w:rPr>
                <w:b/>
                <w:bCs/>
                <w:color w:val="000000" w:themeColor="text1"/>
              </w:rPr>
              <w:t>source</w:t>
            </w:r>
            <w:proofErr w:type="gramEnd"/>
            <w:r>
              <w:rPr>
                <w:b/>
                <w:bCs/>
                <w:color w:val="000000" w:themeColor="text1"/>
              </w:rPr>
              <w:t xml:space="preserve"> [CMCC</w:t>
            </w:r>
            <w:r>
              <w:rPr>
                <w:rFonts w:hint="eastAsia"/>
                <w:b/>
                <w:bCs/>
                <w:color w:val="0000FF"/>
                <w:lang w:eastAsia="zh-CN"/>
              </w:rPr>
              <w:t>, ZTE</w:t>
            </w:r>
            <w:r>
              <w:rPr>
                <w:b/>
                <w:bCs/>
                <w:color w:val="000000" w:themeColor="text1"/>
              </w:rPr>
              <w:t>]</w:t>
            </w:r>
            <w:r>
              <w:rPr>
                <w:color w:val="000000" w:themeColor="text1"/>
              </w:rPr>
              <w:t xml:space="preserve"> observed that </w:t>
            </w:r>
            <w:r>
              <w:rPr>
                <w:rFonts w:hint="eastAsia"/>
                <w:color w:val="000000" w:themeColor="text1"/>
              </w:rPr>
              <w:t xml:space="preserve">the timing synchronization </w:t>
            </w:r>
            <w:r>
              <w:rPr>
                <w:rFonts w:hint="eastAsia"/>
                <w:color w:val="0000FF"/>
                <w:lang w:eastAsia="zh-CN"/>
              </w:rPr>
              <w:t>and channel estimation</w:t>
            </w:r>
            <w:r>
              <w:rPr>
                <w:rFonts w:hint="eastAsia"/>
                <w:color w:val="000000" w:themeColor="text1"/>
                <w:lang w:eastAsia="zh-CN"/>
              </w:rPr>
              <w:t xml:space="preserve"> </w:t>
            </w:r>
            <w:r>
              <w:rPr>
                <w:rFonts w:hint="eastAsia"/>
                <w:color w:val="000000" w:themeColor="text1"/>
              </w:rPr>
              <w:t xml:space="preserve">performance is highly related to </w:t>
            </w:r>
            <w:r>
              <w:rPr>
                <w:color w:val="000000" w:themeColor="text1"/>
              </w:rPr>
              <w:t>the</w:t>
            </w:r>
            <w:r>
              <w:rPr>
                <w:rFonts w:hint="eastAsia"/>
                <w:color w:val="000000" w:themeColor="text1"/>
              </w:rPr>
              <w:t xml:space="preserve"> sequence length postamble</w:t>
            </w:r>
          </w:p>
        </w:tc>
      </w:tr>
      <w:tr w:rsidR="00CC01CA" w14:paraId="2C44DAB4" w14:textId="77777777">
        <w:tc>
          <w:tcPr>
            <w:tcW w:w="1615" w:type="dxa"/>
          </w:tcPr>
          <w:p w14:paraId="416A4CD5" w14:textId="57F123E7" w:rsidR="00CC01CA" w:rsidRDefault="00CC01CA" w:rsidP="00CC01CA">
            <w:pPr>
              <w:spacing w:line="276" w:lineRule="auto"/>
              <w:rPr>
                <w:b/>
                <w:bCs/>
                <w:lang w:eastAsia="zh-CN"/>
              </w:rPr>
            </w:pPr>
            <w:r>
              <w:rPr>
                <w:rFonts w:hint="eastAsia"/>
                <w:b/>
                <w:bCs/>
                <w:lang w:eastAsia="zh-CN"/>
              </w:rPr>
              <w:t>H</w:t>
            </w:r>
            <w:r>
              <w:rPr>
                <w:b/>
                <w:bCs/>
                <w:lang w:eastAsia="zh-CN"/>
              </w:rPr>
              <w:t xml:space="preserve">uawei, </w:t>
            </w:r>
            <w:r>
              <w:rPr>
                <w:b/>
                <w:bCs/>
                <w:lang w:eastAsia="zh-CN"/>
              </w:rPr>
              <w:lastRenderedPageBreak/>
              <w:t>HiSilicon</w:t>
            </w:r>
          </w:p>
        </w:tc>
        <w:tc>
          <w:tcPr>
            <w:tcW w:w="7740" w:type="dxa"/>
          </w:tcPr>
          <w:p w14:paraId="58FB2C48" w14:textId="7A85F77E" w:rsidR="00CC01CA" w:rsidRDefault="00424C47" w:rsidP="00CC01CA">
            <w:pPr>
              <w:rPr>
                <w:lang w:eastAsia="zh-CN"/>
              </w:rPr>
            </w:pPr>
            <w:r>
              <w:rPr>
                <w:lang w:eastAsia="zh-CN"/>
              </w:rPr>
              <w:lastRenderedPageBreak/>
              <w:t xml:space="preserve">Thanks FL’s effort. </w:t>
            </w:r>
            <w:r w:rsidR="00CC01CA">
              <w:rPr>
                <w:rFonts w:hint="eastAsia"/>
                <w:lang w:eastAsia="zh-CN"/>
              </w:rPr>
              <w:t>P</w:t>
            </w:r>
            <w:r w:rsidR="00CC01CA">
              <w:rPr>
                <w:lang w:eastAsia="zh-CN"/>
              </w:rPr>
              <w:t>lease capture our observations on D2R preamble here if it is not included in the general observations from our source in proposal 2.2.1-1</w:t>
            </w:r>
            <w:r w:rsidR="00CC01CA">
              <w:rPr>
                <w:rFonts w:hint="eastAsia"/>
                <w:lang w:eastAsia="zh-CN"/>
              </w:rPr>
              <w:t>A</w:t>
            </w:r>
            <w:r w:rsidR="00CC01CA">
              <w:rPr>
                <w:lang w:eastAsia="zh-CN"/>
              </w:rPr>
              <w:t>.</w:t>
            </w:r>
          </w:p>
          <w:p w14:paraId="36DEBE6B" w14:textId="77777777" w:rsidR="00CC01CA" w:rsidRDefault="00CC01CA" w:rsidP="00CC01CA">
            <w:pPr>
              <w:rPr>
                <w:lang w:eastAsia="zh-CN"/>
              </w:rPr>
            </w:pPr>
          </w:p>
          <w:p w14:paraId="26126F4E" w14:textId="1A3BD6CE" w:rsidR="00CC01CA" w:rsidRDefault="00CC01CA" w:rsidP="00CC01CA">
            <w:pPr>
              <w:rPr>
                <w:lang w:eastAsia="zh-CN"/>
              </w:rPr>
            </w:pPr>
            <w:r>
              <w:rPr>
                <w:rFonts w:eastAsiaTheme="minorEastAsia"/>
                <w:i/>
                <w:color w:val="FF0000"/>
                <w:lang w:eastAsia="zh-CN"/>
              </w:rPr>
              <w:t>1 source [Huawei] observed that D2R postamble with 32-length sequence (encoded to 64-chip Manchester code) can further achieve less than 0.06% residual SFO with 99% probability at -2.5dB SNR.</w:t>
            </w:r>
          </w:p>
        </w:tc>
      </w:tr>
      <w:tr w:rsidR="00084E15" w14:paraId="019DD494" w14:textId="77777777">
        <w:tc>
          <w:tcPr>
            <w:tcW w:w="1615" w:type="dxa"/>
          </w:tcPr>
          <w:p w14:paraId="232213EA" w14:textId="3C597209" w:rsidR="00084E15" w:rsidRDefault="00084E15" w:rsidP="00CC01CA">
            <w:pPr>
              <w:spacing w:line="276" w:lineRule="auto"/>
              <w:rPr>
                <w:b/>
                <w:bCs/>
                <w:lang w:eastAsia="zh-CN"/>
              </w:rPr>
            </w:pPr>
            <w:r>
              <w:rPr>
                <w:b/>
                <w:bCs/>
                <w:lang w:eastAsia="zh-CN"/>
              </w:rPr>
              <w:lastRenderedPageBreak/>
              <w:t>Mod8 (Apple)</w:t>
            </w:r>
          </w:p>
        </w:tc>
        <w:tc>
          <w:tcPr>
            <w:tcW w:w="7740" w:type="dxa"/>
          </w:tcPr>
          <w:p w14:paraId="6FEC097D" w14:textId="77777777" w:rsidR="00084E15" w:rsidRDefault="00084E15" w:rsidP="00CC01CA">
            <w:pPr>
              <w:rPr>
                <w:lang w:eastAsia="zh-CN"/>
              </w:rPr>
            </w:pPr>
            <w:r>
              <w:rPr>
                <w:lang w:eastAsia="zh-CN"/>
              </w:rPr>
              <w:t>@</w:t>
            </w:r>
            <w:r w:rsidR="00703C6A">
              <w:rPr>
                <w:lang w:eastAsia="zh-CN"/>
              </w:rPr>
              <w:t>ZTE: Thanks, I added your observation on channel estimation as a separate sentence</w:t>
            </w:r>
          </w:p>
          <w:p w14:paraId="6D62C7F4" w14:textId="217620EE" w:rsidR="00703C6A" w:rsidRDefault="00703C6A" w:rsidP="00CC01CA">
            <w:pPr>
              <w:rPr>
                <w:lang w:eastAsia="zh-CN"/>
              </w:rPr>
            </w:pPr>
            <w:r>
              <w:rPr>
                <w:lang w:eastAsia="zh-CN"/>
              </w:rPr>
              <w:t>@Huawei: Thanks, updated as suggested.</w:t>
            </w:r>
          </w:p>
        </w:tc>
      </w:tr>
    </w:tbl>
    <w:p w14:paraId="2EA7712C" w14:textId="77777777" w:rsidR="00F05C60" w:rsidRDefault="00F05C60">
      <w:pPr>
        <w:rPr>
          <w:color w:val="000000" w:themeColor="text1"/>
          <w:lang w:val="en-GB"/>
        </w:rPr>
      </w:pPr>
    </w:p>
    <w:p w14:paraId="32BE5E3C" w14:textId="77777777" w:rsidR="003D10FE" w:rsidRDefault="003D10FE" w:rsidP="00F82435">
      <w:pPr>
        <w:rPr>
          <w:color w:val="000000" w:themeColor="text1"/>
          <w:lang w:val="en-GB"/>
        </w:rPr>
      </w:pPr>
    </w:p>
    <w:p w14:paraId="5F831D61" w14:textId="36533FAB" w:rsidR="00F05C60" w:rsidRPr="00F82435" w:rsidRDefault="00031983" w:rsidP="00F82435">
      <w:pPr>
        <w:rPr>
          <w:b/>
          <w:bCs/>
          <w:i/>
          <w:iCs/>
        </w:rPr>
      </w:pPr>
      <w:r w:rsidRPr="000B549E">
        <w:rPr>
          <w:b/>
          <w:bCs/>
          <w:i/>
          <w:iCs/>
        </w:rPr>
        <w:t>MP Proposal 2.1.4-1</w:t>
      </w:r>
    </w:p>
    <w:p w14:paraId="440AFC90" w14:textId="77777777" w:rsidR="00F05C60" w:rsidRDefault="00031983">
      <w:r>
        <w:t>For PRDCH generation, if repetitions and/or scrambling are supported, then capture the following in TR 38.769:</w:t>
      </w:r>
    </w:p>
    <w:p w14:paraId="7487F07C" w14:textId="77777777" w:rsidR="00F05C60" w:rsidRDefault="00031983">
      <w:pPr>
        <w:pStyle w:val="ListParagraph"/>
        <w:numPr>
          <w:ilvl w:val="0"/>
          <w:numId w:val="55"/>
        </w:numPr>
      </w:pPr>
      <w:r>
        <w:t>For PRDCH repetitions (if supported and applied), then a repetition block can be added immediately after the CRC attachment block in the agreed PRDCH generation blocks</w:t>
      </w:r>
    </w:p>
    <w:p w14:paraId="1E21AC86" w14:textId="77777777" w:rsidR="00F05C60" w:rsidRDefault="00031983">
      <w:pPr>
        <w:pStyle w:val="ListParagraph"/>
        <w:numPr>
          <w:ilvl w:val="0"/>
          <w:numId w:val="55"/>
        </w:numPr>
      </w:pPr>
      <w:r>
        <w:t>For PRDCH scrambling (if supported and applied), then a scrambling block can be added immediately before the line coding block in the agreed PRDCH generation blocks</w:t>
      </w:r>
    </w:p>
    <w:tbl>
      <w:tblPr>
        <w:tblStyle w:val="TableGrid"/>
        <w:tblW w:w="9355" w:type="dxa"/>
        <w:tblLook w:val="04A0" w:firstRow="1" w:lastRow="0" w:firstColumn="1" w:lastColumn="0" w:noHBand="0" w:noVBand="1"/>
      </w:tblPr>
      <w:tblGrid>
        <w:gridCol w:w="1615"/>
        <w:gridCol w:w="7740"/>
      </w:tblGrid>
      <w:tr w:rsidR="00F05C60" w14:paraId="10971CD5" w14:textId="77777777">
        <w:tc>
          <w:tcPr>
            <w:tcW w:w="1615" w:type="dxa"/>
          </w:tcPr>
          <w:p w14:paraId="0CE464AE" w14:textId="77777777" w:rsidR="00F05C60" w:rsidRDefault="00031983">
            <w:pPr>
              <w:spacing w:line="276" w:lineRule="auto"/>
              <w:rPr>
                <w:b/>
                <w:bCs/>
                <w:lang w:eastAsia="zh-CN"/>
              </w:rPr>
            </w:pPr>
            <w:r>
              <w:rPr>
                <w:b/>
                <w:bCs/>
                <w:lang w:eastAsia="zh-CN"/>
              </w:rPr>
              <w:t>Company</w:t>
            </w:r>
          </w:p>
        </w:tc>
        <w:tc>
          <w:tcPr>
            <w:tcW w:w="7740" w:type="dxa"/>
          </w:tcPr>
          <w:p w14:paraId="30F70C14" w14:textId="77777777" w:rsidR="00F05C60" w:rsidRDefault="00031983">
            <w:pPr>
              <w:spacing w:line="276" w:lineRule="auto"/>
              <w:jc w:val="left"/>
              <w:rPr>
                <w:b/>
                <w:bCs/>
                <w:lang w:eastAsia="zh-CN"/>
              </w:rPr>
            </w:pPr>
            <w:r>
              <w:rPr>
                <w:b/>
                <w:bCs/>
                <w:lang w:eastAsia="zh-CN"/>
              </w:rPr>
              <w:t>Please provide only if any critical comments before Tuesday online</w:t>
            </w:r>
          </w:p>
        </w:tc>
      </w:tr>
      <w:tr w:rsidR="00F05C60" w14:paraId="2749DB6F" w14:textId="77777777">
        <w:tc>
          <w:tcPr>
            <w:tcW w:w="1615" w:type="dxa"/>
          </w:tcPr>
          <w:p w14:paraId="1039C863" w14:textId="77777777" w:rsidR="00F05C60" w:rsidRDefault="00F05C60">
            <w:pPr>
              <w:spacing w:line="276" w:lineRule="auto"/>
              <w:rPr>
                <w:b/>
                <w:bCs/>
                <w:lang w:eastAsia="zh-CN"/>
              </w:rPr>
            </w:pPr>
          </w:p>
        </w:tc>
        <w:tc>
          <w:tcPr>
            <w:tcW w:w="7740" w:type="dxa"/>
          </w:tcPr>
          <w:p w14:paraId="13C92980" w14:textId="77777777" w:rsidR="00F05C60" w:rsidRDefault="00F05C60">
            <w:pPr>
              <w:rPr>
                <w:lang w:val="en-GB" w:eastAsia="zh-CN"/>
              </w:rPr>
            </w:pPr>
          </w:p>
        </w:tc>
      </w:tr>
    </w:tbl>
    <w:p w14:paraId="09569C52" w14:textId="77777777" w:rsidR="005726B7" w:rsidRPr="005726B7" w:rsidRDefault="005726B7" w:rsidP="005726B7"/>
    <w:p w14:paraId="0C9DE913" w14:textId="7B27E5AA" w:rsidR="005726B7" w:rsidRPr="00FB13D5" w:rsidRDefault="00D330AE" w:rsidP="00D330AE">
      <w:pPr>
        <w:rPr>
          <w:sz w:val="28"/>
          <w:szCs w:val="28"/>
        </w:rPr>
      </w:pPr>
      <w:r w:rsidRPr="00FB13D5">
        <w:rPr>
          <w:sz w:val="28"/>
          <w:szCs w:val="28"/>
        </w:rPr>
        <w:t xml:space="preserve">3.1 </w:t>
      </w:r>
      <w:r w:rsidR="005726B7" w:rsidRPr="00FB13D5">
        <w:rPr>
          <w:sz w:val="28"/>
          <w:szCs w:val="28"/>
        </w:rPr>
        <w:t>Wednesday offline session (November 20, 2024)</w:t>
      </w:r>
    </w:p>
    <w:p w14:paraId="23316998" w14:textId="256E0B15" w:rsidR="004369CC" w:rsidRPr="00C7104B" w:rsidRDefault="004369CC" w:rsidP="00C7104B">
      <w:pPr>
        <w:rPr>
          <w:b/>
          <w:bCs/>
          <w:i/>
          <w:iCs/>
        </w:rPr>
      </w:pPr>
      <w:r w:rsidRPr="00EC5194">
        <w:rPr>
          <w:b/>
          <w:bCs/>
          <w:i/>
          <w:iCs/>
        </w:rPr>
        <w:t>MP1 Proposal 2.2.2-1A</w:t>
      </w:r>
    </w:p>
    <w:p w14:paraId="39ACA2C4" w14:textId="77777777" w:rsidR="004369CC" w:rsidRDefault="004369CC" w:rsidP="004369CC">
      <w:pPr>
        <w:spacing w:after="0"/>
        <w:rPr>
          <w:color w:val="000000"/>
          <w:szCs w:val="20"/>
        </w:rPr>
      </w:pPr>
      <w:r>
        <w:rPr>
          <w:color w:val="000000"/>
          <w:szCs w:val="20"/>
        </w:rPr>
        <w:t>For D2R control information, following is captured in TR 38.769:</w:t>
      </w:r>
    </w:p>
    <w:p w14:paraId="2EED1C09" w14:textId="0F46415A" w:rsidR="004369CC" w:rsidRPr="009F176A" w:rsidRDefault="009F176A" w:rsidP="004369CC">
      <w:pPr>
        <w:pStyle w:val="ListParagraph"/>
        <w:numPr>
          <w:ilvl w:val="0"/>
          <w:numId w:val="81"/>
        </w:numPr>
        <w:spacing w:line="276" w:lineRule="auto"/>
        <w:rPr>
          <w:strike/>
          <w:color w:val="FF0000"/>
          <w:szCs w:val="20"/>
        </w:rPr>
      </w:pPr>
      <w:r w:rsidRPr="009F176A">
        <w:rPr>
          <w:strike/>
          <w:color w:val="FF0000"/>
          <w:szCs w:val="20"/>
        </w:rPr>
        <w:t>12 aou</w:t>
      </w:r>
      <w:r w:rsidR="004369CC" w:rsidRPr="009F176A">
        <w:rPr>
          <w:strike/>
          <w:color w:val="FF0000"/>
          <w:szCs w:val="20"/>
        </w:rPr>
        <w:t>For information regarding the (un)successful reception</w:t>
      </w:r>
      <w:r w:rsidRPr="009F176A">
        <w:rPr>
          <w:strike/>
          <w:color w:val="FF0000"/>
          <w:szCs w:val="20"/>
        </w:rPr>
        <w:t xml:space="preserve"> </w:t>
      </w:r>
      <w:r w:rsidR="004369CC" w:rsidRPr="009F176A">
        <w:rPr>
          <w:strike/>
          <w:color w:val="FF0000"/>
          <w:szCs w:val="20"/>
        </w:rPr>
        <w:t>of the R2D command at the device, following options have been studied:</w:t>
      </w:r>
    </w:p>
    <w:p w14:paraId="59594F26" w14:textId="77777777" w:rsidR="004369CC" w:rsidRPr="009F176A" w:rsidRDefault="004369CC" w:rsidP="004369CC">
      <w:pPr>
        <w:pStyle w:val="ListParagraph"/>
        <w:numPr>
          <w:ilvl w:val="1"/>
          <w:numId w:val="81"/>
        </w:numPr>
        <w:spacing w:line="276" w:lineRule="auto"/>
        <w:ind w:left="1080"/>
        <w:rPr>
          <w:strike/>
          <w:color w:val="FF0000"/>
          <w:szCs w:val="20"/>
        </w:rPr>
      </w:pPr>
      <w:r w:rsidRPr="009F176A">
        <w:rPr>
          <w:strike/>
          <w:color w:val="FF0000"/>
          <w:szCs w:val="20"/>
        </w:rPr>
        <w:t>Option 1: The information can be signaled via higher layer signaling.</w:t>
      </w:r>
    </w:p>
    <w:p w14:paraId="523E4264" w14:textId="77777777" w:rsidR="004369CC" w:rsidRPr="009F176A" w:rsidRDefault="004369CC" w:rsidP="004369CC">
      <w:pPr>
        <w:pStyle w:val="ListParagraph"/>
        <w:numPr>
          <w:ilvl w:val="1"/>
          <w:numId w:val="81"/>
        </w:numPr>
        <w:spacing w:line="276" w:lineRule="auto"/>
        <w:rPr>
          <w:strike/>
          <w:color w:val="FF0000"/>
          <w:szCs w:val="20"/>
        </w:rPr>
      </w:pPr>
      <w:r w:rsidRPr="009F176A">
        <w:rPr>
          <w:strike/>
          <w:color w:val="FF0000"/>
          <w:szCs w:val="20"/>
        </w:rPr>
        <w:t xml:space="preserve">From PHY perspective, this information is D2R data. </w:t>
      </w:r>
    </w:p>
    <w:p w14:paraId="3985CB26" w14:textId="77777777" w:rsidR="004369CC" w:rsidRPr="009F176A" w:rsidRDefault="004369CC" w:rsidP="004369CC">
      <w:pPr>
        <w:pStyle w:val="ListParagraph"/>
        <w:numPr>
          <w:ilvl w:val="1"/>
          <w:numId w:val="81"/>
        </w:numPr>
        <w:spacing w:line="276" w:lineRule="auto"/>
        <w:ind w:left="1080"/>
        <w:rPr>
          <w:strike/>
          <w:color w:val="FF0000"/>
          <w:szCs w:val="20"/>
        </w:rPr>
      </w:pPr>
      <w:r w:rsidRPr="009F176A">
        <w:rPr>
          <w:strike/>
          <w:color w:val="FF0000"/>
          <w:szCs w:val="20"/>
        </w:rPr>
        <w:t>Option 2: The information is signaled via L1 D2R control information.</w:t>
      </w:r>
    </w:p>
    <w:p w14:paraId="5CCF3BF5" w14:textId="3ABA79F5" w:rsidR="004369CC" w:rsidRPr="009F176A" w:rsidRDefault="004369CC" w:rsidP="004369CC">
      <w:pPr>
        <w:pStyle w:val="ListParagraph"/>
        <w:numPr>
          <w:ilvl w:val="0"/>
          <w:numId w:val="81"/>
        </w:numPr>
        <w:spacing w:line="276" w:lineRule="auto"/>
        <w:rPr>
          <w:i/>
          <w:iCs/>
          <w:strike/>
          <w:color w:val="FF0000"/>
          <w:szCs w:val="20"/>
        </w:rPr>
      </w:pPr>
      <w:r w:rsidRPr="009F176A">
        <w:rPr>
          <w:i/>
          <w:iCs/>
          <w:strike/>
          <w:color w:val="FF0000"/>
          <w:szCs w:val="20"/>
        </w:rPr>
        <w:t>Note: Purpose of considering information regarding the (un)successful reception of the R2D command doesn’t imply supporting HARQ-ACK</w:t>
      </w:r>
      <w:r w:rsidR="0012544E" w:rsidRPr="009F176A">
        <w:rPr>
          <w:i/>
          <w:iCs/>
          <w:strike/>
          <w:color w:val="FF0000"/>
          <w:szCs w:val="20"/>
        </w:rPr>
        <w:t>/ARQ</w:t>
      </w:r>
      <w:r w:rsidRPr="009F176A">
        <w:rPr>
          <w:i/>
          <w:iCs/>
          <w:strike/>
          <w:color w:val="FF0000"/>
          <w:szCs w:val="20"/>
        </w:rPr>
        <w:t xml:space="preserve"> operation, as it is out of SI scope, but rather for other purposes, e.g. R2D scheduling by reader</w:t>
      </w:r>
    </w:p>
    <w:p w14:paraId="153C06F7" w14:textId="62AEB144" w:rsidR="004369CC" w:rsidRDefault="004369CC" w:rsidP="004369CC">
      <w:pPr>
        <w:rPr>
          <w:color w:val="000000" w:themeColor="text1"/>
        </w:rPr>
      </w:pPr>
      <w:r>
        <w:rPr>
          <w:b/>
          <w:bCs/>
          <w:color w:val="000000" w:themeColor="text1"/>
        </w:rPr>
        <w:t>1</w:t>
      </w:r>
      <w:r w:rsidR="000A00D1">
        <w:rPr>
          <w:b/>
          <w:bCs/>
          <w:color w:val="000000" w:themeColor="text1"/>
        </w:rPr>
        <w:t>5</w:t>
      </w:r>
      <w:r>
        <w:rPr>
          <w:b/>
          <w:bCs/>
          <w:color w:val="000000" w:themeColor="text1"/>
        </w:rPr>
        <w:t xml:space="preserve"> sources [Huawei, Samsung, Spreadtrum, Fujitsu, Oppo, Ericsson, NTT Docomo, Qualcomm, Futurewei, ZTE, Cewit, Xiaomi</w:t>
      </w:r>
      <w:r w:rsidR="009F176A">
        <w:rPr>
          <w:b/>
          <w:bCs/>
          <w:color w:val="000000" w:themeColor="text1"/>
        </w:rPr>
        <w:t>, CATT, Lenovo</w:t>
      </w:r>
      <w:r w:rsidR="000A00D1">
        <w:rPr>
          <w:b/>
          <w:bCs/>
          <w:color w:val="000000" w:themeColor="text1"/>
        </w:rPr>
        <w:t>, ETRI</w:t>
      </w:r>
      <w:r>
        <w:rPr>
          <w:b/>
          <w:bCs/>
          <w:color w:val="000000" w:themeColor="text1"/>
        </w:rPr>
        <w:t>]</w:t>
      </w:r>
      <w:r>
        <w:rPr>
          <w:color w:val="000000" w:themeColor="text1"/>
        </w:rPr>
        <w:t xml:space="preserve"> </w:t>
      </w:r>
      <w:r w:rsidR="009F176A" w:rsidRPr="009F176A">
        <w:rPr>
          <w:color w:val="FF0000"/>
        </w:rPr>
        <w:t xml:space="preserve">studied </w:t>
      </w:r>
      <w:r w:rsidR="009F176A">
        <w:rPr>
          <w:color w:val="FF0000"/>
        </w:rPr>
        <w:t xml:space="preserve">feedback </w:t>
      </w:r>
      <w:r w:rsidR="009F176A" w:rsidRPr="009F176A">
        <w:rPr>
          <w:color w:val="FF0000"/>
          <w:szCs w:val="20"/>
        </w:rPr>
        <w:t>information regarding the (un)successful reception of the R2D command at the device</w:t>
      </w:r>
      <w:r w:rsidR="009F176A" w:rsidRPr="009F176A">
        <w:rPr>
          <w:color w:val="FF0000"/>
        </w:rPr>
        <w:t xml:space="preserve"> and</w:t>
      </w:r>
      <w:r w:rsidR="009F176A">
        <w:rPr>
          <w:color w:val="000000" w:themeColor="text1"/>
        </w:rPr>
        <w:t xml:space="preserve"> </w:t>
      </w:r>
      <w:r>
        <w:rPr>
          <w:color w:val="000000" w:themeColor="text1"/>
        </w:rPr>
        <w:t xml:space="preserve">provided following </w:t>
      </w:r>
      <w:r w:rsidRPr="00C22815">
        <w:rPr>
          <w:strike/>
          <w:color w:val="FF0000"/>
        </w:rPr>
        <w:t>general</w:t>
      </w:r>
      <w:r w:rsidRPr="00C22815">
        <w:rPr>
          <w:color w:val="FF0000"/>
        </w:rPr>
        <w:t xml:space="preserve"> </w:t>
      </w:r>
      <w:r>
        <w:rPr>
          <w:color w:val="000000" w:themeColor="text1"/>
        </w:rPr>
        <w:t xml:space="preserve">observations </w:t>
      </w:r>
      <w:r w:rsidRPr="00C22815">
        <w:rPr>
          <w:strike/>
          <w:color w:val="FF0000"/>
        </w:rPr>
        <w:t xml:space="preserve">related to </w:t>
      </w:r>
      <w:r w:rsidRPr="00C22815">
        <w:rPr>
          <w:strike/>
          <w:color w:val="FF0000"/>
          <w:szCs w:val="20"/>
        </w:rPr>
        <w:t>the information regarding the (un)successful reception of the R2D command at the device</w:t>
      </w:r>
      <w:r>
        <w:rPr>
          <w:color w:val="000000" w:themeColor="text1"/>
        </w:rPr>
        <w:t>:</w:t>
      </w:r>
    </w:p>
    <w:p w14:paraId="3AE3E6DB" w14:textId="5D0F220D" w:rsidR="004369CC" w:rsidRDefault="000A00D1" w:rsidP="004369CC">
      <w:pPr>
        <w:pStyle w:val="ListParagraph"/>
        <w:numPr>
          <w:ilvl w:val="0"/>
          <w:numId w:val="81"/>
        </w:numPr>
        <w:rPr>
          <w:color w:val="000000" w:themeColor="text1"/>
        </w:rPr>
      </w:pPr>
      <w:r>
        <w:rPr>
          <w:b/>
          <w:bCs/>
          <w:color w:val="000000" w:themeColor="text1"/>
        </w:rPr>
        <w:t>5</w:t>
      </w:r>
      <w:r w:rsidR="004369CC">
        <w:rPr>
          <w:b/>
          <w:bCs/>
          <w:color w:val="000000" w:themeColor="text1"/>
        </w:rPr>
        <w:t xml:space="preserve"> sources [Huawei, Futurewei, ZTE</w:t>
      </w:r>
      <w:r w:rsidR="009F176A">
        <w:rPr>
          <w:b/>
          <w:bCs/>
          <w:color w:val="000000" w:themeColor="text1"/>
        </w:rPr>
        <w:t>, Xiaomi</w:t>
      </w:r>
      <w:r>
        <w:rPr>
          <w:b/>
          <w:bCs/>
          <w:color w:val="000000" w:themeColor="text1"/>
        </w:rPr>
        <w:t>, ETRI</w:t>
      </w:r>
      <w:r w:rsidR="004369CC">
        <w:rPr>
          <w:b/>
          <w:bCs/>
          <w:color w:val="000000" w:themeColor="text1"/>
        </w:rPr>
        <w:t>]</w:t>
      </w:r>
      <w:r w:rsidR="004369CC">
        <w:rPr>
          <w:color w:val="000000" w:themeColor="text1"/>
        </w:rPr>
        <w:t xml:space="preserve"> observed that </w:t>
      </w:r>
      <w:r w:rsidR="004369CC" w:rsidRPr="009F176A">
        <w:rPr>
          <w:strike/>
          <w:color w:val="FF0000"/>
          <w:lang w:val="en-GB"/>
        </w:rPr>
        <w:t>all UCI reports including</w:t>
      </w:r>
      <w:r w:rsidR="004369CC" w:rsidRPr="009F176A">
        <w:rPr>
          <w:color w:val="FF0000"/>
          <w:lang w:val="en-GB"/>
        </w:rPr>
        <w:t xml:space="preserve"> </w:t>
      </w:r>
      <w:r w:rsidR="009F176A">
        <w:rPr>
          <w:color w:val="FF0000"/>
          <w:lang w:val="en-GB"/>
        </w:rPr>
        <w:t xml:space="preserve">L1-based </w:t>
      </w:r>
      <w:r w:rsidR="004369CC">
        <w:rPr>
          <w:color w:val="000000" w:themeColor="text1"/>
          <w:lang w:val="en-GB"/>
        </w:rPr>
        <w:t xml:space="preserve">ACK/NACK </w:t>
      </w:r>
      <w:proofErr w:type="gramStart"/>
      <w:r w:rsidR="004369CC" w:rsidRPr="009F176A">
        <w:rPr>
          <w:strike/>
          <w:color w:val="FF0000"/>
          <w:lang w:val="en-GB"/>
        </w:rPr>
        <w:t>are</w:t>
      </w:r>
      <w:r w:rsidR="004369CC" w:rsidRPr="009F176A">
        <w:rPr>
          <w:color w:val="FF0000"/>
          <w:lang w:val="en-GB"/>
        </w:rPr>
        <w:t xml:space="preserve"> </w:t>
      </w:r>
      <w:r w:rsidR="009F176A">
        <w:rPr>
          <w:color w:val="FF0000"/>
          <w:lang w:val="en-GB"/>
        </w:rPr>
        <w:t>is</w:t>
      </w:r>
      <w:proofErr w:type="gramEnd"/>
      <w:r w:rsidR="009F176A">
        <w:rPr>
          <w:color w:val="FF0000"/>
          <w:lang w:val="en-GB"/>
        </w:rPr>
        <w:t xml:space="preserve"> </w:t>
      </w:r>
      <w:r w:rsidR="004369CC">
        <w:rPr>
          <w:color w:val="000000" w:themeColor="text1"/>
          <w:lang w:val="en-GB"/>
        </w:rPr>
        <w:t xml:space="preserve">unnecessary or infeasible for ambient IoT, since all </w:t>
      </w:r>
      <w:r w:rsidR="004369CC">
        <w:rPr>
          <w:rFonts w:hint="eastAsia"/>
          <w:color w:val="000000" w:themeColor="text1"/>
          <w:lang w:val="en-GB"/>
        </w:rPr>
        <w:t>D2R</w:t>
      </w:r>
      <w:r w:rsidR="004369CC">
        <w:rPr>
          <w:color w:val="000000" w:themeColor="text1"/>
          <w:lang w:val="en-GB"/>
        </w:rPr>
        <w:t xml:space="preserve"> </w:t>
      </w:r>
      <w:r w:rsidR="004369CC">
        <w:rPr>
          <w:rFonts w:hint="eastAsia"/>
          <w:color w:val="000000" w:themeColor="text1"/>
          <w:lang w:val="en-GB"/>
        </w:rPr>
        <w:t>transmission</w:t>
      </w:r>
      <w:r w:rsidR="004369CC">
        <w:rPr>
          <w:color w:val="000000" w:themeColor="text1"/>
          <w:lang w:val="en-GB"/>
        </w:rPr>
        <w:t xml:space="preserve"> </w:t>
      </w:r>
      <w:r w:rsidR="004369CC">
        <w:rPr>
          <w:rFonts w:hint="eastAsia"/>
          <w:color w:val="000000" w:themeColor="text1"/>
          <w:lang w:val="en-GB"/>
        </w:rPr>
        <w:t>are</w:t>
      </w:r>
      <w:r w:rsidR="004369CC">
        <w:rPr>
          <w:color w:val="000000" w:themeColor="text1"/>
          <w:lang w:val="en-GB"/>
        </w:rPr>
        <w:t xml:space="preserve"> controlled and activated by the reader. </w:t>
      </w:r>
      <w:r w:rsidR="004369CC">
        <w:rPr>
          <w:rFonts w:hint="eastAsia"/>
          <w:color w:val="000000" w:themeColor="text1"/>
          <w:lang w:eastAsia="zh-CN"/>
        </w:rPr>
        <w:t xml:space="preserve">Additionally, </w:t>
      </w:r>
      <w:r w:rsidR="004369CC" w:rsidRPr="00602460">
        <w:rPr>
          <w:b/>
          <w:bCs/>
          <w:color w:val="000000" w:themeColor="text1"/>
          <w:lang w:eastAsia="zh-CN"/>
        </w:rPr>
        <w:t xml:space="preserve">1 source </w:t>
      </w:r>
      <w:r w:rsidR="004369CC" w:rsidRPr="00602460">
        <w:rPr>
          <w:rFonts w:hint="eastAsia"/>
          <w:b/>
          <w:bCs/>
          <w:color w:val="000000" w:themeColor="text1"/>
          <w:lang w:eastAsia="zh-CN"/>
        </w:rPr>
        <w:t>[ZTE]</w:t>
      </w:r>
      <w:r w:rsidR="004369CC">
        <w:rPr>
          <w:rFonts w:hint="eastAsia"/>
          <w:color w:val="000000" w:themeColor="text1"/>
          <w:lang w:eastAsia="zh-CN"/>
        </w:rPr>
        <w:t xml:space="preserve"> observed that it is infeasible for devices to report NACK since it cannot distinguish whether the R2D transmission is dedicated for it and the resource allocation for D2R NACK if the R2D transmission is not successfully detected.</w:t>
      </w:r>
      <w:r w:rsidR="004369CC">
        <w:rPr>
          <w:color w:val="000000" w:themeColor="text1"/>
          <w:lang w:eastAsia="zh-CN"/>
        </w:rPr>
        <w:t xml:space="preserve"> And ACK can be transmitted in higher layer signaling.</w:t>
      </w:r>
    </w:p>
    <w:p w14:paraId="541C3114" w14:textId="760C217A" w:rsidR="004369CC" w:rsidRDefault="00C22815" w:rsidP="004369CC">
      <w:pPr>
        <w:pStyle w:val="ListParagraph"/>
        <w:numPr>
          <w:ilvl w:val="0"/>
          <w:numId w:val="81"/>
        </w:numPr>
        <w:rPr>
          <w:b/>
          <w:bCs/>
          <w:color w:val="000000" w:themeColor="text1"/>
        </w:rPr>
      </w:pPr>
      <w:r>
        <w:rPr>
          <w:b/>
          <w:bCs/>
          <w:color w:val="000000" w:themeColor="text1"/>
        </w:rPr>
        <w:t>10</w:t>
      </w:r>
      <w:r w:rsidR="004369CC" w:rsidRPr="004369CC">
        <w:rPr>
          <w:b/>
          <w:bCs/>
          <w:color w:val="000000" w:themeColor="text1"/>
        </w:rPr>
        <w:t xml:space="preserve"> </w:t>
      </w:r>
      <w:r w:rsidR="004369CC">
        <w:rPr>
          <w:b/>
          <w:bCs/>
          <w:color w:val="000000" w:themeColor="text1"/>
        </w:rPr>
        <w:t>sources [Samsung, Spreadtrum,</w:t>
      </w:r>
      <w:r w:rsidR="004369CC">
        <w:rPr>
          <w:b/>
          <w:bCs/>
          <w:color w:val="FF0000"/>
        </w:rPr>
        <w:t xml:space="preserve"> </w:t>
      </w:r>
      <w:r w:rsidR="004369CC">
        <w:rPr>
          <w:b/>
          <w:bCs/>
          <w:color w:val="000000" w:themeColor="text1"/>
        </w:rPr>
        <w:t>Oppo, Ericsson, NTT Docomo, Qualcomm, Nokia</w:t>
      </w:r>
      <w:r>
        <w:rPr>
          <w:b/>
          <w:bCs/>
          <w:color w:val="000000" w:themeColor="text1"/>
        </w:rPr>
        <w:t>, Mediatek, Cewit, Xiaomi</w:t>
      </w:r>
      <w:r w:rsidR="000A00D1">
        <w:rPr>
          <w:b/>
          <w:bCs/>
          <w:color w:val="000000" w:themeColor="text1"/>
        </w:rPr>
        <w:t>, Lenovo</w:t>
      </w:r>
      <w:r w:rsidR="004369CC">
        <w:rPr>
          <w:b/>
          <w:bCs/>
          <w:color w:val="000000" w:themeColor="text1"/>
        </w:rPr>
        <w:t xml:space="preserve">] </w:t>
      </w:r>
      <w:r w:rsidR="004369CC">
        <w:rPr>
          <w:color w:val="000000" w:themeColor="text1"/>
        </w:rPr>
        <w:t xml:space="preserve">observed that ACK/NACK feedback improves transmission </w:t>
      </w:r>
      <w:r w:rsidR="004369CC">
        <w:rPr>
          <w:color w:val="000000" w:themeColor="text1"/>
        </w:rPr>
        <w:lastRenderedPageBreak/>
        <w:t>reliability, when the BS or intermediate node sends R2D transmission to the device in the command procedure and if the device does not respond ACK/NACK, the BS or intermediate node cannot determine whether the transmission is successful.</w:t>
      </w:r>
      <w:r w:rsidR="00D15B83">
        <w:rPr>
          <w:color w:val="000000" w:themeColor="text1"/>
        </w:rPr>
        <w:t xml:space="preserve"> </w:t>
      </w:r>
      <w:r w:rsidR="004369CC" w:rsidRPr="00052F3D">
        <w:rPr>
          <w:b/>
          <w:bCs/>
          <w:color w:val="000000" w:themeColor="text1"/>
        </w:rPr>
        <w:t>1 source [Fujitsu]</w:t>
      </w:r>
      <w:r w:rsidR="004369CC" w:rsidRPr="00D1749E">
        <w:rPr>
          <w:color w:val="000000" w:themeColor="text1"/>
        </w:rPr>
        <w:t xml:space="preserve"> observed that in the use case</w:t>
      </w:r>
      <w:r w:rsidR="004369CC" w:rsidRPr="00D1749E">
        <w:rPr>
          <w:rFonts w:hint="eastAsia"/>
          <w:color w:val="000000" w:themeColor="text1"/>
        </w:rPr>
        <w:t>s</w:t>
      </w:r>
      <w:r w:rsidR="004369CC" w:rsidRPr="00D1749E">
        <w:rPr>
          <w:color w:val="000000" w:themeColor="text1"/>
        </w:rPr>
        <w:t xml:space="preserve"> of command </w:t>
      </w:r>
      <w:r w:rsidR="004369CC" w:rsidRPr="00D1749E">
        <w:rPr>
          <w:rFonts w:hint="eastAsia"/>
          <w:color w:val="000000" w:themeColor="text1"/>
        </w:rPr>
        <w:t>where some device actions are required and no D2R message needs to be fed back</w:t>
      </w:r>
      <w:r w:rsidR="004369CC" w:rsidRPr="00D1749E">
        <w:rPr>
          <w:color w:val="000000" w:themeColor="text1"/>
        </w:rPr>
        <w:t xml:space="preserve">, only </w:t>
      </w:r>
      <w:r w:rsidR="004369CC" w:rsidRPr="00D1749E">
        <w:rPr>
          <w:rFonts w:hint="eastAsia"/>
          <w:color w:val="000000" w:themeColor="text1"/>
        </w:rPr>
        <w:t xml:space="preserve">D2R ACK feedback in response to the PRDCH is </w:t>
      </w:r>
      <w:r w:rsidR="004369CC" w:rsidRPr="00D1749E">
        <w:rPr>
          <w:color w:val="000000" w:themeColor="text1"/>
        </w:rPr>
        <w:t xml:space="preserve">beneficial for the reader to know </w:t>
      </w:r>
      <w:r w:rsidR="004369CC" w:rsidRPr="00D1749E">
        <w:rPr>
          <w:rFonts w:hint="eastAsia"/>
          <w:color w:val="000000" w:themeColor="text1"/>
        </w:rPr>
        <w:t xml:space="preserve">that the </w:t>
      </w:r>
      <w:r w:rsidR="004369CC" w:rsidRPr="00D1749E">
        <w:rPr>
          <w:color w:val="000000" w:themeColor="text1"/>
        </w:rPr>
        <w:t>reception</w:t>
      </w:r>
      <w:r w:rsidR="004369CC" w:rsidRPr="00D1749E">
        <w:rPr>
          <w:rFonts w:hint="eastAsia"/>
          <w:color w:val="000000" w:themeColor="text1"/>
        </w:rPr>
        <w:t xml:space="preserve"> of the PRDCH is successful</w:t>
      </w:r>
      <w:r w:rsidR="004369CC" w:rsidRPr="00D1749E">
        <w:rPr>
          <w:color w:val="000000" w:themeColor="text1"/>
        </w:rPr>
        <w:t xml:space="preserve"> </w:t>
      </w:r>
      <w:r w:rsidR="004369CC" w:rsidRPr="00D1749E">
        <w:rPr>
          <w:rFonts w:hint="eastAsia"/>
          <w:color w:val="000000" w:themeColor="text1"/>
        </w:rPr>
        <w:t xml:space="preserve">and the </w:t>
      </w:r>
      <w:r w:rsidR="004369CC" w:rsidRPr="00D1749E">
        <w:rPr>
          <w:color w:val="000000" w:themeColor="text1"/>
        </w:rPr>
        <w:t>require</w:t>
      </w:r>
      <w:r w:rsidR="004369CC" w:rsidRPr="00D1749E">
        <w:rPr>
          <w:rFonts w:hint="eastAsia"/>
          <w:color w:val="000000" w:themeColor="text1"/>
        </w:rPr>
        <w:t>d actions have been done by the device</w:t>
      </w:r>
      <w:r w:rsidR="004369CC" w:rsidRPr="00D1749E">
        <w:rPr>
          <w:color w:val="000000" w:themeColor="text1"/>
        </w:rPr>
        <w:t>.</w:t>
      </w:r>
      <w:r w:rsidR="004369CC" w:rsidRPr="00D1749E">
        <w:rPr>
          <w:b/>
          <w:bCs/>
          <w:color w:val="000000" w:themeColor="text1"/>
        </w:rPr>
        <w:t xml:space="preserve"> </w:t>
      </w:r>
    </w:p>
    <w:p w14:paraId="517E4605" w14:textId="77777777" w:rsidR="0098357C" w:rsidRDefault="0098357C" w:rsidP="00EC5194">
      <w:pPr>
        <w:rPr>
          <w:b/>
          <w:bCs/>
          <w:color w:val="000000" w:themeColor="text1"/>
        </w:rPr>
      </w:pPr>
    </w:p>
    <w:p w14:paraId="06669E13" w14:textId="02E976C6" w:rsidR="004D2D4D" w:rsidRPr="00EC5194" w:rsidRDefault="004D2D4D" w:rsidP="00EC5194">
      <w:pPr>
        <w:rPr>
          <w:b/>
          <w:bCs/>
          <w:i/>
          <w:iCs/>
        </w:rPr>
      </w:pPr>
      <w:r w:rsidRPr="00EC5194">
        <w:rPr>
          <w:b/>
          <w:bCs/>
          <w:i/>
          <w:iCs/>
        </w:rPr>
        <w:t>MP2 Proposal 2.1.5-1A</w:t>
      </w:r>
    </w:p>
    <w:p w14:paraId="29CAFA06" w14:textId="77777777" w:rsidR="004D2D4D" w:rsidRDefault="004D2D4D" w:rsidP="004D2D4D">
      <w:pPr>
        <w:spacing w:after="0" w:line="276" w:lineRule="auto"/>
        <w:rPr>
          <w:color w:val="000000" w:themeColor="text1"/>
        </w:rPr>
      </w:pPr>
      <w:r>
        <w:rPr>
          <w:color w:val="000000" w:themeColor="text1"/>
        </w:rPr>
        <w:t>For the R2D postamble (if supported), following observations are captured in TR 38.769:</w:t>
      </w:r>
    </w:p>
    <w:p w14:paraId="6AE677B7" w14:textId="16CF4646" w:rsidR="004D2D4D" w:rsidRPr="00A34640" w:rsidRDefault="00A34640" w:rsidP="004D2D4D">
      <w:pPr>
        <w:pStyle w:val="Caption"/>
        <w:numPr>
          <w:ilvl w:val="0"/>
          <w:numId w:val="61"/>
        </w:numPr>
        <w:spacing w:after="0"/>
        <w:ind w:left="450"/>
        <w:jc w:val="both"/>
        <w:rPr>
          <w:b w:val="0"/>
          <w:bCs w:val="0"/>
          <w:color w:val="000000" w:themeColor="text1"/>
          <w:sz w:val="22"/>
          <w:szCs w:val="22"/>
        </w:rPr>
      </w:pPr>
      <w:r w:rsidRPr="00A34640">
        <w:rPr>
          <w:strike/>
          <w:color w:val="000000" w:themeColor="text1"/>
          <w:sz w:val="22"/>
          <w:szCs w:val="22"/>
        </w:rPr>
        <w:t>4</w:t>
      </w:r>
      <w:r w:rsidR="004D2D4D" w:rsidRPr="00A34640">
        <w:rPr>
          <w:color w:val="000000" w:themeColor="text1"/>
          <w:sz w:val="22"/>
          <w:szCs w:val="22"/>
        </w:rPr>
        <w:t xml:space="preserve"> sources [Huawei, CMCC, ZTE, Xiaomi</w:t>
      </w:r>
      <w:r w:rsidR="00C22815">
        <w:rPr>
          <w:color w:val="000000" w:themeColor="text1"/>
          <w:sz w:val="22"/>
          <w:szCs w:val="22"/>
        </w:rPr>
        <w:t>, Lenovo</w:t>
      </w:r>
      <w:r w:rsidR="004D2D4D" w:rsidRPr="00A34640">
        <w:rPr>
          <w:color w:val="000000" w:themeColor="text1"/>
          <w:sz w:val="22"/>
          <w:szCs w:val="22"/>
        </w:rPr>
        <w:t>]</w:t>
      </w:r>
      <w:r w:rsidR="004D2D4D" w:rsidRPr="00A34640">
        <w:rPr>
          <w:b w:val="0"/>
          <w:bCs w:val="0"/>
          <w:color w:val="000000" w:themeColor="text1"/>
          <w:sz w:val="22"/>
          <w:szCs w:val="22"/>
        </w:rPr>
        <w:t xml:space="preserve"> observed for R2D postamble that it is beneficial to have a constant high-voltage transmission with a duration of more than two chips to distinguish it from the PRDCH transmission or R2D time acquisition signal.</w:t>
      </w:r>
    </w:p>
    <w:p w14:paraId="152C23C9" w14:textId="77777777" w:rsidR="000D1656" w:rsidRDefault="000D1656" w:rsidP="000D1656">
      <w:pPr>
        <w:rPr>
          <w:highlight w:val="yellow"/>
        </w:rPr>
      </w:pPr>
    </w:p>
    <w:p w14:paraId="46D6E491" w14:textId="03ACBF1B" w:rsidR="000D1656" w:rsidRPr="00C737E5" w:rsidRDefault="000D1656" w:rsidP="00C737E5">
      <w:pPr>
        <w:rPr>
          <w:b/>
          <w:bCs/>
          <w:i/>
          <w:iCs/>
        </w:rPr>
      </w:pPr>
      <w:r w:rsidRPr="00C737E5">
        <w:rPr>
          <w:b/>
          <w:bCs/>
          <w:i/>
          <w:iCs/>
        </w:rPr>
        <w:t>MP3 Proposal 2.2.4-1A</w:t>
      </w:r>
    </w:p>
    <w:p w14:paraId="3D0B5BC7" w14:textId="77777777" w:rsidR="000D1656" w:rsidRPr="00DD0F07" w:rsidRDefault="000D1656" w:rsidP="000D1656">
      <w:pPr>
        <w:rPr>
          <w:color w:val="000000" w:themeColor="text1"/>
        </w:rPr>
      </w:pPr>
      <w:r w:rsidRPr="00DD0F07">
        <w:rPr>
          <w:color w:val="000000" w:themeColor="text1"/>
        </w:rPr>
        <w:t>For the D2R midamble design (if supported and applied), following observations are captured in TR 38.769:</w:t>
      </w:r>
    </w:p>
    <w:p w14:paraId="77CCB79B" w14:textId="77777777" w:rsidR="000D1656" w:rsidRPr="00DD0F07" w:rsidRDefault="000D1656" w:rsidP="000D1656">
      <w:pPr>
        <w:pStyle w:val="ListParagraph"/>
        <w:numPr>
          <w:ilvl w:val="0"/>
          <w:numId w:val="72"/>
        </w:numPr>
        <w:rPr>
          <w:strike/>
          <w:color w:val="000000" w:themeColor="text1"/>
        </w:rPr>
      </w:pPr>
      <w:r w:rsidRPr="00DD0F07">
        <w:rPr>
          <w:b/>
          <w:bCs/>
          <w:color w:val="000000" w:themeColor="text1"/>
        </w:rPr>
        <w:t>7 sources [Huawei, CMCC, ZTE, Spreadtrum, Vivo, Xiaomi, Apple]</w:t>
      </w:r>
      <w:r w:rsidRPr="00DD0F07">
        <w:rPr>
          <w:color w:val="000000" w:themeColor="text1"/>
        </w:rPr>
        <w:t xml:space="preserve"> observed that the midamble has similar requirements, e.g. correlation properties, as D2R preamble and reusing the same sequence as timing acquisition in D2R preamble can save specification effort and device’s memory in terms of storing sequences.</w:t>
      </w:r>
    </w:p>
    <w:p w14:paraId="6281530D" w14:textId="77777777" w:rsidR="00517319" w:rsidRDefault="00517319" w:rsidP="00517319">
      <w:pPr>
        <w:rPr>
          <w:highlight w:val="yellow"/>
        </w:rPr>
      </w:pPr>
    </w:p>
    <w:p w14:paraId="195832A9" w14:textId="32B19A83" w:rsidR="00517319" w:rsidRPr="0098357C" w:rsidRDefault="00517319" w:rsidP="0098357C">
      <w:pPr>
        <w:rPr>
          <w:b/>
          <w:bCs/>
          <w:i/>
          <w:iCs/>
        </w:rPr>
      </w:pPr>
      <w:r w:rsidRPr="0098357C">
        <w:rPr>
          <w:b/>
          <w:bCs/>
          <w:i/>
          <w:iCs/>
        </w:rPr>
        <w:t>MP4 Proposal 2.2.4-2A</w:t>
      </w:r>
    </w:p>
    <w:p w14:paraId="679C4C97" w14:textId="77777777" w:rsidR="00517319" w:rsidRDefault="00517319" w:rsidP="00517319">
      <w:pPr>
        <w:rPr>
          <w:color w:val="000000" w:themeColor="text1"/>
        </w:rPr>
      </w:pPr>
      <w:r>
        <w:rPr>
          <w:color w:val="000000" w:themeColor="text1"/>
        </w:rPr>
        <w:t>For the D2R postamble design following observations are captured in TR 38.769:</w:t>
      </w:r>
    </w:p>
    <w:p w14:paraId="72333CD5" w14:textId="0B5D5144" w:rsidR="00517319" w:rsidRPr="00205332" w:rsidRDefault="00521E75" w:rsidP="00517319">
      <w:pPr>
        <w:pStyle w:val="ListParagraph"/>
        <w:numPr>
          <w:ilvl w:val="0"/>
          <w:numId w:val="72"/>
        </w:numPr>
        <w:rPr>
          <w:color w:val="000000" w:themeColor="text1"/>
        </w:rPr>
      </w:pPr>
      <w:r>
        <w:rPr>
          <w:b/>
          <w:bCs/>
          <w:color w:val="000000" w:themeColor="text1"/>
        </w:rPr>
        <w:t>6</w:t>
      </w:r>
      <w:r w:rsidR="00517319" w:rsidRPr="003F0EBD">
        <w:rPr>
          <w:b/>
          <w:bCs/>
          <w:color w:val="000000" w:themeColor="text1"/>
        </w:rPr>
        <w:t xml:space="preserve"> sources [Huawei, CMCC, ZTE, Spreadtrum, Xiaomi, Apple]</w:t>
      </w:r>
      <w:r w:rsidR="00517319" w:rsidRPr="003F0EBD">
        <w:rPr>
          <w:color w:val="000000" w:themeColor="text1"/>
        </w:rPr>
        <w:t xml:space="preserve"> observed that the postamble (if supported and applied),  benefits from good correlation properties, similar to preamble. Furthermore, </w:t>
      </w:r>
      <w:r w:rsidR="00517319" w:rsidRPr="003F0EBD">
        <w:rPr>
          <w:b/>
          <w:bCs/>
          <w:color w:val="000000" w:themeColor="text1"/>
        </w:rPr>
        <w:t>3 sources [Huawei, ZTE, Xiaomi]</w:t>
      </w:r>
      <w:r w:rsidR="00517319" w:rsidRPr="003F0EBD">
        <w:rPr>
          <w:color w:val="000000" w:themeColor="text1"/>
        </w:rPr>
        <w:t xml:space="preserve"> observed that the postamble sequence (if supported and applied) may benefit from good cross-correlation with the corresponding preamble sequence. Furthermore, </w:t>
      </w:r>
      <w:r w:rsidR="00517319" w:rsidRPr="003F0EBD">
        <w:rPr>
          <w:b/>
          <w:bCs/>
          <w:color w:val="000000" w:themeColor="text1"/>
        </w:rPr>
        <w:t>1 source [CMCC]</w:t>
      </w:r>
      <w:r w:rsidR="00517319" w:rsidRPr="003F0EBD">
        <w:rPr>
          <w:color w:val="000000" w:themeColor="text1"/>
        </w:rPr>
        <w:t xml:space="preserve"> observed that </w:t>
      </w:r>
      <w:r w:rsidR="00517319" w:rsidRPr="003F0EBD">
        <w:rPr>
          <w:rFonts w:hint="eastAsia"/>
          <w:color w:val="000000" w:themeColor="text1"/>
        </w:rPr>
        <w:t xml:space="preserve">the timing synchronization performance is highly related to </w:t>
      </w:r>
      <w:r w:rsidR="00517319" w:rsidRPr="003F0EBD">
        <w:rPr>
          <w:color w:val="000000" w:themeColor="text1"/>
        </w:rPr>
        <w:t>the</w:t>
      </w:r>
      <w:r w:rsidR="00517319" w:rsidRPr="003F0EBD">
        <w:rPr>
          <w:rFonts w:hint="eastAsia"/>
          <w:color w:val="000000" w:themeColor="text1"/>
        </w:rPr>
        <w:t xml:space="preserve"> sequence length </w:t>
      </w:r>
      <w:r w:rsidR="00517319" w:rsidRPr="003F0EBD">
        <w:rPr>
          <w:color w:val="000000" w:themeColor="text1"/>
        </w:rPr>
        <w:t xml:space="preserve">of </w:t>
      </w:r>
      <w:r w:rsidR="00517319" w:rsidRPr="003F0EBD">
        <w:rPr>
          <w:rFonts w:hint="eastAsia"/>
          <w:color w:val="000000" w:themeColor="text1"/>
        </w:rPr>
        <w:t>postamble</w:t>
      </w:r>
      <w:r w:rsidR="00517319" w:rsidRPr="003F0EBD">
        <w:rPr>
          <w:color w:val="000000" w:themeColor="text1"/>
        </w:rPr>
        <w:t xml:space="preserve">. Additionally, </w:t>
      </w:r>
      <w:r w:rsidR="00517319" w:rsidRPr="007161B4">
        <w:rPr>
          <w:b/>
          <w:bCs/>
          <w:color w:val="000000" w:themeColor="text1"/>
        </w:rPr>
        <w:t xml:space="preserve">1 source [ZTE] </w:t>
      </w:r>
      <w:r w:rsidR="00517319" w:rsidRPr="003F0EBD">
        <w:rPr>
          <w:color w:val="000000" w:themeColor="text1"/>
        </w:rPr>
        <w:t xml:space="preserve">observed that channel estimation performance is also highly related to the sequence length of postamble. Furthermore, </w:t>
      </w:r>
      <w:r w:rsidR="00517319" w:rsidRPr="007161B4">
        <w:rPr>
          <w:rFonts w:eastAsiaTheme="minorEastAsia"/>
          <w:b/>
          <w:bCs/>
          <w:iCs/>
          <w:color w:val="000000" w:themeColor="text1"/>
          <w:lang w:eastAsia="zh-CN"/>
        </w:rPr>
        <w:t>1 source [Huawei]</w:t>
      </w:r>
      <w:r w:rsidR="00517319" w:rsidRPr="003F0EBD">
        <w:rPr>
          <w:rFonts w:eastAsiaTheme="minorEastAsia"/>
          <w:iCs/>
          <w:color w:val="000000" w:themeColor="text1"/>
          <w:lang w:eastAsia="zh-CN"/>
        </w:rPr>
        <w:t xml:space="preserve"> observed that D2R postamble with 32-length sequence (encoded to 64-chip Manchester code) can further achieve less than 0.06% residual SFO with 99% probability at -2.5dB SNR.</w:t>
      </w:r>
    </w:p>
    <w:p w14:paraId="25F25604" w14:textId="77777777" w:rsidR="00205332" w:rsidRDefault="00205332" w:rsidP="00205332">
      <w:pPr>
        <w:rPr>
          <w:color w:val="000000" w:themeColor="text1"/>
        </w:rPr>
      </w:pPr>
    </w:p>
    <w:p w14:paraId="1B88B79F" w14:textId="77777777" w:rsidR="00205332" w:rsidRPr="00475B75" w:rsidRDefault="00205332" w:rsidP="00475B75">
      <w:pPr>
        <w:rPr>
          <w:b/>
          <w:bCs/>
          <w:i/>
          <w:iCs/>
        </w:rPr>
      </w:pPr>
      <w:r w:rsidRPr="00475B75">
        <w:rPr>
          <w:b/>
          <w:bCs/>
          <w:i/>
          <w:iCs/>
        </w:rPr>
        <w:t>MP5 Proposal 2.1.4-1A</w:t>
      </w:r>
    </w:p>
    <w:p w14:paraId="66F91F9B" w14:textId="2D1AEEB1" w:rsidR="00205332" w:rsidRDefault="00205332" w:rsidP="00205332">
      <w:r>
        <w:t>For PRDCH generation, if repetitions are supported, then capture the following in TR 38.769:</w:t>
      </w:r>
    </w:p>
    <w:p w14:paraId="7BCA88C4" w14:textId="362777B1" w:rsidR="009C1F36" w:rsidRDefault="00205332" w:rsidP="009C1F36">
      <w:pPr>
        <w:pStyle w:val="ListParagraph"/>
        <w:numPr>
          <w:ilvl w:val="0"/>
          <w:numId w:val="55"/>
        </w:numPr>
      </w:pPr>
      <w:r>
        <w:t>For PRDCH repetitions (if supported and applied), then a repetition block can be added immediately after the CRC attachment block in the agreed PRDCH generation blocks</w:t>
      </w:r>
    </w:p>
    <w:p w14:paraId="0E0B8FEE" w14:textId="77777777" w:rsidR="00475B75" w:rsidRDefault="00475B75" w:rsidP="00475B75"/>
    <w:p w14:paraId="65D5DFB2" w14:textId="77777777" w:rsidR="009C1F36" w:rsidRPr="00475B75" w:rsidRDefault="009C1F36" w:rsidP="00475B75">
      <w:pPr>
        <w:rPr>
          <w:b/>
          <w:bCs/>
          <w:i/>
          <w:iCs/>
        </w:rPr>
      </w:pPr>
      <w:r w:rsidRPr="00475B75">
        <w:rPr>
          <w:b/>
          <w:bCs/>
          <w:i/>
          <w:iCs/>
        </w:rPr>
        <w:t>LP1 Proposal 2.2.1-2</w:t>
      </w:r>
    </w:p>
    <w:p w14:paraId="58F38AA0" w14:textId="77777777" w:rsidR="009C1F36" w:rsidRDefault="009C1F36" w:rsidP="009C1F36">
      <w:r>
        <w:t>For the D2R preamble design, following aspects have been studied and can be captured in the TR 38.769:</w:t>
      </w:r>
    </w:p>
    <w:p w14:paraId="121A0999" w14:textId="77777777" w:rsidR="009C1F36" w:rsidRDefault="009C1F36" w:rsidP="009C1F36">
      <w:pPr>
        <w:pStyle w:val="ListParagraph"/>
        <w:numPr>
          <w:ilvl w:val="0"/>
          <w:numId w:val="72"/>
        </w:numPr>
      </w:pPr>
      <w:r>
        <w:t>Number of sequences</w:t>
      </w:r>
    </w:p>
    <w:p w14:paraId="0BEEF486" w14:textId="51BAF856" w:rsidR="009C1F36" w:rsidRPr="00815676" w:rsidRDefault="009C1F36" w:rsidP="009C1F36">
      <w:pPr>
        <w:pStyle w:val="ListParagraph"/>
        <w:numPr>
          <w:ilvl w:val="1"/>
          <w:numId w:val="72"/>
        </w:numPr>
        <w:rPr>
          <w:strike/>
          <w:color w:val="000000" w:themeColor="text1"/>
        </w:rPr>
      </w:pPr>
      <w:r w:rsidRPr="00815676">
        <w:rPr>
          <w:b/>
          <w:bCs/>
          <w:color w:val="000000" w:themeColor="text1"/>
        </w:rPr>
        <w:t>7 sources [CMCC, ZTE, Samsung, CATT, Oppo, Ericsson, Qualcomm</w:t>
      </w:r>
      <w:r w:rsidR="00C22815">
        <w:rPr>
          <w:b/>
          <w:bCs/>
          <w:color w:val="000000" w:themeColor="text1"/>
        </w:rPr>
        <w:t>, Lenovo</w:t>
      </w:r>
      <w:r w:rsidRPr="00815676">
        <w:rPr>
          <w:b/>
          <w:bCs/>
          <w:color w:val="000000" w:themeColor="text1"/>
        </w:rPr>
        <w:t xml:space="preserve">] </w:t>
      </w:r>
      <w:r w:rsidRPr="00815676">
        <w:rPr>
          <w:color w:val="000000" w:themeColor="text1"/>
        </w:rPr>
        <w:t xml:space="preserve">observed that multiple sequences could be considered in view of multiple access schemes (if  supported) </w:t>
      </w:r>
      <w:r w:rsidRPr="00815676">
        <w:rPr>
          <w:color w:val="000000" w:themeColor="text1"/>
        </w:rPr>
        <w:lastRenderedPageBreak/>
        <w:t xml:space="preserve">for D2R transmissions. On the other hand, 1 source [Vivo] observed that </w:t>
      </w:r>
      <w:r w:rsidRPr="00815676">
        <w:rPr>
          <w:color w:val="000000" w:themeColor="text1"/>
          <w:lang w:val="en-GB"/>
        </w:rPr>
        <w:t>due to large SFO in backscattered signals, it will be challenging to recover D2R transmission even with multiple sequences for multiple access</w:t>
      </w:r>
    </w:p>
    <w:p w14:paraId="69276629" w14:textId="77777777" w:rsidR="009C1F36" w:rsidRPr="00EF34D9" w:rsidRDefault="009C1F36" w:rsidP="009C1F36">
      <w:pPr>
        <w:pStyle w:val="ListParagraph"/>
        <w:numPr>
          <w:ilvl w:val="1"/>
          <w:numId w:val="72"/>
        </w:numPr>
        <w:rPr>
          <w:i/>
          <w:iCs/>
          <w:strike/>
          <w:color w:val="000000" w:themeColor="text1"/>
        </w:rPr>
      </w:pPr>
      <w:r w:rsidRPr="00815676">
        <w:rPr>
          <w:i/>
          <w:iCs/>
          <w:color w:val="000000" w:themeColor="text1"/>
        </w:rPr>
        <w:t xml:space="preserve">Note: Some of the companies that have provided observations on multiple sequences may have considered them only for specific cases rather than as baseline consideration. </w:t>
      </w:r>
    </w:p>
    <w:p w14:paraId="7382EBA0" w14:textId="77777777" w:rsidR="00EF34D9" w:rsidRDefault="00EF34D9" w:rsidP="00EF34D9">
      <w:pPr>
        <w:rPr>
          <w:i/>
          <w:iCs/>
          <w:strike/>
          <w:color w:val="000000" w:themeColor="text1"/>
        </w:rPr>
      </w:pPr>
    </w:p>
    <w:p w14:paraId="5CA03611" w14:textId="77777777" w:rsidR="00EF34D9" w:rsidRPr="00475B75" w:rsidRDefault="00EF34D9" w:rsidP="00475B75">
      <w:pPr>
        <w:rPr>
          <w:b/>
          <w:bCs/>
          <w:i/>
          <w:iCs/>
        </w:rPr>
      </w:pPr>
      <w:r w:rsidRPr="00475B75">
        <w:rPr>
          <w:b/>
          <w:bCs/>
          <w:i/>
          <w:iCs/>
        </w:rPr>
        <w:t>LP2 Proposal 2.1.2-2</w:t>
      </w:r>
    </w:p>
    <w:p w14:paraId="09470CDC" w14:textId="77777777" w:rsidR="00EF34D9" w:rsidRDefault="00EF34D9" w:rsidP="00EF34D9">
      <w:r>
        <w:t>Following observations on R2D clock-acquisition part are additionally captured in TR 38.769:</w:t>
      </w:r>
    </w:p>
    <w:p w14:paraId="05C50FDE" w14:textId="77777777" w:rsidR="00EF34D9" w:rsidRPr="00F04100" w:rsidRDefault="00EF34D9" w:rsidP="00EF34D9">
      <w:pPr>
        <w:pStyle w:val="ListParagraph"/>
        <w:numPr>
          <w:ilvl w:val="0"/>
          <w:numId w:val="32"/>
        </w:numPr>
        <w:rPr>
          <w:b/>
          <w:bCs/>
          <w:color w:val="000000" w:themeColor="text1"/>
        </w:rPr>
      </w:pPr>
      <w:r w:rsidRPr="00F04100">
        <w:rPr>
          <w:b/>
          <w:bCs/>
          <w:color w:val="000000" w:themeColor="text1"/>
        </w:rPr>
        <w:t>On purpose of SFO</w:t>
      </w:r>
      <w:r>
        <w:rPr>
          <w:b/>
          <w:bCs/>
          <w:color w:val="000000" w:themeColor="text1"/>
        </w:rPr>
        <w:t xml:space="preserve"> estimation/correction</w:t>
      </w:r>
      <w:r w:rsidRPr="00F04100">
        <w:rPr>
          <w:b/>
          <w:bCs/>
          <w:color w:val="000000" w:themeColor="text1"/>
        </w:rPr>
        <w:t xml:space="preserve"> based on the clock-acquisition part</w:t>
      </w:r>
    </w:p>
    <w:p w14:paraId="73FE771C" w14:textId="77777777" w:rsidR="00EF34D9" w:rsidRPr="00F04100" w:rsidRDefault="00EF34D9" w:rsidP="00EF34D9">
      <w:pPr>
        <w:pStyle w:val="ListParagraph"/>
        <w:numPr>
          <w:ilvl w:val="1"/>
          <w:numId w:val="32"/>
        </w:numPr>
        <w:rPr>
          <w:color w:val="000000" w:themeColor="text1"/>
        </w:rPr>
      </w:pPr>
      <w:r>
        <w:rPr>
          <w:color w:val="000000" w:themeColor="text1"/>
        </w:rPr>
        <w:t>3</w:t>
      </w:r>
      <w:r w:rsidRPr="00F04100">
        <w:rPr>
          <w:color w:val="000000" w:themeColor="text1"/>
        </w:rPr>
        <w:t xml:space="preserve"> sources [Nokia,</w:t>
      </w:r>
      <w:r>
        <w:rPr>
          <w:color w:val="000000" w:themeColor="text1"/>
        </w:rPr>
        <w:t xml:space="preserve"> </w:t>
      </w:r>
      <w:r w:rsidRPr="00F04100">
        <w:rPr>
          <w:color w:val="000000" w:themeColor="text1"/>
        </w:rPr>
        <w:t>CATT,</w:t>
      </w:r>
      <w:r>
        <w:rPr>
          <w:color w:val="000000" w:themeColor="text1"/>
        </w:rPr>
        <w:t xml:space="preserve"> </w:t>
      </w:r>
      <w:r w:rsidRPr="00F04100">
        <w:rPr>
          <w:color w:val="000000" w:themeColor="text1"/>
        </w:rPr>
        <w:t>Qualcomm] provided observations on the applicability of clock-acquisition part  for frequency synchronization:</w:t>
      </w:r>
    </w:p>
    <w:p w14:paraId="042C679C" w14:textId="77777777" w:rsidR="00EF34D9" w:rsidRPr="00F04100" w:rsidRDefault="00EF34D9" w:rsidP="00EF34D9">
      <w:pPr>
        <w:pStyle w:val="ListParagraph"/>
        <w:numPr>
          <w:ilvl w:val="0"/>
          <w:numId w:val="33"/>
        </w:numPr>
        <w:rPr>
          <w:color w:val="000000" w:themeColor="text1"/>
        </w:rPr>
      </w:pPr>
      <w:r w:rsidRPr="00F04100">
        <w:rPr>
          <w:color w:val="000000" w:themeColor="text1"/>
        </w:rPr>
        <w:t>One source [Nokia] observed that the length of preamble sequence must consider also the robustness against SFO</w:t>
      </w:r>
    </w:p>
    <w:p w14:paraId="368F7781" w14:textId="77777777" w:rsidR="00EF34D9" w:rsidRDefault="00EF34D9" w:rsidP="00EF34D9">
      <w:pPr>
        <w:pStyle w:val="ListParagraph"/>
        <w:numPr>
          <w:ilvl w:val="0"/>
          <w:numId w:val="33"/>
        </w:numPr>
        <w:rPr>
          <w:bCs/>
          <w:color w:val="000000" w:themeColor="text1"/>
        </w:rPr>
      </w:pPr>
      <w:r w:rsidRPr="00F04100">
        <w:rPr>
          <w:color w:val="000000" w:themeColor="text1"/>
        </w:rPr>
        <w:t xml:space="preserve">One source [CATT] observed </w:t>
      </w:r>
      <w:r>
        <w:rPr>
          <w:color w:val="000000" w:themeColor="text1"/>
          <w:lang w:val="en-GB"/>
        </w:rPr>
        <w:t>that</w:t>
      </w:r>
      <w:r w:rsidRPr="00956B21">
        <w:rPr>
          <w:color w:val="000000" w:themeColor="text1"/>
          <w:lang w:val="en-GB"/>
        </w:rPr>
        <w:t xml:space="preserve"> </w:t>
      </w:r>
      <w:r>
        <w:rPr>
          <w:color w:val="000000" w:themeColor="text1"/>
          <w:lang w:val="en-GB"/>
        </w:rPr>
        <w:t>d</w:t>
      </w:r>
      <w:r w:rsidRPr="00956B21">
        <w:rPr>
          <w:rFonts w:hint="eastAsia"/>
          <w:color w:val="000000" w:themeColor="text1"/>
          <w:lang w:val="en-GB"/>
        </w:rPr>
        <w:t>evice 2a</w:t>
      </w:r>
      <w:r w:rsidRPr="00956B21">
        <w:rPr>
          <w:color w:val="000000" w:themeColor="text1"/>
          <w:lang w:val="en-GB"/>
        </w:rPr>
        <w:t>/2b may require higher synchronization accuracy for signal transmission or backscattering</w:t>
      </w:r>
      <w:r>
        <w:rPr>
          <w:color w:val="000000" w:themeColor="text1"/>
          <w:lang w:val="en-GB"/>
        </w:rPr>
        <w:t xml:space="preserve"> and t</w:t>
      </w:r>
      <w:r w:rsidRPr="00956B21">
        <w:rPr>
          <w:color w:val="000000" w:themeColor="text1"/>
          <w:lang w:val="en-GB"/>
        </w:rPr>
        <w:t xml:space="preserve">herefore, the design of CAP may be required to accommodate </w:t>
      </w:r>
      <w:r w:rsidRPr="00956B21">
        <w:rPr>
          <w:rFonts w:hint="eastAsia"/>
          <w:color w:val="000000" w:themeColor="text1"/>
          <w:lang w:val="en-GB"/>
        </w:rPr>
        <w:t xml:space="preserve">the </w:t>
      </w:r>
      <w:r w:rsidRPr="00956B21">
        <w:rPr>
          <w:color w:val="000000" w:themeColor="text1"/>
          <w:lang w:val="en-GB"/>
        </w:rPr>
        <w:t>requirement</w:t>
      </w:r>
      <w:r w:rsidRPr="00956B21">
        <w:rPr>
          <w:rFonts w:hint="eastAsia"/>
          <w:color w:val="000000" w:themeColor="text1"/>
          <w:lang w:val="en-GB"/>
        </w:rPr>
        <w:t xml:space="preserve"> of </w:t>
      </w:r>
      <w:r w:rsidRPr="00956B21">
        <w:rPr>
          <w:color w:val="000000" w:themeColor="text1"/>
          <w:lang w:val="en-GB"/>
        </w:rPr>
        <w:t xml:space="preserve">additional frequency synchronization and clock calibration for </w:t>
      </w:r>
      <w:r w:rsidRPr="00956B21">
        <w:rPr>
          <w:rFonts w:hint="eastAsia"/>
          <w:color w:val="000000" w:themeColor="text1"/>
          <w:lang w:val="en-GB"/>
        </w:rPr>
        <w:t>Device 2a</w:t>
      </w:r>
      <w:r w:rsidRPr="00956B21">
        <w:rPr>
          <w:color w:val="000000" w:themeColor="text1"/>
          <w:lang w:val="en-GB"/>
        </w:rPr>
        <w:t>/2b</w:t>
      </w:r>
      <w:r w:rsidRPr="00F04100">
        <w:rPr>
          <w:bCs/>
          <w:color w:val="000000" w:themeColor="text1"/>
        </w:rPr>
        <w:t xml:space="preserve">. </w:t>
      </w:r>
    </w:p>
    <w:p w14:paraId="38E873AB" w14:textId="77777777" w:rsidR="00EF34D9" w:rsidRPr="00956B21" w:rsidRDefault="00EF34D9" w:rsidP="00EF34D9">
      <w:pPr>
        <w:pStyle w:val="ListParagraph"/>
        <w:numPr>
          <w:ilvl w:val="0"/>
          <w:numId w:val="33"/>
        </w:numPr>
        <w:rPr>
          <w:bCs/>
          <w:color w:val="000000" w:themeColor="text1"/>
        </w:rPr>
      </w:pPr>
      <w:r w:rsidRPr="00956B21">
        <w:rPr>
          <w:bCs/>
          <w:color w:val="000000" w:themeColor="text1"/>
        </w:rPr>
        <w:t>One source [Qualcomm] further observed for Option 1, as the CAP duration with high M is decreased, only CAP may not be sufficient for SFO correction and for Option 2, as the CAP duration is fixed and independent from M, the CAP with long enough duration can support SFO correction.</w:t>
      </w:r>
    </w:p>
    <w:p w14:paraId="48AA3EDD" w14:textId="77777777" w:rsidR="00EF34D9" w:rsidRPr="00F04100" w:rsidRDefault="00EF34D9" w:rsidP="00EF34D9">
      <w:pPr>
        <w:pStyle w:val="ListParagraph"/>
        <w:numPr>
          <w:ilvl w:val="0"/>
          <w:numId w:val="32"/>
        </w:numPr>
        <w:rPr>
          <w:b/>
          <w:bCs/>
          <w:color w:val="000000" w:themeColor="text1"/>
        </w:rPr>
      </w:pPr>
      <w:r w:rsidRPr="00F04100">
        <w:rPr>
          <w:b/>
          <w:bCs/>
          <w:color w:val="000000" w:themeColor="text1"/>
        </w:rPr>
        <w:t xml:space="preserve">On purpose of </w:t>
      </w:r>
      <w:r>
        <w:rPr>
          <w:b/>
          <w:bCs/>
          <w:color w:val="000000" w:themeColor="text1"/>
        </w:rPr>
        <w:t>C</w:t>
      </w:r>
      <w:r w:rsidRPr="00F04100">
        <w:rPr>
          <w:b/>
          <w:bCs/>
          <w:color w:val="000000" w:themeColor="text1"/>
        </w:rPr>
        <w:t>FO</w:t>
      </w:r>
      <w:r>
        <w:rPr>
          <w:b/>
          <w:bCs/>
          <w:color w:val="000000" w:themeColor="text1"/>
        </w:rPr>
        <w:t xml:space="preserve"> estimation/correction</w:t>
      </w:r>
      <w:r w:rsidRPr="00F04100">
        <w:rPr>
          <w:b/>
          <w:bCs/>
          <w:color w:val="000000" w:themeColor="text1"/>
        </w:rPr>
        <w:t xml:space="preserve"> based on the clock-acquisition part</w:t>
      </w:r>
    </w:p>
    <w:p w14:paraId="463A72A9" w14:textId="77777777" w:rsidR="00EF34D9" w:rsidRPr="00F04100" w:rsidRDefault="00EF34D9" w:rsidP="00EF34D9">
      <w:pPr>
        <w:pStyle w:val="ListParagraph"/>
        <w:numPr>
          <w:ilvl w:val="1"/>
          <w:numId w:val="32"/>
        </w:numPr>
        <w:rPr>
          <w:color w:val="000000" w:themeColor="text1"/>
        </w:rPr>
      </w:pPr>
      <w:r>
        <w:rPr>
          <w:color w:val="000000" w:themeColor="text1"/>
        </w:rPr>
        <w:t>4</w:t>
      </w:r>
      <w:r w:rsidRPr="00F04100">
        <w:rPr>
          <w:color w:val="000000" w:themeColor="text1"/>
        </w:rPr>
        <w:t xml:space="preserve"> sources [CMCC, Apple, Ericsson, Qualcomm] provided observations on the applicability of clock-acquisition part  for frequency synchronization:</w:t>
      </w:r>
    </w:p>
    <w:p w14:paraId="639EC333" w14:textId="2E376475" w:rsidR="00EF34D9" w:rsidRPr="00C46DF1" w:rsidRDefault="00EF34D9" w:rsidP="00EF34D9">
      <w:pPr>
        <w:pStyle w:val="ListParagraph"/>
        <w:numPr>
          <w:ilvl w:val="0"/>
          <w:numId w:val="33"/>
        </w:numPr>
        <w:rPr>
          <w:bCs/>
          <w:color w:val="FF0000"/>
        </w:rPr>
      </w:pPr>
      <w:r w:rsidRPr="00C46DF1">
        <w:rPr>
          <w:bCs/>
          <w:color w:val="FF0000"/>
        </w:rPr>
        <w:t>[</w:t>
      </w:r>
      <w:r w:rsidR="005D3041" w:rsidRPr="00C46DF1">
        <w:rPr>
          <w:bCs/>
          <w:color w:val="FF0000"/>
        </w:rPr>
        <w:t>1</w:t>
      </w:r>
      <w:r w:rsidRPr="00C46DF1">
        <w:rPr>
          <w:bCs/>
          <w:color w:val="FF0000"/>
        </w:rPr>
        <w:t xml:space="preserve"> source [Ericsson] observes that the clock-acquisition part can be utilized to solve the </w:t>
      </w:r>
      <w:r w:rsidRPr="00C46DF1">
        <w:rPr>
          <w:rFonts w:hint="eastAsia"/>
          <w:bCs/>
          <w:color w:val="FF0000"/>
        </w:rPr>
        <w:t xml:space="preserve">frequency </w:t>
      </w:r>
      <w:r w:rsidRPr="00C46DF1">
        <w:rPr>
          <w:bCs/>
          <w:color w:val="FF0000"/>
        </w:rPr>
        <w:t>synchronization</w:t>
      </w:r>
      <w:r w:rsidRPr="00C46DF1">
        <w:rPr>
          <w:rFonts w:hint="eastAsia"/>
          <w:bCs/>
          <w:color w:val="FF0000"/>
        </w:rPr>
        <w:t xml:space="preserve"> problem </w:t>
      </w:r>
      <w:r w:rsidRPr="00C46DF1">
        <w:rPr>
          <w:bCs/>
          <w:color w:val="FF0000"/>
        </w:rPr>
        <w:t xml:space="preserve">without impacting the </w:t>
      </w:r>
      <w:r w:rsidRPr="00C46DF1">
        <w:rPr>
          <w:rFonts w:hint="eastAsia"/>
          <w:bCs/>
          <w:color w:val="FF0000"/>
        </w:rPr>
        <w:t>time-domain sequence,</w:t>
      </w:r>
      <w:r w:rsidRPr="00C46DF1">
        <w:rPr>
          <w:bCs/>
          <w:color w:val="FF0000"/>
        </w:rPr>
        <w:t xml:space="preserve"> </w:t>
      </w:r>
      <w:r w:rsidRPr="00C46DF1">
        <w:rPr>
          <w:rFonts w:hint="eastAsia"/>
          <w:bCs/>
          <w:color w:val="FF0000"/>
        </w:rPr>
        <w:t xml:space="preserve">and it can be a </w:t>
      </w:r>
      <w:r w:rsidRPr="00C46DF1">
        <w:rPr>
          <w:bCs/>
          <w:color w:val="FF0000"/>
        </w:rPr>
        <w:t>harmonized</w:t>
      </w:r>
      <w:r w:rsidRPr="00C46DF1">
        <w:rPr>
          <w:rFonts w:hint="eastAsia"/>
          <w:bCs/>
          <w:color w:val="FF0000"/>
        </w:rPr>
        <w:t xml:space="preserve"> solution for </w:t>
      </w:r>
      <w:r w:rsidRPr="00C46DF1">
        <w:rPr>
          <w:bCs/>
          <w:color w:val="FF0000"/>
        </w:rPr>
        <w:t>both chip duration indication and device frequency synchronization.]</w:t>
      </w:r>
    </w:p>
    <w:p w14:paraId="2FF4B1C2" w14:textId="45811D31" w:rsidR="00183CAE" w:rsidRPr="00804F17" w:rsidRDefault="005D3041" w:rsidP="00804F17">
      <w:pPr>
        <w:pStyle w:val="ListParagraph"/>
        <w:numPr>
          <w:ilvl w:val="0"/>
          <w:numId w:val="33"/>
        </w:numPr>
        <w:rPr>
          <w:bCs/>
          <w:color w:val="000000" w:themeColor="text1"/>
        </w:rPr>
      </w:pPr>
      <w:r>
        <w:rPr>
          <w:bCs/>
          <w:color w:val="000000" w:themeColor="text1"/>
        </w:rPr>
        <w:t>1</w:t>
      </w:r>
      <w:r w:rsidR="00EF34D9" w:rsidRPr="007834B5">
        <w:rPr>
          <w:bCs/>
          <w:color w:val="000000" w:themeColor="text1"/>
        </w:rPr>
        <w:t xml:space="preserve"> source [Qualcomm] further observed for Option 1, as the CAP duration with high M is decreased, only CAP may not be sufficient for CFO correction and for Option 2, as the CAP duration is fixed and independent from M, the CAP with long enough duration can support CFO correction.</w:t>
      </w:r>
    </w:p>
    <w:p w14:paraId="3424302A" w14:textId="77777777" w:rsidR="003D10FE" w:rsidRDefault="003D10FE">
      <w:pPr>
        <w:pBdr>
          <w:bottom w:val="single" w:sz="4" w:space="1" w:color="auto"/>
        </w:pBdr>
        <w:spacing w:line="276" w:lineRule="auto"/>
        <w:rPr>
          <w:lang w:eastAsia="zh-CN"/>
        </w:rPr>
      </w:pPr>
    </w:p>
    <w:p w14:paraId="7A80F5D6" w14:textId="77777777" w:rsidR="00F05C60" w:rsidRDefault="00031983">
      <w:pPr>
        <w:pStyle w:val="Heading1"/>
        <w:numPr>
          <w:ilvl w:val="0"/>
          <w:numId w:val="12"/>
        </w:numPr>
        <w:tabs>
          <w:tab w:val="left" w:pos="576"/>
        </w:tabs>
        <w:spacing w:before="0" w:line="276" w:lineRule="auto"/>
        <w:rPr>
          <w:rFonts w:ascii="Arial" w:hAnsi="Arial" w:cs="Arial"/>
          <w:b w:val="0"/>
          <w:bCs w:val="0"/>
          <w:sz w:val="36"/>
          <w:szCs w:val="36"/>
        </w:rPr>
      </w:pPr>
      <w:r>
        <w:rPr>
          <w:rFonts w:ascii="Arial" w:hAnsi="Arial" w:cs="Arial"/>
          <w:b w:val="0"/>
          <w:bCs w:val="0"/>
          <w:sz w:val="36"/>
          <w:szCs w:val="36"/>
        </w:rPr>
        <w:t>Proposals for online session</w:t>
      </w:r>
    </w:p>
    <w:p w14:paraId="40640289" w14:textId="4A2C46D4" w:rsidR="00F05C60" w:rsidRPr="00DF4473" w:rsidRDefault="00DF4473" w:rsidP="00DF4473">
      <w:pPr>
        <w:rPr>
          <w:sz w:val="28"/>
          <w:szCs w:val="28"/>
        </w:rPr>
      </w:pPr>
      <w:r w:rsidRPr="00DF4473">
        <w:rPr>
          <w:sz w:val="28"/>
          <w:szCs w:val="28"/>
        </w:rPr>
        <w:t xml:space="preserve">4.1 </w:t>
      </w:r>
      <w:r w:rsidR="00031983" w:rsidRPr="00DF4473">
        <w:rPr>
          <w:sz w:val="28"/>
          <w:szCs w:val="28"/>
        </w:rPr>
        <w:t>Tuesday online session (November 19, 2024)</w:t>
      </w:r>
    </w:p>
    <w:p w14:paraId="57C21BE8" w14:textId="77777777" w:rsidR="00F05C60" w:rsidRPr="00273225" w:rsidRDefault="00031983" w:rsidP="00273225">
      <w:pPr>
        <w:rPr>
          <w:b/>
          <w:bCs/>
          <w:i/>
          <w:iCs/>
        </w:rPr>
      </w:pPr>
      <w:r w:rsidRPr="00273225">
        <w:rPr>
          <w:b/>
          <w:bCs/>
          <w:i/>
          <w:iCs/>
        </w:rPr>
        <w:t>HP Proposal 2.1.2-1B</w:t>
      </w:r>
    </w:p>
    <w:p w14:paraId="4CB580D3" w14:textId="77777777" w:rsidR="00F05C60" w:rsidRDefault="00031983">
      <w:r>
        <w:t>Following observations on R2D clock-acquisition part are captured in TR 38.769:</w:t>
      </w:r>
    </w:p>
    <w:p w14:paraId="6A1C0DEB" w14:textId="77777777" w:rsidR="00F05C60" w:rsidRDefault="00031983">
      <w:pPr>
        <w:pStyle w:val="ListParagraph"/>
        <w:numPr>
          <w:ilvl w:val="0"/>
          <w:numId w:val="32"/>
        </w:numPr>
        <w:rPr>
          <w:b/>
          <w:bCs/>
          <w:lang w:val="en-GB"/>
        </w:rPr>
      </w:pPr>
      <w:r>
        <w:rPr>
          <w:b/>
          <w:bCs/>
        </w:rPr>
        <w:t>On impact/restriction of M values for the clock-acquisition part</w:t>
      </w:r>
    </w:p>
    <w:p w14:paraId="514EE675" w14:textId="77777777" w:rsidR="00F05C60" w:rsidRDefault="00031983">
      <w:pPr>
        <w:pStyle w:val="ListParagraph"/>
        <w:numPr>
          <w:ilvl w:val="1"/>
          <w:numId w:val="32"/>
        </w:numPr>
        <w:rPr>
          <w:color w:val="000000" w:themeColor="text1"/>
        </w:rPr>
      </w:pPr>
      <w:r>
        <w:rPr>
          <w:b/>
          <w:bCs/>
          <w:color w:val="000000" w:themeColor="text1"/>
        </w:rPr>
        <w:t>9 sources [TCL, Nokia, Huawei, CMCC, ZTE, Apple, CATT, Mediatek, Qualcomm]</w:t>
      </w:r>
      <w:r>
        <w:rPr>
          <w:color w:val="000000" w:themeColor="text1"/>
        </w:rPr>
        <w:t xml:space="preserve"> provided observations on the impact/restriction of M values for the clock-acquisition part design requirements:</w:t>
      </w:r>
    </w:p>
    <w:p w14:paraId="5AEBFA88" w14:textId="77777777" w:rsidR="00F05C60" w:rsidRDefault="00031983">
      <w:pPr>
        <w:pStyle w:val="ListParagraph"/>
        <w:numPr>
          <w:ilvl w:val="0"/>
          <w:numId w:val="33"/>
        </w:numPr>
        <w:rPr>
          <w:color w:val="000000" w:themeColor="text1"/>
        </w:rPr>
      </w:pPr>
      <w:r>
        <w:rPr>
          <w:b/>
          <w:bCs/>
          <w:color w:val="000000" w:themeColor="text1"/>
        </w:rPr>
        <w:t>1 source [Nokia]</w:t>
      </w:r>
      <w:r>
        <w:rPr>
          <w:color w:val="000000" w:themeColor="text1"/>
        </w:rPr>
        <w:t xml:space="preserve"> observed that increasing value of M, while retaining the same transmission duration, improves the auto-/cross- correlation properties of the sequence due to increase in sequence length and use of  </w:t>
      </w:r>
      <m:oMath>
        <m:r>
          <m:rPr>
            <m:sty m:val="p"/>
          </m:rPr>
          <w:rPr>
            <w:rFonts w:ascii="Cambria Math" w:hAnsi="Cambria Math"/>
            <w:color w:val="000000" w:themeColor="text1"/>
          </w:rPr>
          <m:t>M≥4</m:t>
        </m:r>
      </m:oMath>
      <w:r>
        <w:rPr>
          <w:color w:val="000000" w:themeColor="text1"/>
        </w:rPr>
        <w:t xml:space="preserve"> provides better timing estimation </w:t>
      </w:r>
      <w:r>
        <w:rPr>
          <w:color w:val="000000" w:themeColor="text1"/>
        </w:rPr>
        <w:lastRenderedPageBreak/>
        <w:t xml:space="preserve">accuracy even in the presence of SFO as the sequence length spans only over a shorter duration. </w:t>
      </w:r>
    </w:p>
    <w:p w14:paraId="29F7200E" w14:textId="77777777" w:rsidR="00F05C60" w:rsidRDefault="00031983">
      <w:pPr>
        <w:pStyle w:val="ListParagraph"/>
        <w:numPr>
          <w:ilvl w:val="0"/>
          <w:numId w:val="33"/>
        </w:numPr>
        <w:rPr>
          <w:i/>
          <w:color w:val="000000" w:themeColor="text1"/>
        </w:rPr>
      </w:pPr>
      <w:r>
        <w:rPr>
          <w:b/>
          <w:bCs/>
          <w:color w:val="000000" w:themeColor="text1"/>
        </w:rPr>
        <w:t>2 sources [TCL, Huawei]</w:t>
      </w:r>
      <w:r>
        <w:rPr>
          <w:color w:val="000000" w:themeColor="text1"/>
        </w:rPr>
        <w:t xml:space="preserve"> </w:t>
      </w:r>
      <w:r>
        <w:rPr>
          <w:color w:val="000000" w:themeColor="text1"/>
          <w:lang w:val="en-GB"/>
        </w:rPr>
        <w:t xml:space="preserve">observed for option 1 of the clock-acquisition part design that no restriction is required to be placed on the M values. Furthermore, </w:t>
      </w:r>
      <w:r>
        <w:rPr>
          <w:b/>
          <w:bCs/>
          <w:color w:val="000000" w:themeColor="text1"/>
          <w:lang w:val="en-GB"/>
        </w:rPr>
        <w:t>1 source [Huawei]</w:t>
      </w:r>
      <w:r>
        <w:rPr>
          <w:color w:val="000000" w:themeColor="text1"/>
          <w:lang w:val="en-GB"/>
        </w:rPr>
        <w:t xml:space="preserve"> observed that </w:t>
      </w:r>
      <w:r>
        <w:rPr>
          <w:color w:val="000000" w:themeColor="text1"/>
        </w:rPr>
        <w:t>the same 2 ON-OFF voltage (with the same duration) satisfies the FDR performance metric of less than 1% for different M values, e.g., M = 2, 6 and 24, where FDR is the False detection ratio (FDR), i.e. incorrectly calculating M, is the performance metric.</w:t>
      </w:r>
    </w:p>
    <w:p w14:paraId="08957B1A" w14:textId="77777777" w:rsidR="00F05C60" w:rsidRDefault="00031983">
      <w:pPr>
        <w:pStyle w:val="ListParagraph"/>
        <w:numPr>
          <w:ilvl w:val="0"/>
          <w:numId w:val="33"/>
        </w:numPr>
        <w:rPr>
          <w:color w:val="000000" w:themeColor="text1"/>
        </w:rPr>
      </w:pPr>
      <w:r>
        <w:rPr>
          <w:b/>
          <w:bCs/>
          <w:color w:val="000000" w:themeColor="text1"/>
        </w:rPr>
        <w:t>1 source [CMCC]</w:t>
      </w:r>
      <w:r>
        <w:rPr>
          <w:color w:val="000000" w:themeColor="text1"/>
        </w:rPr>
        <w:t xml:space="preserve"> </w:t>
      </w:r>
      <w:r>
        <w:rPr>
          <w:color w:val="000000" w:themeColor="text1"/>
          <w:lang w:val="en-GB"/>
        </w:rPr>
        <w:t xml:space="preserve">observed </w:t>
      </w:r>
      <w:r>
        <w:rPr>
          <w:color w:val="000000" w:themeColor="text1"/>
        </w:rPr>
        <w:t>that pattern of the clock-acquisition part is related to M chips per OFDM symbol and when M is small, the clock-acquisition part may cross multiple OFDM symbols, and the CP insertion may degrade the timing acquisition performance.</w:t>
      </w:r>
    </w:p>
    <w:p w14:paraId="69A048E5" w14:textId="77777777" w:rsidR="00F05C60" w:rsidRDefault="00031983">
      <w:pPr>
        <w:pStyle w:val="ListParagraph"/>
        <w:numPr>
          <w:ilvl w:val="0"/>
          <w:numId w:val="33"/>
        </w:numPr>
        <w:rPr>
          <w:strike/>
          <w:color w:val="FF0000"/>
        </w:rPr>
      </w:pPr>
      <w:r>
        <w:rPr>
          <w:b/>
          <w:bCs/>
          <w:color w:val="000000" w:themeColor="text1"/>
        </w:rPr>
        <w:t>1 source [ZTE]</w:t>
      </w:r>
      <w:r>
        <w:rPr>
          <w:color w:val="000000" w:themeColor="text1"/>
        </w:rPr>
        <w:t xml:space="preserve"> </w:t>
      </w:r>
      <w:r>
        <w:rPr>
          <w:color w:val="000000" w:themeColor="text1"/>
          <w:lang w:val="en-GB"/>
        </w:rPr>
        <w:t xml:space="preserve">observed </w:t>
      </w:r>
      <w:r>
        <w:rPr>
          <w:color w:val="000000" w:themeColor="text1"/>
        </w:rPr>
        <w:t>that with</w:t>
      </w:r>
      <w:r>
        <w:rPr>
          <w:rFonts w:hint="eastAsia"/>
          <w:color w:val="000000" w:themeColor="text1"/>
        </w:rPr>
        <w:t xml:space="preserve"> option 2</w:t>
      </w:r>
      <w:r>
        <w:rPr>
          <w:color w:val="000000" w:themeColor="text1"/>
        </w:rPr>
        <w:t xml:space="preserve">, </w:t>
      </w:r>
      <w:r>
        <w:rPr>
          <w:rFonts w:hint="eastAsia"/>
          <w:color w:val="000000" w:themeColor="text1"/>
        </w:rPr>
        <w:t xml:space="preserve">the duration of the clock-acquisition part remains consistent across all M values, at least three OFDM symbols </w:t>
      </w:r>
      <w:r>
        <w:rPr>
          <w:color w:val="000000" w:themeColor="text1"/>
        </w:rPr>
        <w:t>maybe</w:t>
      </w:r>
      <w:r>
        <w:rPr>
          <w:rFonts w:hint="eastAsia"/>
          <w:color w:val="000000" w:themeColor="text1"/>
        </w:rPr>
        <w:t xml:space="preserve"> required for clock-acquisition part</w:t>
      </w:r>
      <w:r>
        <w:rPr>
          <w:color w:val="000000" w:themeColor="text1"/>
        </w:rPr>
        <w:t xml:space="preserve"> and it maybe not as efficient as option1</w:t>
      </w:r>
    </w:p>
    <w:p w14:paraId="451958BA" w14:textId="77777777" w:rsidR="00F05C60" w:rsidRDefault="00031983">
      <w:pPr>
        <w:pStyle w:val="ListParagraph"/>
        <w:numPr>
          <w:ilvl w:val="0"/>
          <w:numId w:val="33"/>
        </w:numPr>
        <w:rPr>
          <w:color w:val="000000" w:themeColor="text1"/>
        </w:rPr>
      </w:pPr>
      <w:r>
        <w:rPr>
          <w:b/>
          <w:bCs/>
          <w:color w:val="000000" w:themeColor="text1"/>
        </w:rPr>
        <w:t>1 source [Apple]</w:t>
      </w:r>
      <w:r>
        <w:rPr>
          <w:color w:val="000000" w:themeColor="text1"/>
        </w:rPr>
        <w:t xml:space="preserve"> </w:t>
      </w:r>
      <w:r>
        <w:rPr>
          <w:color w:val="000000" w:themeColor="text1"/>
          <w:lang w:val="en-GB"/>
        </w:rPr>
        <w:t xml:space="preserve">observed </w:t>
      </w:r>
      <w:r>
        <w:rPr>
          <w:color w:val="000000" w:themeColor="text1"/>
        </w:rPr>
        <w:t xml:space="preserve">that among the two options studied for the clock-acquisition part, option 2 provides increased robustness, especially in case of large value of M, when compared to option 1 and potentially increase the detection performance of the clock-acquisition part. </w:t>
      </w:r>
    </w:p>
    <w:p w14:paraId="786DA1BF" w14:textId="77777777" w:rsidR="00F05C60" w:rsidRDefault="00031983">
      <w:pPr>
        <w:pStyle w:val="ListParagraph"/>
        <w:numPr>
          <w:ilvl w:val="0"/>
          <w:numId w:val="33"/>
        </w:numPr>
        <w:rPr>
          <w:bCs/>
          <w:color w:val="000000" w:themeColor="text1"/>
        </w:rPr>
      </w:pPr>
      <w:r>
        <w:rPr>
          <w:b/>
          <w:bCs/>
          <w:color w:val="000000" w:themeColor="text1"/>
        </w:rPr>
        <w:t>1 source [CATT]</w:t>
      </w:r>
      <w:r>
        <w:rPr>
          <w:color w:val="000000" w:themeColor="text1"/>
        </w:rPr>
        <w:t xml:space="preserve"> </w:t>
      </w:r>
      <w:r>
        <w:rPr>
          <w:color w:val="000000" w:themeColor="text1"/>
          <w:lang w:val="en-GB"/>
        </w:rPr>
        <w:t xml:space="preserve">observed </w:t>
      </w:r>
      <w:r>
        <w:rPr>
          <w:color w:val="000000" w:themeColor="text1"/>
        </w:rPr>
        <w:t xml:space="preserve">that </w:t>
      </w:r>
      <w:r>
        <w:rPr>
          <w:bCs/>
          <w:color w:val="000000" w:themeColor="text1"/>
        </w:rPr>
        <w:t>if the chip duration is variable based on the M value used for OOK-4 waveform, the detection performance would be limited by the received SINR of the CAP with clear transition of the rising and falling edges.</w:t>
      </w:r>
    </w:p>
    <w:p w14:paraId="20E315D9" w14:textId="77777777" w:rsidR="00F05C60" w:rsidRDefault="00031983">
      <w:pPr>
        <w:pStyle w:val="ListParagraph"/>
        <w:numPr>
          <w:ilvl w:val="0"/>
          <w:numId w:val="33"/>
        </w:numPr>
        <w:rPr>
          <w:color w:val="000000" w:themeColor="text1"/>
          <w:lang w:val="en-GB"/>
        </w:rPr>
      </w:pPr>
      <w:r>
        <w:rPr>
          <w:b/>
          <w:bCs/>
          <w:color w:val="000000" w:themeColor="text1"/>
          <w:lang w:val="en-GB"/>
        </w:rPr>
        <w:t>1 source [Qualcomm]</w:t>
      </w:r>
      <w:r>
        <w:rPr>
          <w:color w:val="000000" w:themeColor="text1"/>
          <w:lang w:val="en-GB"/>
        </w:rPr>
        <w:t xml:space="preserve"> observed that the option 1 with </w:t>
      </w:r>
      <w:r>
        <w:rPr>
          <w:color w:val="000000" w:themeColor="text1"/>
        </w:rPr>
        <w:t>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42C9EA3E" w14:textId="77777777" w:rsidR="00F05C60" w:rsidRDefault="00031983">
      <w:pPr>
        <w:pStyle w:val="ListParagraph"/>
        <w:numPr>
          <w:ilvl w:val="0"/>
          <w:numId w:val="33"/>
        </w:numPr>
        <w:rPr>
          <w:lang w:val="en-GB"/>
        </w:rPr>
      </w:pPr>
      <w:r>
        <w:rPr>
          <w:b/>
          <w:bCs/>
          <w:lang w:val="en-GB"/>
        </w:rPr>
        <w:t>1 source [Mediatek]</w:t>
      </w:r>
      <w:r>
        <w:rPr>
          <w:lang w:val="en-GB"/>
        </w:rPr>
        <w:t xml:space="preserve"> further observed that </w:t>
      </w:r>
      <w:r>
        <w:t xml:space="preserve">different M values </w:t>
      </w:r>
      <w:r>
        <w:rPr>
          <w:color w:val="000000" w:themeColor="text1"/>
        </w:rPr>
        <w:t xml:space="preserve">may </w:t>
      </w:r>
      <w:r>
        <w:t>impact the chip accuracy obtained by the clock acquisition part.</w:t>
      </w:r>
    </w:p>
    <w:p w14:paraId="572C2024" w14:textId="77777777" w:rsidR="00F05C60" w:rsidRDefault="00F05C60">
      <w:pPr>
        <w:pStyle w:val="ListParagraph"/>
        <w:ind w:left="1440"/>
        <w:rPr>
          <w:lang w:val="en-GB"/>
        </w:rPr>
      </w:pPr>
    </w:p>
    <w:p w14:paraId="52D9FA31" w14:textId="77777777" w:rsidR="00F05C60" w:rsidRDefault="00031983">
      <w:pPr>
        <w:pStyle w:val="ListParagraph"/>
        <w:numPr>
          <w:ilvl w:val="0"/>
          <w:numId w:val="34"/>
        </w:numPr>
        <w:rPr>
          <w:b/>
          <w:bCs/>
        </w:rPr>
      </w:pPr>
      <w:r>
        <w:rPr>
          <w:b/>
          <w:bCs/>
        </w:rPr>
        <w:t>On impact of CP insertion/handling on the clock-acquisition part</w:t>
      </w:r>
    </w:p>
    <w:p w14:paraId="0F5FFFF9" w14:textId="77777777" w:rsidR="00F05C60" w:rsidRDefault="00031983">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70EBA296" w14:textId="77777777" w:rsidR="00F05C60" w:rsidRDefault="00031983">
      <w:pPr>
        <w:pStyle w:val="ListParagraph"/>
        <w:numPr>
          <w:ilvl w:val="1"/>
          <w:numId w:val="35"/>
        </w:numPr>
        <w:ind w:left="1440"/>
        <w:rPr>
          <w:color w:val="000000" w:themeColor="text1"/>
        </w:rPr>
      </w:pPr>
      <w:r>
        <w:rPr>
          <w:b/>
          <w:bCs/>
          <w:color w:val="000000" w:themeColor="text1"/>
        </w:rPr>
        <w:t>1 source [CMCC]</w:t>
      </w:r>
      <w:r>
        <w:rPr>
          <w:color w:val="000000" w:themeColor="text1"/>
        </w:rPr>
        <w:t xml:space="preserve"> further observed that when the clock-acquisition part occupies more than one OFDM symbol, ON-OFF state transition around CP can avoid the error rising or falling edges due to the CP insertion</w:t>
      </w:r>
      <w:r>
        <w:rPr>
          <w:rFonts w:hint="eastAsia"/>
          <w:color w:val="000000" w:themeColor="text1"/>
          <w:lang w:eastAsia="zh-CN"/>
        </w:rPr>
        <w:t>.</w:t>
      </w:r>
    </w:p>
    <w:p w14:paraId="1AC93800" w14:textId="77777777" w:rsidR="00F05C60" w:rsidRDefault="00031983">
      <w:pPr>
        <w:pStyle w:val="ListParagraph"/>
        <w:numPr>
          <w:ilvl w:val="1"/>
          <w:numId w:val="35"/>
        </w:numPr>
        <w:ind w:left="1440"/>
        <w:rPr>
          <w:color w:val="000000" w:themeColor="text1"/>
        </w:rPr>
      </w:pPr>
      <w:r>
        <w:rPr>
          <w:b/>
          <w:bCs/>
          <w:color w:val="000000" w:themeColor="text1"/>
          <w:lang w:val="en-GB"/>
        </w:rPr>
        <w:t>1 source [</w:t>
      </w:r>
      <w:r>
        <w:rPr>
          <w:rFonts w:hint="eastAsia"/>
          <w:b/>
          <w:bCs/>
          <w:color w:val="000000" w:themeColor="text1"/>
          <w:lang w:eastAsia="zh-CN"/>
        </w:rPr>
        <w:t>ZTE</w:t>
      </w:r>
      <w:r>
        <w:rPr>
          <w:b/>
          <w:bCs/>
          <w:color w:val="000000" w:themeColor="text1"/>
          <w:lang w:val="en-GB"/>
        </w:rPr>
        <w:t>]</w:t>
      </w:r>
      <w:r>
        <w:rPr>
          <w:color w:val="000000" w:themeColor="text1"/>
          <w:lang w:val="en-GB"/>
        </w:rPr>
        <w:t xml:space="preserve"> further observed</w:t>
      </w:r>
      <w:r>
        <w:rPr>
          <w:rFonts w:hint="eastAsia"/>
          <w:color w:val="000000" w:themeColor="text1"/>
          <w:lang w:eastAsia="zh-CN"/>
        </w:rPr>
        <w:t xml:space="preserve"> that </w:t>
      </w:r>
      <w:r>
        <w:rPr>
          <w:rFonts w:hint="eastAsia"/>
          <w:color w:val="000000" w:themeColor="text1"/>
          <w:szCs w:val="20"/>
          <w:lang w:eastAsia="zh-CN"/>
        </w:rPr>
        <w:t>to mitigate the impact of the CP in the clock-acquisition part for large M values, it can</w:t>
      </w:r>
      <w:r>
        <w:rPr>
          <w:rFonts w:eastAsia="DengXian" w:hint="eastAsia"/>
          <w:bCs/>
          <w:color w:val="000000" w:themeColor="text1"/>
          <w:szCs w:val="21"/>
          <w:lang w:eastAsia="zh-CN"/>
        </w:rPr>
        <w:t xml:space="preserve"> reuse the CP handling method for PRDCH</w:t>
      </w:r>
      <w:r>
        <w:rPr>
          <w:color w:val="FF0000"/>
          <w:szCs w:val="20"/>
          <w:lang w:eastAsia="zh-CN"/>
        </w:rPr>
        <w:t xml:space="preserve"> </w:t>
      </w:r>
    </w:p>
    <w:p w14:paraId="347613DE" w14:textId="77777777" w:rsidR="00F05C60" w:rsidRDefault="00031983">
      <w:pPr>
        <w:pStyle w:val="ListParagraph"/>
        <w:numPr>
          <w:ilvl w:val="1"/>
          <w:numId w:val="35"/>
        </w:numPr>
        <w:ind w:left="1440"/>
        <w:rPr>
          <w:color w:val="000000" w:themeColor="text1"/>
        </w:rPr>
      </w:pPr>
      <w:r>
        <w:rPr>
          <w:b/>
          <w:bCs/>
          <w:color w:val="000000" w:themeColor="text1"/>
          <w:lang w:val="en-GB"/>
        </w:rPr>
        <w:t>1 source [Samsung]</w:t>
      </w:r>
      <w:r>
        <w:rPr>
          <w:color w:val="000000" w:themeColor="text1"/>
          <w:lang w:val="en-GB"/>
        </w:rPr>
        <w:t xml:space="preserve"> further observed that CP insertion/handling on the clock-acquisition part can cause false rising/falling transition and, therefore, the </w:t>
      </w:r>
      <w:r>
        <w:rPr>
          <w:color w:val="000000" w:themeColor="text1"/>
        </w:rPr>
        <w:t>clock acquisition part should be designed such that it does not incur a false rising or falling edges due to CP insertion when CP-OFDM is used for OOK signal generation.</w:t>
      </w:r>
    </w:p>
    <w:p w14:paraId="30E50A82" w14:textId="77777777" w:rsidR="00F05C60" w:rsidRDefault="00031983">
      <w:pPr>
        <w:pStyle w:val="ListParagraph"/>
        <w:numPr>
          <w:ilvl w:val="1"/>
          <w:numId w:val="35"/>
        </w:numPr>
        <w:ind w:left="1440"/>
        <w:rPr>
          <w:strike/>
          <w:color w:val="FF0000"/>
          <w:lang w:val="en-GB"/>
        </w:rPr>
      </w:pPr>
      <w:r>
        <w:rPr>
          <w:b/>
          <w:bCs/>
          <w:color w:val="000000" w:themeColor="text1"/>
          <w:lang w:val="en-GB"/>
        </w:rPr>
        <w:t>1 source [vivo]</w:t>
      </w:r>
      <w:r>
        <w:rPr>
          <w:color w:val="000000" w:themeColor="text1"/>
          <w:lang w:val="en-GB"/>
        </w:rPr>
        <w:t xml:space="preserve"> further observed that </w:t>
      </w:r>
      <w:r>
        <w:rPr>
          <w:color w:val="000000" w:themeColor="text1"/>
        </w:rPr>
        <w:t>CP insertion/handling on the clock acquisition part will impact the chip duration estimation accuracy.</w:t>
      </w:r>
      <w:r>
        <w:rPr>
          <w:color w:val="FF0000"/>
        </w:rPr>
        <w:t xml:space="preserve"> </w:t>
      </w:r>
      <w:r>
        <w:rPr>
          <w:color w:val="000000" w:themeColor="text1"/>
        </w:rPr>
        <w:t xml:space="preserve">It is further observed that for CP handling, </w:t>
      </w:r>
      <w:r>
        <w:rPr>
          <w:rFonts w:hint="eastAsia"/>
          <w:color w:val="000000" w:themeColor="text1"/>
        </w:rPr>
        <w:t xml:space="preserve">device may not be able to count the clock </w:t>
      </w:r>
      <w:r>
        <w:rPr>
          <w:color w:val="000000" w:themeColor="text1"/>
        </w:rPr>
        <w:t>and estimate OFDM symbol duration accurately until</w:t>
      </w:r>
      <w:r>
        <w:rPr>
          <w:rFonts w:hint="eastAsia"/>
          <w:color w:val="000000" w:themeColor="text1"/>
        </w:rPr>
        <w:t xml:space="preserve"> the </w:t>
      </w:r>
      <w:r>
        <w:rPr>
          <w:color w:val="000000" w:themeColor="text1"/>
        </w:rPr>
        <w:t>clock acquisition part if the start indicator only includes a single ON-OFF transmission.</w:t>
      </w:r>
      <w:r>
        <w:rPr>
          <w:strike/>
          <w:color w:val="FF0000"/>
        </w:rPr>
        <w:t xml:space="preserve"> </w:t>
      </w:r>
    </w:p>
    <w:p w14:paraId="5DD0F56A" w14:textId="77777777" w:rsidR="00F05C60" w:rsidRDefault="00031983">
      <w:pPr>
        <w:pStyle w:val="ListParagraph"/>
        <w:numPr>
          <w:ilvl w:val="1"/>
          <w:numId w:val="35"/>
        </w:numPr>
        <w:ind w:left="1440"/>
        <w:rPr>
          <w:color w:val="000000" w:themeColor="text1"/>
          <w:lang w:val="en-GB"/>
        </w:rPr>
      </w:pPr>
      <w:r>
        <w:rPr>
          <w:b/>
          <w:bCs/>
          <w:color w:val="000000" w:themeColor="text1"/>
        </w:rPr>
        <w:t>1 source [CATT]</w:t>
      </w:r>
      <w:r>
        <w:rPr>
          <w:color w:val="000000" w:themeColor="text1"/>
        </w:rPr>
        <w:t xml:space="preserve"> further observed that </w:t>
      </w:r>
      <w:r>
        <w:rPr>
          <w:color w:val="000000" w:themeColor="text1"/>
          <w:lang w:val="en-GB"/>
        </w:rPr>
        <w:t>the SER will be degraded due to uneven chip interval when the CP is inserted within an OFDM symbol, where SER refers to the number of samples which is mismatched for comparing to the total number of samples in a chip.</w:t>
      </w:r>
    </w:p>
    <w:p w14:paraId="3463DBB2" w14:textId="77777777" w:rsidR="00F05C60" w:rsidRDefault="00031983">
      <w:pPr>
        <w:pStyle w:val="ListParagraph"/>
        <w:numPr>
          <w:ilvl w:val="2"/>
          <w:numId w:val="35"/>
        </w:numPr>
        <w:ind w:left="1440"/>
        <w:rPr>
          <w:color w:val="000000" w:themeColor="text1"/>
          <w:lang w:eastAsia="zh-CN"/>
        </w:rPr>
      </w:pPr>
      <w:r>
        <w:rPr>
          <w:b/>
          <w:bCs/>
          <w:color w:val="000000" w:themeColor="text1"/>
          <w:lang w:val="en-GB"/>
        </w:rPr>
        <w:lastRenderedPageBreak/>
        <w:t>1 source [</w:t>
      </w:r>
      <w:r>
        <w:rPr>
          <w:rFonts w:hint="eastAsia"/>
          <w:b/>
          <w:bCs/>
          <w:color w:val="000000" w:themeColor="text1"/>
          <w:lang w:val="en-GB" w:eastAsia="zh-CN"/>
        </w:rPr>
        <w:t>NTT Docomo</w:t>
      </w:r>
      <w:r>
        <w:rPr>
          <w:b/>
          <w:bCs/>
          <w:color w:val="000000" w:themeColor="text1"/>
          <w:lang w:val="en-GB"/>
        </w:rPr>
        <w:t>]</w:t>
      </w:r>
      <w:r>
        <w:rPr>
          <w:color w:val="000000" w:themeColor="text1"/>
          <w:lang w:val="en-GB"/>
        </w:rPr>
        <w:t xml:space="preserve"> further observed if </w:t>
      </w:r>
      <w:r>
        <w:rPr>
          <w:rFonts w:hint="eastAsia"/>
          <w:color w:val="000000" w:themeColor="text1"/>
          <w:lang w:val="en-GB" w:eastAsia="zh-CN"/>
        </w:rPr>
        <w:t xml:space="preserve">CP insertion would cause false rising/falling edges, accuracy of timing </w:t>
      </w:r>
      <w:r>
        <w:rPr>
          <w:color w:val="000000" w:themeColor="text1"/>
          <w:lang w:val="en-GB" w:eastAsia="zh-CN"/>
        </w:rPr>
        <w:t>acquisition</w:t>
      </w:r>
      <w:r>
        <w:rPr>
          <w:rFonts w:hint="eastAsia"/>
          <w:color w:val="000000" w:themeColor="text1"/>
          <w:lang w:val="en-GB" w:eastAsia="zh-CN"/>
        </w:rPr>
        <w:t xml:space="preserve"> may be </w:t>
      </w:r>
      <w:r>
        <w:rPr>
          <w:color w:val="000000" w:themeColor="text1"/>
          <w:lang w:val="en-GB" w:eastAsia="zh-CN"/>
        </w:rPr>
        <w:t>impacted</w:t>
      </w:r>
      <w:r>
        <w:rPr>
          <w:rFonts w:hint="eastAsia"/>
          <w:color w:val="000000" w:themeColor="text1"/>
          <w:lang w:val="en-GB" w:eastAsia="zh-CN"/>
        </w:rPr>
        <w:t xml:space="preserve">. </w:t>
      </w:r>
      <w:r>
        <w:rPr>
          <w:color w:val="000000" w:themeColor="text1"/>
          <w:lang w:val="en-GB"/>
        </w:rPr>
        <w:t xml:space="preserve"> </w:t>
      </w:r>
      <w:r>
        <w:rPr>
          <w:rFonts w:hint="eastAsia"/>
          <w:color w:val="000000" w:themeColor="text1"/>
          <w:lang w:eastAsia="zh-CN"/>
        </w:rPr>
        <w:t xml:space="preserve"> </w:t>
      </w:r>
    </w:p>
    <w:p w14:paraId="75EFFCA0"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[Mediatek]</w:t>
      </w:r>
      <w:r>
        <w:rPr>
          <w:color w:val="000000" w:themeColor="text1"/>
          <w:lang w:val="en-GB"/>
        </w:rPr>
        <w:t xml:space="preserve"> further observed that </w:t>
      </w:r>
      <w:r>
        <w:rPr>
          <w:color w:val="000000" w:themeColor="text1"/>
        </w:rPr>
        <w:t>the issues of chip extension, false raising/falling transition, and additional raising/falling transition caused by CP insertion/handling considering different M values will impact the chip accuracy obtained by the clock acquisition part.</w:t>
      </w:r>
    </w:p>
    <w:p w14:paraId="12BB7279" w14:textId="77777777" w:rsidR="00F05C60" w:rsidRDefault="00031983">
      <w:pPr>
        <w:pStyle w:val="ListParagraph"/>
        <w:numPr>
          <w:ilvl w:val="1"/>
          <w:numId w:val="35"/>
        </w:numPr>
        <w:ind w:left="1440"/>
        <w:rPr>
          <w:color w:val="000000" w:themeColor="text1"/>
          <w:lang w:val="en-GB"/>
        </w:rPr>
      </w:pPr>
      <w:r>
        <w:rPr>
          <w:b/>
          <w:bCs/>
          <w:color w:val="000000" w:themeColor="text1"/>
          <w:lang w:val="en-GB"/>
        </w:rPr>
        <w:t>1 source [Spreadtrum]</w:t>
      </w:r>
      <w:r>
        <w:rPr>
          <w:color w:val="000000" w:themeColor="text1"/>
          <w:lang w:val="en-GB"/>
        </w:rPr>
        <w:t xml:space="preserve"> further observed that the design of </w:t>
      </w:r>
      <w:r>
        <w:rPr>
          <w:color w:val="000000" w:themeColor="text1"/>
        </w:rPr>
        <w:t>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30BDBEDA" w14:textId="4529B379" w:rsidR="009E0CF5" w:rsidRPr="00AE3E8B" w:rsidRDefault="00031983" w:rsidP="00AE3E8B">
      <w:pPr>
        <w:pStyle w:val="ListParagraph"/>
        <w:numPr>
          <w:ilvl w:val="1"/>
          <w:numId w:val="35"/>
        </w:numPr>
        <w:rPr>
          <w:color w:val="000000" w:themeColor="text1"/>
          <w:lang w:val="en-GB" w:eastAsia="zh-CN"/>
        </w:rPr>
      </w:pPr>
      <w:r>
        <w:rPr>
          <w:b/>
          <w:bCs/>
          <w:color w:val="000000" w:themeColor="text1"/>
          <w:lang w:val="en-GB" w:eastAsia="zh-CN"/>
        </w:rPr>
        <w:t>1 source [Huawei]</w:t>
      </w:r>
      <w:r>
        <w:rPr>
          <w:color w:val="000000" w:themeColor="text1"/>
          <w:lang w:val="en-GB" w:eastAsia="zh-CN"/>
        </w:rPr>
        <w:t xml:space="preserve"> observed </w:t>
      </w:r>
      <w:r>
        <w:t>CP insertion/handling may not impact the design requirements of the clock-acquisition part</w:t>
      </w:r>
    </w:p>
    <w:p w14:paraId="6E1B1A5E" w14:textId="77777777" w:rsidR="008828FC" w:rsidRPr="00273225" w:rsidRDefault="008828FC" w:rsidP="00273225">
      <w:pPr>
        <w:rPr>
          <w:color w:val="000000" w:themeColor="text1"/>
          <w:lang w:val="en-GB" w:eastAsia="zh-CN"/>
        </w:rPr>
      </w:pPr>
    </w:p>
    <w:p w14:paraId="28F394E7" w14:textId="5DE23314" w:rsidR="00C93A47" w:rsidRPr="00273225" w:rsidRDefault="00C93A47" w:rsidP="00273225">
      <w:pPr>
        <w:rPr>
          <w:b/>
          <w:bCs/>
          <w:i/>
          <w:iCs/>
        </w:rPr>
      </w:pPr>
      <w:r w:rsidRPr="00273225">
        <w:rPr>
          <w:b/>
          <w:bCs/>
          <w:i/>
          <w:iCs/>
        </w:rPr>
        <w:t>HP Proposal 2.2.1-1B</w:t>
      </w:r>
    </w:p>
    <w:p w14:paraId="23A43923" w14:textId="77777777" w:rsidR="00C93A47" w:rsidRDefault="00C93A47" w:rsidP="00C93A47">
      <w:r>
        <w:t>For the D2R preamble design, following aspects have been studied and can be captured in the TR 38.769:</w:t>
      </w:r>
    </w:p>
    <w:p w14:paraId="6E30B7AC" w14:textId="77777777" w:rsidR="00C93A47" w:rsidRDefault="00C93A47" w:rsidP="00C93A47">
      <w:pPr>
        <w:pStyle w:val="ListParagraph"/>
        <w:numPr>
          <w:ilvl w:val="0"/>
          <w:numId w:val="72"/>
        </w:numPr>
      </w:pPr>
      <w:r>
        <w:t>Autocorrelation Property</w:t>
      </w:r>
    </w:p>
    <w:p w14:paraId="5E033805" w14:textId="77777777" w:rsidR="00C93A47" w:rsidRDefault="00C93A47" w:rsidP="00C93A47">
      <w:pPr>
        <w:pStyle w:val="ListParagraph"/>
        <w:numPr>
          <w:ilvl w:val="1"/>
          <w:numId w:val="72"/>
        </w:numPr>
      </w:pPr>
      <w:r>
        <w:rPr>
          <w:b/>
          <w:bCs/>
        </w:rPr>
        <w:t>11 sources [Nokia, Huawei, CMCC, Xiaomi, CATT, Oppo, Ericsson, NTT Docomo, Qualcomm, ZTE]</w:t>
      </w:r>
      <w:r>
        <w:t xml:space="preserve"> observed that the signal should have good autocorrelation properties for accurate peak detection based on the signal correlation at the reader </w:t>
      </w:r>
    </w:p>
    <w:p w14:paraId="3C88FF4B" w14:textId="77777777" w:rsidR="00C93A47" w:rsidRDefault="00C93A47" w:rsidP="00C93A47">
      <w:pPr>
        <w:pStyle w:val="ListParagraph"/>
        <w:numPr>
          <w:ilvl w:val="0"/>
          <w:numId w:val="72"/>
        </w:numPr>
      </w:pPr>
      <w:r>
        <w:t>Cross-correlation Property</w:t>
      </w:r>
    </w:p>
    <w:p w14:paraId="6EB6B42A" w14:textId="763E9091" w:rsidR="00C93A47" w:rsidRDefault="00C93A47" w:rsidP="00C93A47">
      <w:pPr>
        <w:pStyle w:val="ListParagraph"/>
        <w:numPr>
          <w:ilvl w:val="1"/>
          <w:numId w:val="72"/>
        </w:numPr>
      </w:pPr>
      <w:r>
        <w:rPr>
          <w:b/>
          <w:bCs/>
        </w:rPr>
        <w:t>7 sources [Nokia, CMCC, Oppo, Ericsson, Qualcomm, ZTE]</w:t>
      </w:r>
      <w:r>
        <w:t xml:space="preserve"> observed that the signal should have good cross-correlation properties if multiple D2R preamble sequences are considered. On the other hand, 1 source [Vivo] observed that the signal may not need to have good cross-correlation properties </w:t>
      </w:r>
    </w:p>
    <w:p w14:paraId="722A99E1" w14:textId="77777777" w:rsidR="00C93A47" w:rsidRPr="00815676" w:rsidRDefault="00C93A47" w:rsidP="00C93A47">
      <w:pPr>
        <w:pStyle w:val="ListParagraph"/>
        <w:numPr>
          <w:ilvl w:val="0"/>
          <w:numId w:val="72"/>
        </w:numPr>
      </w:pPr>
      <w:r w:rsidRPr="00815676">
        <w:t>Number of sequences</w:t>
      </w:r>
    </w:p>
    <w:p w14:paraId="675E38DC" w14:textId="10BFB7A4" w:rsidR="00C93A47" w:rsidRPr="00815676" w:rsidRDefault="00C93A47" w:rsidP="00C93A47">
      <w:pPr>
        <w:pStyle w:val="ListParagraph"/>
        <w:numPr>
          <w:ilvl w:val="1"/>
          <w:numId w:val="72"/>
        </w:numPr>
        <w:rPr>
          <w:strike/>
          <w:color w:val="000000" w:themeColor="text1"/>
        </w:rPr>
      </w:pPr>
      <w:r w:rsidRPr="00815676">
        <w:rPr>
          <w:b/>
          <w:bCs/>
          <w:color w:val="000000" w:themeColor="text1"/>
        </w:rPr>
        <w:t xml:space="preserve">7 sources [CMCC, ZTE, Samsung, CATT, Oppo, Ericsson, Qualcomm] </w:t>
      </w:r>
      <w:r w:rsidRPr="00815676">
        <w:rPr>
          <w:color w:val="000000" w:themeColor="text1"/>
        </w:rPr>
        <w:t xml:space="preserve">observed that multiple sequences could be considered in view of multiple access schemes (if  supported) for D2R transmissions. On the other hand, 1 source [Vivo] observed that </w:t>
      </w:r>
      <w:r w:rsidRPr="00815676">
        <w:rPr>
          <w:color w:val="000000" w:themeColor="text1"/>
          <w:lang w:val="en-GB"/>
        </w:rPr>
        <w:t>due to large SFO in backscattered signals, it will be challenging to recover D2R transmission even with multiple sequences for multiple access</w:t>
      </w:r>
    </w:p>
    <w:p w14:paraId="24B82DF5" w14:textId="0308055D" w:rsidR="00C93A47" w:rsidRPr="00815676" w:rsidRDefault="00C93A47" w:rsidP="00C93A47">
      <w:pPr>
        <w:pStyle w:val="ListParagraph"/>
        <w:numPr>
          <w:ilvl w:val="1"/>
          <w:numId w:val="72"/>
        </w:numPr>
        <w:rPr>
          <w:i/>
          <w:iCs/>
          <w:strike/>
          <w:color w:val="000000" w:themeColor="text1"/>
        </w:rPr>
      </w:pPr>
      <w:r w:rsidRPr="00815676">
        <w:rPr>
          <w:i/>
          <w:iCs/>
          <w:color w:val="000000" w:themeColor="text1"/>
        </w:rPr>
        <w:t xml:space="preserve">Note: Some of the companies that have provided observations on multiple sequences may have considered them only for specific cases rather </w:t>
      </w:r>
      <w:r w:rsidR="005E0CDC" w:rsidRPr="00815676">
        <w:rPr>
          <w:i/>
          <w:iCs/>
          <w:color w:val="000000" w:themeColor="text1"/>
        </w:rPr>
        <w:t>than</w:t>
      </w:r>
      <w:r w:rsidRPr="00815676">
        <w:rPr>
          <w:i/>
          <w:iCs/>
          <w:color w:val="000000" w:themeColor="text1"/>
        </w:rPr>
        <w:t xml:space="preserve"> as baseline consideration. </w:t>
      </w:r>
    </w:p>
    <w:p w14:paraId="48C7E845" w14:textId="77777777" w:rsidR="00C93A47" w:rsidRDefault="00C93A47" w:rsidP="00C93A47">
      <w:pPr>
        <w:pStyle w:val="ListParagraph"/>
        <w:numPr>
          <w:ilvl w:val="0"/>
          <w:numId w:val="72"/>
        </w:numPr>
      </w:pPr>
      <w:r>
        <w:rPr>
          <w:lang w:val="en-GB"/>
        </w:rPr>
        <w:t>Line coding</w:t>
      </w:r>
    </w:p>
    <w:p w14:paraId="382677DB" w14:textId="55417E12" w:rsidR="00C93A47" w:rsidRDefault="00C93A47" w:rsidP="00C93A47">
      <w:pPr>
        <w:pStyle w:val="ListParagraph"/>
        <w:numPr>
          <w:ilvl w:val="1"/>
          <w:numId w:val="72"/>
        </w:numPr>
      </w:pPr>
      <w:r>
        <w:rPr>
          <w:b/>
          <w:bCs/>
        </w:rPr>
        <w:t>1 source [Nokia]</w:t>
      </w:r>
      <w:r>
        <w:t xml:space="preserve"> observed that line coding may impact the autocorrelation property of the sequence. </w:t>
      </w:r>
    </w:p>
    <w:p w14:paraId="36D0EFC4" w14:textId="36262238" w:rsidR="00C93A47" w:rsidRPr="007829DA" w:rsidRDefault="00C93A47" w:rsidP="00C93A47">
      <w:pPr>
        <w:pStyle w:val="ListParagraph"/>
        <w:numPr>
          <w:ilvl w:val="1"/>
          <w:numId w:val="72"/>
        </w:numPr>
        <w:rPr>
          <w:color w:val="000000" w:themeColor="text1"/>
        </w:rPr>
      </w:pPr>
      <w:r w:rsidRPr="007829DA">
        <w:rPr>
          <w:b/>
          <w:bCs/>
          <w:color w:val="000000" w:themeColor="text1"/>
        </w:rPr>
        <w:t>1 source [Huawei]</w:t>
      </w:r>
      <w:r w:rsidRPr="007829DA">
        <w:rPr>
          <w:color w:val="000000" w:themeColor="text1"/>
        </w:rPr>
        <w:t xml:space="preserve"> observed that for D2R preamble, to apply backscattering, line coding can help improve the detection performance based on shifting the D2R signal’s frequency location away from the carrier wave</w:t>
      </w:r>
    </w:p>
    <w:p w14:paraId="088AF891" w14:textId="77777777" w:rsidR="00C93A47" w:rsidRDefault="00C93A47" w:rsidP="00C93A47">
      <w:pPr>
        <w:pStyle w:val="ListParagraph"/>
        <w:numPr>
          <w:ilvl w:val="0"/>
          <w:numId w:val="72"/>
        </w:numPr>
      </w:pPr>
      <w:r>
        <w:t xml:space="preserve">Sequence Types </w:t>
      </w:r>
      <w:r>
        <w:rPr>
          <w:color w:val="000000" w:themeColor="text1"/>
        </w:rPr>
        <w:t>(not limited to below types only)</w:t>
      </w:r>
    </w:p>
    <w:p w14:paraId="566E754B" w14:textId="77777777" w:rsidR="00C93A47" w:rsidRDefault="00C93A47" w:rsidP="00C93A47">
      <w:pPr>
        <w:pStyle w:val="ListParagraph"/>
        <w:numPr>
          <w:ilvl w:val="1"/>
          <w:numId w:val="72"/>
        </w:numPr>
      </w:pPr>
      <w:r>
        <w:t>M-sequence</w:t>
      </w:r>
    </w:p>
    <w:p w14:paraId="669694F0" w14:textId="77777777" w:rsidR="00C93A47" w:rsidRDefault="00C93A47" w:rsidP="00C93A47">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39DC9B19" w14:textId="77777777" w:rsidR="00C93A47" w:rsidRDefault="00C93A47" w:rsidP="00C93A47">
      <w:pPr>
        <w:pStyle w:val="ListParagraph"/>
        <w:numPr>
          <w:ilvl w:val="1"/>
          <w:numId w:val="72"/>
        </w:numPr>
      </w:pPr>
      <w:r>
        <w:t>Golay sequence</w:t>
      </w:r>
    </w:p>
    <w:p w14:paraId="5F36D4BD" w14:textId="77777777" w:rsidR="00C93A47" w:rsidRDefault="00C93A47" w:rsidP="00C93A47">
      <w:pPr>
        <w:pStyle w:val="ListParagraph"/>
        <w:numPr>
          <w:ilvl w:val="2"/>
          <w:numId w:val="72"/>
        </w:numPr>
      </w:pPr>
      <w:r>
        <w:rPr>
          <w:b/>
          <w:bCs/>
          <w:color w:val="000000" w:themeColor="text1"/>
        </w:rPr>
        <w:t>4 sources [CMCC, Vivo, Xiaomi, Samsung]</w:t>
      </w:r>
      <w:r>
        <w:rPr>
          <w:color w:val="000000" w:themeColor="text1"/>
        </w:rPr>
        <w:t xml:space="preserve"> </w:t>
      </w:r>
      <w:r>
        <w:t xml:space="preserve">observed that Golay sequence can be considered for D2R preamble mainly owing to good correlation properties and availability of large number of distinct sequences and complementary pairs.  </w:t>
      </w:r>
    </w:p>
    <w:p w14:paraId="558C3B83" w14:textId="77777777" w:rsidR="00C93A47" w:rsidRDefault="00C93A47" w:rsidP="00C93A47">
      <w:pPr>
        <w:pStyle w:val="ListParagraph"/>
        <w:numPr>
          <w:ilvl w:val="1"/>
          <w:numId w:val="72"/>
        </w:numPr>
      </w:pPr>
      <w:r>
        <w:t>Walsh sequence</w:t>
      </w:r>
    </w:p>
    <w:p w14:paraId="7FD3FD28" w14:textId="77777777" w:rsidR="00C93A47" w:rsidRDefault="00C93A47" w:rsidP="00C93A47">
      <w:pPr>
        <w:pStyle w:val="ListParagraph"/>
        <w:numPr>
          <w:ilvl w:val="2"/>
          <w:numId w:val="72"/>
        </w:numPr>
      </w:pPr>
      <w:r>
        <w:rPr>
          <w:b/>
          <w:bCs/>
        </w:rPr>
        <w:t>1 source [Oppo]</w:t>
      </w:r>
      <w:r>
        <w:t xml:space="preserve"> observed that </w:t>
      </w:r>
      <w:r>
        <w:rPr>
          <w:rFonts w:hint="eastAsia"/>
          <w:bCs/>
          <w:lang w:val="en-GB"/>
        </w:rPr>
        <w:t xml:space="preserve">Walsh sequence can be considered as a candidate </w:t>
      </w:r>
      <w:r>
        <w:rPr>
          <w:bCs/>
          <w:lang w:val="en-GB"/>
        </w:rPr>
        <w:t xml:space="preserve"> </w:t>
      </w:r>
      <w:r>
        <w:t xml:space="preserve">for D2R preamble </w:t>
      </w:r>
      <w:r>
        <w:rPr>
          <w:rFonts w:hint="eastAsia"/>
          <w:bCs/>
          <w:lang w:val="en-GB"/>
        </w:rPr>
        <w:t xml:space="preserve">thanks to its good </w:t>
      </w:r>
      <w:r>
        <w:rPr>
          <w:bCs/>
          <w:lang w:val="en-GB"/>
        </w:rPr>
        <w:t>auto</w:t>
      </w:r>
      <w:r>
        <w:rPr>
          <w:rFonts w:hint="eastAsia"/>
          <w:bCs/>
          <w:lang w:val="en-GB"/>
        </w:rPr>
        <w:t>/cross-</w:t>
      </w:r>
      <w:r>
        <w:rPr>
          <w:bCs/>
          <w:lang w:val="en-GB"/>
        </w:rPr>
        <w:t>correlation</w:t>
      </w:r>
      <w:r>
        <w:rPr>
          <w:rFonts w:hint="eastAsia"/>
          <w:bCs/>
          <w:lang w:val="en-GB"/>
        </w:rPr>
        <w:t xml:space="preserve"> property and flexible length</w:t>
      </w:r>
    </w:p>
    <w:p w14:paraId="02A3EF4E" w14:textId="77777777" w:rsidR="00C93A47" w:rsidRDefault="00C93A47" w:rsidP="00C93A47">
      <w:pPr>
        <w:pStyle w:val="ListParagraph"/>
        <w:numPr>
          <w:ilvl w:val="0"/>
          <w:numId w:val="72"/>
        </w:numPr>
      </w:pPr>
      <w:r>
        <w:lastRenderedPageBreak/>
        <w:t>General Observations</w:t>
      </w:r>
    </w:p>
    <w:p w14:paraId="66203BE8" w14:textId="77777777" w:rsidR="00C93A47" w:rsidRPr="007829DA" w:rsidRDefault="00C93A47" w:rsidP="00C93A47">
      <w:pPr>
        <w:pStyle w:val="ListParagraph"/>
        <w:numPr>
          <w:ilvl w:val="1"/>
          <w:numId w:val="72"/>
        </w:numPr>
        <w:rPr>
          <w:iCs/>
          <w:color w:val="000000" w:themeColor="text1"/>
          <w:lang w:val="en-GB" w:eastAsia="zh-CN"/>
        </w:rPr>
      </w:pPr>
      <w:r>
        <w:rPr>
          <w:b/>
          <w:bCs/>
          <w:iCs/>
          <w:color w:val="000000" w:themeColor="text1"/>
        </w:rPr>
        <w:t>1 source [Huawei]</w:t>
      </w:r>
      <w:r>
        <w:rPr>
          <w:iCs/>
          <w:color w:val="000000" w:themeColor="text1"/>
        </w:rPr>
        <w:t xml:space="preserve"> observed </w:t>
      </w:r>
      <w:r>
        <w:rPr>
          <w:iCs/>
          <w:color w:val="000000" w:themeColor="text1"/>
          <w:lang w:val="en-GB"/>
        </w:rPr>
        <w:t xml:space="preserve">can achieve 0.97% residual SFO with 98% probability under -2.5dB SNR and 0.1% MDR with [-1/8, 1/8] chip timing error with 99.05% probability under -2.5dB SNR </w:t>
      </w:r>
      <w:r w:rsidRPr="007829DA">
        <w:rPr>
          <w:iCs/>
          <w:color w:val="000000" w:themeColor="text1"/>
          <w:lang w:val="en-GB"/>
        </w:rPr>
        <w:t xml:space="preserve">with </w:t>
      </w:r>
      <w:r w:rsidRPr="007829DA">
        <w:rPr>
          <w:iCs/>
          <w:color w:val="000000" w:themeColor="text1"/>
        </w:rPr>
        <w:t xml:space="preserve">D2R preamble including 2-parts with clock-like sampling frequency signal and timing-acquisition signal, having 32-length ‘1’ sequence </w:t>
      </w:r>
      <w:r w:rsidRPr="007829DA">
        <w:rPr>
          <w:rFonts w:eastAsiaTheme="minorEastAsia"/>
          <w:iCs/>
          <w:color w:val="000000" w:themeColor="text1"/>
          <w:lang w:eastAsia="zh-CN"/>
        </w:rPr>
        <w:t>(encoded to 64-chip Manchester code)</w:t>
      </w:r>
      <w:r w:rsidRPr="007829DA">
        <w:rPr>
          <w:iCs/>
          <w:color w:val="000000" w:themeColor="text1"/>
        </w:rPr>
        <w:t xml:space="preserve"> and 32-length sequence </w:t>
      </w:r>
      <w:r w:rsidRPr="007829DA">
        <w:rPr>
          <w:rFonts w:eastAsiaTheme="minorEastAsia"/>
          <w:iCs/>
          <w:color w:val="000000" w:themeColor="text1"/>
          <w:lang w:eastAsia="zh-CN"/>
        </w:rPr>
        <w:t>(encoded to 64-chip Manchester code)</w:t>
      </w:r>
      <w:r w:rsidRPr="007829DA">
        <w:rPr>
          <w:iCs/>
          <w:color w:val="000000" w:themeColor="text1"/>
        </w:rPr>
        <w:t>, respectively.</w:t>
      </w:r>
    </w:p>
    <w:p w14:paraId="7DA71270" w14:textId="71D7D65E" w:rsidR="00C93A47" w:rsidRDefault="00C93A47" w:rsidP="00C93A47">
      <w:pPr>
        <w:pStyle w:val="ListParagraph"/>
        <w:numPr>
          <w:ilvl w:val="1"/>
          <w:numId w:val="72"/>
        </w:numPr>
        <w:rPr>
          <w:b/>
          <w:i/>
          <w:lang w:val="en-GB"/>
        </w:rPr>
      </w:pPr>
      <w:r>
        <w:rPr>
          <w:b/>
          <w:iCs/>
          <w:color w:val="000000" w:themeColor="text1"/>
          <w:lang w:val="en-GB"/>
        </w:rPr>
        <w:t>4 sources [TCL, CMCC, ZTE, Vivo]</w:t>
      </w:r>
      <w:r>
        <w:rPr>
          <w:bCs/>
          <w:iCs/>
          <w:color w:val="000000" w:themeColor="text1"/>
          <w:lang w:val="en-GB"/>
        </w:rPr>
        <w:t xml:space="preserve"> </w:t>
      </w:r>
      <w:r>
        <w:rPr>
          <w:bCs/>
          <w:iCs/>
          <w:lang w:val="en-GB"/>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w:t>
      </w:r>
      <w:r>
        <w:rPr>
          <w:bCs/>
          <w:iCs/>
        </w:rPr>
        <w:t xml:space="preserve"> Furthermore, 1 source [CMCC] observed that </w:t>
      </w:r>
      <w:r>
        <w:rPr>
          <w:rFonts w:hint="eastAsia"/>
          <w:bCs/>
          <w:iCs/>
        </w:rPr>
        <w:t>to achieve a BLER performance at 10%, the timing synchronization error should be less than 10%</w:t>
      </w:r>
      <w:r>
        <w:rPr>
          <w:bCs/>
          <w:iCs/>
        </w:rPr>
        <w:t xml:space="preserve">. </w:t>
      </w:r>
      <w:r w:rsidRPr="007829DA">
        <w:rPr>
          <w:bCs/>
          <w:iCs/>
          <w:color w:val="000000" w:themeColor="text1"/>
        </w:rPr>
        <w:t>Furthermore, 1 source [ZTE] observed that the channel estimation performance is also highly related to sequence length. 1 source [ZTE] observed that using a 32</w:t>
      </w:r>
      <w:r w:rsidRPr="007829DA">
        <w:rPr>
          <w:rFonts w:hint="eastAsia"/>
          <w:bCs/>
          <w:iCs/>
          <w:color w:val="000000" w:themeColor="text1"/>
        </w:rPr>
        <w:t xml:space="preserve"> bit</w:t>
      </w:r>
      <w:r w:rsidRPr="007829DA">
        <w:rPr>
          <w:bCs/>
          <w:iCs/>
          <w:color w:val="000000" w:themeColor="text1"/>
        </w:rPr>
        <w:t>s</w:t>
      </w:r>
      <w:r w:rsidRPr="007829DA">
        <w:rPr>
          <w:rFonts w:hint="eastAsia"/>
          <w:bCs/>
          <w:iCs/>
          <w:color w:val="000000" w:themeColor="text1"/>
        </w:rPr>
        <w:t xml:space="preserve"> preamble </w:t>
      </w:r>
      <w:r w:rsidRPr="007829DA">
        <w:rPr>
          <w:bCs/>
          <w:iCs/>
          <w:color w:val="000000" w:themeColor="text1"/>
        </w:rPr>
        <w:t>provides ~8 dB, ~5 dB performance gain than using 8 bits, 16 bits preamble, respectively. And using a 64</w:t>
      </w:r>
      <w:r w:rsidRPr="007829DA">
        <w:rPr>
          <w:rFonts w:hint="eastAsia"/>
          <w:bCs/>
          <w:iCs/>
          <w:color w:val="000000" w:themeColor="text1"/>
        </w:rPr>
        <w:t xml:space="preserve"> bit</w:t>
      </w:r>
      <w:r w:rsidRPr="007829DA">
        <w:rPr>
          <w:bCs/>
          <w:iCs/>
          <w:color w:val="000000" w:themeColor="text1"/>
        </w:rPr>
        <w:t>s</w:t>
      </w:r>
      <w:r w:rsidRPr="007829DA">
        <w:rPr>
          <w:rFonts w:hint="eastAsia"/>
          <w:bCs/>
          <w:iCs/>
          <w:color w:val="000000" w:themeColor="text1"/>
        </w:rPr>
        <w:t xml:space="preserve"> preamble </w:t>
      </w:r>
      <w:r w:rsidRPr="007829DA">
        <w:rPr>
          <w:bCs/>
          <w:iCs/>
          <w:color w:val="000000" w:themeColor="text1"/>
        </w:rPr>
        <w:t>provides ~2.5dB performance gain than using a 32 bits preamble.</w:t>
      </w:r>
    </w:p>
    <w:p w14:paraId="0D7B5DC2" w14:textId="77777777" w:rsidR="00C93A47" w:rsidRPr="00AE3E8B" w:rsidRDefault="00C93A47" w:rsidP="00C93A47">
      <w:pPr>
        <w:pStyle w:val="ListParagraph"/>
        <w:numPr>
          <w:ilvl w:val="1"/>
          <w:numId w:val="72"/>
        </w:numPr>
        <w:rPr>
          <w:b/>
          <w:i/>
          <w:lang w:val="en-GB"/>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 </w:t>
      </w:r>
      <w:r>
        <w:rPr>
          <w:color w:val="000000" w:themeColor="text1"/>
        </w:rPr>
        <w:t xml:space="preserve">The simulated D2R preamble consisting </w:t>
      </w:r>
      <w:r>
        <w:rPr>
          <w:rFonts w:eastAsiaTheme="minorEastAsia" w:hint="eastAsia"/>
          <w:color w:val="000000" w:themeColor="text1"/>
          <w:lang w:eastAsia="zh-CN"/>
        </w:rPr>
        <w:t xml:space="preserve">of </w:t>
      </w:r>
      <w:r>
        <w:rPr>
          <w:color w:val="000000" w:themeColor="text1"/>
          <w:lang w:eastAsia="ja-JP"/>
        </w:rPr>
        <w:t xml:space="preserve">a Golay complementary pair </w:t>
      </w:r>
      <w:r>
        <w:rPr>
          <w:color w:val="000000" w:themeColor="text1"/>
        </w:rPr>
        <w:t>can tolerate SFO up to 1% (AWGN) with up</w:t>
      </w:r>
      <w:r>
        <w:rPr>
          <w:rFonts w:eastAsiaTheme="minorEastAsia" w:hint="eastAsia"/>
          <w:color w:val="000000" w:themeColor="text1"/>
          <w:lang w:eastAsia="zh-CN"/>
        </w:rPr>
        <w:t xml:space="preserve"> </w:t>
      </w:r>
      <w:r>
        <w:rPr>
          <w:color w:val="000000" w:themeColor="text1"/>
        </w:rPr>
        <w:t>to 1 dB loss in performance for a sufficiently long preamble sequence length (32 or greater).</w:t>
      </w:r>
    </w:p>
    <w:p w14:paraId="0C355568" w14:textId="77777777" w:rsidR="0007356C" w:rsidRDefault="0007356C" w:rsidP="00AE3E8B">
      <w:pPr>
        <w:rPr>
          <w:b/>
          <w:i/>
          <w:lang w:val="en-GB"/>
        </w:rPr>
      </w:pPr>
    </w:p>
    <w:p w14:paraId="73065CBE" w14:textId="77777777" w:rsidR="001915DA" w:rsidRPr="00815676" w:rsidRDefault="001915DA" w:rsidP="00815676">
      <w:pPr>
        <w:rPr>
          <w:b/>
          <w:bCs/>
          <w:i/>
          <w:iCs/>
        </w:rPr>
      </w:pPr>
      <w:r w:rsidRPr="00815676">
        <w:rPr>
          <w:b/>
          <w:bCs/>
          <w:i/>
          <w:iCs/>
        </w:rPr>
        <w:t>HP Proposal 2.1.3-1A</w:t>
      </w:r>
    </w:p>
    <w:p w14:paraId="5620CBE6" w14:textId="77777777" w:rsidR="001915DA" w:rsidRDefault="001915DA" w:rsidP="001915DA">
      <w:r>
        <w:t>For determining the end of PRDCH at the device, following two options are studied and captured in the TR 38.769:</w:t>
      </w:r>
    </w:p>
    <w:p w14:paraId="433B1F88" w14:textId="77777777" w:rsidR="001915DA" w:rsidRDefault="001915DA" w:rsidP="001915DA">
      <w:pPr>
        <w:pStyle w:val="ListParagraph"/>
        <w:numPr>
          <w:ilvl w:val="0"/>
          <w:numId w:val="47"/>
        </w:numPr>
        <w:ind w:left="720"/>
      </w:pPr>
      <w:r>
        <w:t xml:space="preserve">Option 1: TBS information (via </w:t>
      </w:r>
      <w:r w:rsidRPr="001915DA">
        <w:rPr>
          <w:color w:val="000000" w:themeColor="text1"/>
        </w:rPr>
        <w:t xml:space="preserve">implicit/explicit L1 </w:t>
      </w:r>
      <w:r>
        <w:t>R2D control information)</w:t>
      </w:r>
    </w:p>
    <w:p w14:paraId="4E356A3D" w14:textId="77777777" w:rsidR="001915DA" w:rsidRDefault="001915DA" w:rsidP="001915DA">
      <w:pPr>
        <w:pStyle w:val="ListParagraph"/>
        <w:numPr>
          <w:ilvl w:val="0"/>
          <w:numId w:val="47"/>
        </w:numPr>
        <w:ind w:left="720"/>
      </w:pPr>
      <w:r>
        <w:t xml:space="preserve">Option 2: Postamble (at the end of PRDCH) </w:t>
      </w:r>
    </w:p>
    <w:p w14:paraId="72398B16" w14:textId="77777777" w:rsidR="001915DA" w:rsidRDefault="001915DA" w:rsidP="001915DA">
      <w:pPr>
        <w:rPr>
          <w:color w:val="000000" w:themeColor="text1"/>
        </w:rPr>
      </w:pPr>
      <w:r>
        <w:rPr>
          <w:b/>
          <w:bCs/>
          <w:color w:val="000000" w:themeColor="text1"/>
        </w:rPr>
        <w:t xml:space="preserve">13 sources [Nokia, Huawei, ZTE, CMCC, Samsung, Ericsson, Oppo, LGE, Qualcomm, Spreadtrum, Mediatek, Cewit, Ericsson] </w:t>
      </w:r>
      <w:r>
        <w:rPr>
          <w:color w:val="000000" w:themeColor="text1"/>
        </w:rPr>
        <w:t>provided following observations on the above two options for determining the end of PRDCH:</w:t>
      </w:r>
    </w:p>
    <w:p w14:paraId="2499BE89" w14:textId="77777777" w:rsidR="001915DA" w:rsidRDefault="001915DA" w:rsidP="001915DA">
      <w:pPr>
        <w:pStyle w:val="ListParagraph"/>
        <w:numPr>
          <w:ilvl w:val="0"/>
          <w:numId w:val="48"/>
        </w:numPr>
        <w:rPr>
          <w:color w:val="000000" w:themeColor="text1"/>
        </w:rPr>
      </w:pPr>
      <w:r>
        <w:rPr>
          <w:b/>
          <w:bCs/>
          <w:color w:val="000000" w:themeColor="text1"/>
        </w:rPr>
        <w:t>3 sources [Nokia, Huawei, ZTE]</w:t>
      </w:r>
      <w:r>
        <w:rPr>
          <w:color w:val="000000" w:themeColor="text1"/>
        </w:rPr>
        <w:t xml:space="preserve"> observed that </w:t>
      </w:r>
      <w:r>
        <w:rPr>
          <w:color w:val="000000" w:themeColor="text1"/>
          <w:lang w:val="en-GB"/>
        </w:rPr>
        <w:t xml:space="preserve">option 2 provide two benefits, namely, the variable payload length and to provide timing acquisition before the subsequent transmission of either PDRCH or PRDCH, thus improving the detectability at both reader and the device, respectively. </w:t>
      </w:r>
      <w:r w:rsidRPr="00301BD4">
        <w:rPr>
          <w:color w:val="000000" w:themeColor="text1"/>
          <w:lang w:val="en-GB"/>
        </w:rPr>
        <w:t>Furthermore,</w:t>
      </w:r>
      <w:r>
        <w:rPr>
          <w:b/>
          <w:bCs/>
          <w:color w:val="000000" w:themeColor="text1"/>
        </w:rPr>
        <w:t xml:space="preserve"> 1 source [Huawei]</w:t>
      </w:r>
      <w:r>
        <w:rPr>
          <w:color w:val="000000" w:themeColor="text1"/>
        </w:rPr>
        <w:t xml:space="preserve"> observed that </w:t>
      </w:r>
      <w:r>
        <w:rPr>
          <w:color w:val="000000" w:themeColor="text1"/>
          <w:lang w:val="en-GB"/>
        </w:rPr>
        <w:t xml:space="preserve">R2D postamble indicates the TBS with high efficiency for small packets by avoiding a large padding overhead, unlike option 1, which would require a separate PRDCH format to be defined, and devices to perform blind detection of different formats and the overhead caused by the inclusion of a R2D postamble does not exceed 20% for even the smallest of message sizes and is far less than the </w:t>
      </w:r>
      <w:r>
        <w:rPr>
          <w:color w:val="000000" w:themeColor="text1"/>
        </w:rPr>
        <w:t>signaling</w:t>
      </w:r>
      <w:r>
        <w:rPr>
          <w:color w:val="000000" w:themeColor="text1"/>
          <w:lang w:val="en-GB"/>
        </w:rPr>
        <w:t xml:space="preserve"> overhead caused by using a dedicated TBS indicator</w:t>
      </w:r>
    </w:p>
    <w:p w14:paraId="392F44B1" w14:textId="77777777" w:rsidR="001915DA" w:rsidRDefault="001915DA" w:rsidP="001915DA">
      <w:pPr>
        <w:pStyle w:val="ListParagraph"/>
        <w:numPr>
          <w:ilvl w:val="0"/>
          <w:numId w:val="48"/>
        </w:numPr>
        <w:rPr>
          <w:color w:val="000000" w:themeColor="text1"/>
        </w:rPr>
      </w:pPr>
      <w:r>
        <w:rPr>
          <w:b/>
          <w:bCs/>
          <w:color w:val="000000" w:themeColor="text1"/>
        </w:rPr>
        <w:t>1 source [CMCC]</w:t>
      </w:r>
      <w:r>
        <w:rPr>
          <w:color w:val="000000" w:themeColor="text1"/>
        </w:rPr>
        <w:t xml:space="preserve"> observed for option 2, that for small payload size with only a few bits, the presence of long postamble generates large resource overhead, while for large payload size with more bits, postamble is much flexible.</w:t>
      </w:r>
    </w:p>
    <w:p w14:paraId="656B199C" w14:textId="77777777" w:rsidR="001915DA" w:rsidRDefault="001915DA" w:rsidP="001915DA">
      <w:pPr>
        <w:pStyle w:val="ListParagraph"/>
        <w:numPr>
          <w:ilvl w:val="0"/>
          <w:numId w:val="48"/>
        </w:numPr>
        <w:rPr>
          <w:color w:val="000000" w:themeColor="text1"/>
        </w:rPr>
      </w:pPr>
      <w:r>
        <w:rPr>
          <w:b/>
          <w:bCs/>
          <w:color w:val="000000" w:themeColor="text1"/>
        </w:rPr>
        <w:t>2 sources [Samsung, Ericsson]</w:t>
      </w:r>
      <w:r>
        <w:rPr>
          <w:color w:val="000000" w:themeColor="text1"/>
        </w:rPr>
        <w:t xml:space="preserve"> observed option 2 is not strictly required, however, given the possible clock drift at a device, it may be still beneficial to also attach postamble at least for the determination of the end of PRDCH at a device. </w:t>
      </w:r>
    </w:p>
    <w:p w14:paraId="58C2514F" w14:textId="77777777" w:rsidR="001915DA" w:rsidRDefault="001915DA" w:rsidP="001915DA">
      <w:pPr>
        <w:pStyle w:val="ListParagraph"/>
        <w:numPr>
          <w:ilvl w:val="0"/>
          <w:numId w:val="48"/>
        </w:numPr>
        <w:rPr>
          <w:color w:val="000000" w:themeColor="text1"/>
          <w:lang w:val="en-GB"/>
        </w:rPr>
      </w:pPr>
      <w:r>
        <w:rPr>
          <w:b/>
          <w:bCs/>
          <w:color w:val="000000" w:themeColor="text1"/>
        </w:rPr>
        <w:t>1 source [Oppo]</w:t>
      </w:r>
      <w:r>
        <w:rPr>
          <w:color w:val="000000" w:themeColor="text1"/>
        </w:rPr>
        <w:t xml:space="preserve"> observed that the </w:t>
      </w:r>
      <w:r>
        <w:rPr>
          <w:color w:val="000000" w:themeColor="text1"/>
          <w:lang w:val="en-GB"/>
        </w:rPr>
        <w:t>with option 2, the</w:t>
      </w:r>
      <w:r>
        <w:rPr>
          <w:rFonts w:hint="eastAsia"/>
          <w:color w:val="000000" w:themeColor="text1"/>
          <w:lang w:val="en-GB"/>
        </w:rPr>
        <w:t xml:space="preserve"> false detection may very likely happen unless postamble is quite long. In contrast to </w:t>
      </w:r>
      <w:r>
        <w:rPr>
          <w:color w:val="000000" w:themeColor="text1"/>
          <w:lang w:val="en-GB"/>
        </w:rPr>
        <w:t>option 2,</w:t>
      </w:r>
      <w:r>
        <w:rPr>
          <w:rFonts w:hint="eastAsia"/>
          <w:color w:val="000000" w:themeColor="text1"/>
          <w:lang w:val="en-GB"/>
        </w:rPr>
        <w:t xml:space="preserve"> it is more reliable and efficient to indicate TBS with control </w:t>
      </w:r>
      <w:r>
        <w:rPr>
          <w:color w:val="000000" w:themeColor="text1"/>
          <w:lang w:val="en-GB"/>
        </w:rPr>
        <w:t>information in option 1</w:t>
      </w:r>
    </w:p>
    <w:p w14:paraId="31B62329" w14:textId="77777777" w:rsidR="001915DA" w:rsidRDefault="001915DA" w:rsidP="001915DA">
      <w:pPr>
        <w:pStyle w:val="ListParagraph"/>
        <w:numPr>
          <w:ilvl w:val="0"/>
          <w:numId w:val="48"/>
        </w:numPr>
        <w:rPr>
          <w:color w:val="000000" w:themeColor="text1"/>
        </w:rPr>
      </w:pPr>
      <w:r>
        <w:rPr>
          <w:b/>
          <w:bCs/>
          <w:color w:val="000000" w:themeColor="text1"/>
        </w:rPr>
        <w:lastRenderedPageBreak/>
        <w:t>1 source [LGE]</w:t>
      </w:r>
      <w:r>
        <w:rPr>
          <w:color w:val="000000" w:themeColor="text1"/>
        </w:rPr>
        <w:t xml:space="preserve"> observed that </w:t>
      </w:r>
      <w:r>
        <w:rPr>
          <w:bCs/>
          <w:color w:val="000000" w:themeColor="text1"/>
        </w:rPr>
        <w:t>if a message type or a command ID is included in L1 control information and implicitly indicates a known size of a fixed TB, then there is no need for either option 1 or option 2</w:t>
      </w:r>
    </w:p>
    <w:p w14:paraId="336F9F1B" w14:textId="77777777" w:rsidR="001915DA" w:rsidRDefault="001915DA" w:rsidP="001915DA">
      <w:pPr>
        <w:pStyle w:val="ListParagraph"/>
        <w:numPr>
          <w:ilvl w:val="0"/>
          <w:numId w:val="48"/>
        </w:numPr>
        <w:rPr>
          <w:color w:val="000000" w:themeColor="text1"/>
        </w:rPr>
      </w:pPr>
      <w:r>
        <w:rPr>
          <w:b/>
          <w:bCs/>
          <w:iCs/>
          <w:color w:val="000000" w:themeColor="text1"/>
        </w:rPr>
        <w:t>1 source [Qualcomm]</w:t>
      </w:r>
      <w:r>
        <w:rPr>
          <w:iCs/>
          <w:color w:val="000000" w:themeColor="text1"/>
        </w:rPr>
        <w:t xml:space="preserve"> observed that option 1 has the advantages of avoiding blind detection of postamble and providing the power saving for non-target devices to skip the R2D detection.</w:t>
      </w:r>
    </w:p>
    <w:p w14:paraId="5C37A606" w14:textId="77777777" w:rsidR="001915DA" w:rsidRDefault="001915DA" w:rsidP="001915DA">
      <w:pPr>
        <w:pStyle w:val="ListParagraph"/>
        <w:numPr>
          <w:ilvl w:val="0"/>
          <w:numId w:val="48"/>
        </w:numPr>
        <w:rPr>
          <w:color w:val="000000" w:themeColor="text1"/>
        </w:rPr>
      </w:pPr>
      <w:r>
        <w:rPr>
          <w:b/>
          <w:bCs/>
          <w:iCs/>
          <w:color w:val="000000" w:themeColor="text1"/>
        </w:rPr>
        <w:t>1 source [Spreadtrum]</w:t>
      </w:r>
      <w:r>
        <w:rPr>
          <w:iCs/>
          <w:color w:val="000000" w:themeColor="text1"/>
        </w:rPr>
        <w:t xml:space="preserve"> observed that Option 2 may occur </w:t>
      </w:r>
      <w:r>
        <w:rPr>
          <w:rFonts w:hint="eastAsia"/>
          <w:iCs/>
          <w:color w:val="000000" w:themeColor="text1"/>
        </w:rPr>
        <w:t xml:space="preserve">false </w:t>
      </w:r>
      <w:r>
        <w:rPr>
          <w:iCs/>
          <w:color w:val="000000" w:themeColor="text1"/>
        </w:rPr>
        <w:t xml:space="preserve">detection of postamble, if the postamble is not long enough. </w:t>
      </w:r>
    </w:p>
    <w:p w14:paraId="5DE91E80" w14:textId="77777777" w:rsidR="001915DA" w:rsidRDefault="001915DA" w:rsidP="001915DA">
      <w:pPr>
        <w:pStyle w:val="ListParagraph"/>
        <w:numPr>
          <w:ilvl w:val="0"/>
          <w:numId w:val="48"/>
        </w:numPr>
        <w:rPr>
          <w:color w:val="000000" w:themeColor="text1"/>
        </w:rPr>
      </w:pPr>
      <w:r>
        <w:rPr>
          <w:b/>
          <w:bCs/>
          <w:iCs/>
          <w:color w:val="000000" w:themeColor="text1"/>
        </w:rPr>
        <w:t>1 source [MediaTek]</w:t>
      </w:r>
      <w:r>
        <w:rPr>
          <w:iCs/>
          <w:color w:val="000000" w:themeColor="text1"/>
        </w:rPr>
        <w:t xml:space="preserve"> observed that option 1 is feasible for the device to avoid the unnecessary reception of a TB with a specific size and thus enable power saving, e.g., when the TB has a size exceeding the allowance of the device remaining power.</w:t>
      </w:r>
    </w:p>
    <w:p w14:paraId="53440B09" w14:textId="77777777" w:rsidR="001915DA" w:rsidRDefault="001915DA" w:rsidP="001915DA">
      <w:pPr>
        <w:pStyle w:val="ListParagraph"/>
        <w:numPr>
          <w:ilvl w:val="0"/>
          <w:numId w:val="48"/>
        </w:numPr>
        <w:rPr>
          <w:color w:val="000000" w:themeColor="text1"/>
        </w:rPr>
      </w:pPr>
      <w:r>
        <w:rPr>
          <w:b/>
          <w:bCs/>
          <w:iCs/>
          <w:color w:val="000000" w:themeColor="text1"/>
        </w:rPr>
        <w:t>1 source [CEWiT]</w:t>
      </w:r>
      <w:r>
        <w:rPr>
          <w:iCs/>
          <w:color w:val="000000" w:themeColor="text1"/>
        </w:rPr>
        <w:t xml:space="preserve"> observed that in option 2, false detection of the postamble can occur when the postamble is insufficiently long. Moreover, with small payloads, a lengthy postamble introduces substantial resource overhead.</w:t>
      </w:r>
    </w:p>
    <w:p w14:paraId="74683FBE" w14:textId="77777777" w:rsidR="001915DA" w:rsidRDefault="001915DA" w:rsidP="001915DA">
      <w:pPr>
        <w:pStyle w:val="ListParagraph"/>
        <w:numPr>
          <w:ilvl w:val="0"/>
          <w:numId w:val="48"/>
        </w:numPr>
        <w:rPr>
          <w:color w:val="000000" w:themeColor="text1"/>
        </w:rPr>
      </w:pPr>
      <w:r>
        <w:rPr>
          <w:b/>
          <w:bCs/>
          <w:lang w:eastAsia="zh-CN"/>
        </w:rPr>
        <w:t>1</w:t>
      </w:r>
      <w:r>
        <w:rPr>
          <w:b/>
          <w:bCs/>
        </w:rPr>
        <w:t xml:space="preserve"> source [Ericsson]</w:t>
      </w:r>
      <w:r>
        <w:t xml:space="preserve">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p w14:paraId="69300A41" w14:textId="77777777" w:rsidR="001915DA" w:rsidRPr="001915DA" w:rsidRDefault="001915DA" w:rsidP="00AE3E8B">
      <w:pPr>
        <w:rPr>
          <w:b/>
          <w:i/>
        </w:rPr>
      </w:pPr>
    </w:p>
    <w:p w14:paraId="7C80526D" w14:textId="1EC736FB" w:rsidR="00AE3E8B" w:rsidRPr="00815676" w:rsidRDefault="00AE3E8B" w:rsidP="00815676">
      <w:pPr>
        <w:rPr>
          <w:b/>
          <w:bCs/>
          <w:i/>
          <w:iCs/>
        </w:rPr>
      </w:pPr>
      <w:r w:rsidRPr="00815676">
        <w:rPr>
          <w:b/>
          <w:bCs/>
          <w:i/>
          <w:iCs/>
        </w:rPr>
        <w:t>HP Proposal 2.1.3-</w:t>
      </w:r>
      <w:r w:rsidR="00837F39" w:rsidRPr="00815676">
        <w:rPr>
          <w:b/>
          <w:bCs/>
          <w:i/>
          <w:iCs/>
        </w:rPr>
        <w:t>3A</w:t>
      </w:r>
    </w:p>
    <w:p w14:paraId="61E729EA" w14:textId="77777777" w:rsidR="00AE3E8B" w:rsidRDefault="00AE3E8B" w:rsidP="00AE3E8B">
      <w:r>
        <w:t>For transmission of R2D control information for R2D reception and D2R scheduling, following two options are studied and captured in the TR 38.769:</w:t>
      </w:r>
    </w:p>
    <w:p w14:paraId="7C3FDBAF" w14:textId="77777777" w:rsidR="00AE3E8B" w:rsidRDefault="00AE3E8B" w:rsidP="00AE3E8B">
      <w:pPr>
        <w:pStyle w:val="ListParagraph"/>
        <w:numPr>
          <w:ilvl w:val="0"/>
          <w:numId w:val="47"/>
        </w:numPr>
        <w:ind w:left="720"/>
      </w:pPr>
      <w:r>
        <w:t xml:space="preserve">Option 1: L1-control signaling </w:t>
      </w:r>
    </w:p>
    <w:p w14:paraId="38DBB512" w14:textId="77777777" w:rsidR="00AE3E8B" w:rsidRDefault="00AE3E8B" w:rsidP="00AE3E8B">
      <w:pPr>
        <w:pStyle w:val="ListParagraph"/>
        <w:numPr>
          <w:ilvl w:val="0"/>
          <w:numId w:val="47"/>
        </w:numPr>
        <w:ind w:left="720"/>
      </w:pPr>
      <w:r>
        <w:t>Option 2: Higher-layer signaling</w:t>
      </w:r>
    </w:p>
    <w:p w14:paraId="5FBE4DFA" w14:textId="77777777" w:rsidR="00AE3E8B" w:rsidRDefault="00AE3E8B" w:rsidP="00AE3E8B">
      <w:pPr>
        <w:rPr>
          <w:color w:val="000000" w:themeColor="text1"/>
        </w:rPr>
      </w:pPr>
      <w:r>
        <w:rPr>
          <w:b/>
          <w:bCs/>
          <w:color w:val="000000" w:themeColor="text1"/>
        </w:rPr>
        <w:t>11 sources [Huawei, CMCC, ZTE, Samsung, Oppo, Qualcomm, Futurewei, Spreadtrum, NTT Docomo, Cewit, Ericsson]</w:t>
      </w:r>
      <w:r>
        <w:rPr>
          <w:color w:val="000000" w:themeColor="text1"/>
        </w:rPr>
        <w:t xml:space="preserve"> provided following observations on the above two options for signaling R2D control information:</w:t>
      </w:r>
    </w:p>
    <w:p w14:paraId="22C252E1" w14:textId="77777777" w:rsidR="00AE3E8B" w:rsidRDefault="00AE3E8B" w:rsidP="00AE3E8B">
      <w:pPr>
        <w:pStyle w:val="ListParagraph"/>
        <w:numPr>
          <w:ilvl w:val="0"/>
          <w:numId w:val="48"/>
        </w:numPr>
        <w:ind w:left="450"/>
        <w:rPr>
          <w:iCs/>
          <w:color w:val="000000" w:themeColor="text1"/>
        </w:rPr>
      </w:pPr>
      <w:r>
        <w:rPr>
          <w:b/>
          <w:bCs/>
          <w:iCs/>
          <w:color w:val="000000" w:themeColor="text1"/>
          <w:lang w:val="en-GB"/>
        </w:rPr>
        <w:t>1 source [Huawei]</w:t>
      </w:r>
      <w:r>
        <w:rPr>
          <w:iCs/>
          <w:color w:val="000000" w:themeColor="text1"/>
          <w:lang w:val="en-GB"/>
        </w:rPr>
        <w:t xml:space="preserve"> observed that </w:t>
      </w:r>
      <w:r>
        <w:rPr>
          <w:iCs/>
          <w:color w:val="000000" w:themeColor="text1"/>
        </w:rPr>
        <w:t xml:space="preserve">option 2 avoids physical layer design, while at the same time offering flexibility in terms of the size of the grant. On the other hand, option 1 would require additional PRDCH formats and the device to perform blind detection, while at the same time, reducing the flexibility and resource utilization efficiency. Option 1 would also require a separate CRC, which would result in breaking the pipelining of the CRC decoding due to the added latency and increases overhead. </w:t>
      </w:r>
    </w:p>
    <w:p w14:paraId="13F23A2A" w14:textId="201F6FF5" w:rsidR="00AE3E8B" w:rsidRDefault="00AE3E8B" w:rsidP="00AE3E8B">
      <w:pPr>
        <w:pStyle w:val="ListParagraph"/>
        <w:numPr>
          <w:ilvl w:val="0"/>
          <w:numId w:val="48"/>
        </w:numPr>
        <w:ind w:left="450"/>
        <w:rPr>
          <w:iCs/>
          <w:color w:val="000000" w:themeColor="text1"/>
        </w:rPr>
      </w:pPr>
      <w:r>
        <w:rPr>
          <w:b/>
          <w:bCs/>
          <w:iCs/>
          <w:color w:val="000000" w:themeColor="text1"/>
        </w:rPr>
        <w:t>3 sources [CMCC, ZTE, Futurewei]</w:t>
      </w:r>
      <w:r>
        <w:rPr>
          <w:iCs/>
          <w:color w:val="000000" w:themeColor="text1"/>
        </w:rPr>
        <w:t xml:space="preserve"> observed that f</w:t>
      </w:r>
      <w:r>
        <w:rPr>
          <w:rFonts w:hint="eastAsia"/>
          <w:iCs/>
          <w:color w:val="000000" w:themeColor="text1"/>
        </w:rPr>
        <w:t xml:space="preserve">or </w:t>
      </w:r>
      <w:r>
        <w:rPr>
          <w:iCs/>
          <w:color w:val="000000" w:themeColor="text1"/>
        </w:rPr>
        <w:t>D2R scheduling information</w:t>
      </w:r>
      <w:r>
        <w:rPr>
          <w:rFonts w:hint="eastAsia"/>
          <w:iCs/>
          <w:color w:val="000000" w:themeColor="text1"/>
        </w:rPr>
        <w:t xml:space="preserve">, as the PDRCH transmission only occurs when the device can successfully </w:t>
      </w:r>
      <w:r>
        <w:rPr>
          <w:iCs/>
          <w:color w:val="000000" w:themeColor="text1"/>
        </w:rPr>
        <w:t>decode</w:t>
      </w:r>
      <w:r>
        <w:rPr>
          <w:rFonts w:hint="eastAsia"/>
          <w:iCs/>
          <w:color w:val="000000" w:themeColor="text1"/>
        </w:rPr>
        <w:t xml:space="preserve"> the preceding PRDCH transmission</w:t>
      </w:r>
      <w:r>
        <w:rPr>
          <w:iCs/>
          <w:color w:val="000000" w:themeColor="text1"/>
        </w:rPr>
        <w:t xml:space="preserve">. Furthermore, </w:t>
      </w:r>
      <w:r>
        <w:rPr>
          <w:b/>
          <w:bCs/>
          <w:color w:val="000000" w:themeColor="text1"/>
          <w:lang w:eastAsia="zh-CN"/>
        </w:rPr>
        <w:t>o</w:t>
      </w:r>
      <w:r>
        <w:rPr>
          <w:rFonts w:hint="eastAsia"/>
          <w:b/>
          <w:bCs/>
          <w:color w:val="000000" w:themeColor="text1"/>
          <w:lang w:eastAsia="zh-CN"/>
        </w:rPr>
        <w:t>ne source [CMCC]</w:t>
      </w:r>
      <w:r>
        <w:rPr>
          <w:rFonts w:hint="eastAsia"/>
          <w:color w:val="000000" w:themeColor="text1"/>
          <w:lang w:eastAsia="zh-CN"/>
        </w:rPr>
        <w:t xml:space="preserve"> also observed that for R2D reception, if TBS of PRDCH is indicated by R2D control information, such R2D control information should be carr</w:t>
      </w:r>
      <w:r>
        <w:rPr>
          <w:color w:val="000000" w:themeColor="text1"/>
          <w:lang w:eastAsia="zh-CN"/>
        </w:rPr>
        <w:t>ied via L1</w:t>
      </w:r>
      <w:r>
        <w:rPr>
          <w:rFonts w:hint="eastAsia"/>
          <w:color w:val="000000" w:themeColor="text1"/>
          <w:lang w:eastAsia="zh-CN"/>
        </w:rPr>
        <w:t xml:space="preserve"> </w:t>
      </w:r>
      <w:r>
        <w:rPr>
          <w:color w:val="000000" w:themeColor="text1"/>
          <w:lang w:eastAsia="zh-CN"/>
        </w:rPr>
        <w:t>signaling</w:t>
      </w:r>
      <w:r>
        <w:rPr>
          <w:rFonts w:hint="eastAsia"/>
          <w:color w:val="000000" w:themeColor="text1"/>
          <w:lang w:eastAsia="zh-CN"/>
        </w:rPr>
        <w:t xml:space="preserve"> as</w:t>
      </w:r>
      <w:r>
        <w:rPr>
          <w:color w:val="000000" w:themeColor="text1"/>
          <w:lang w:eastAsia="zh-CN"/>
        </w:rPr>
        <w:t xml:space="preserve"> the device needs to understand the packet size of PRDCH before decoding</w:t>
      </w:r>
      <w:r>
        <w:rPr>
          <w:rFonts w:hint="eastAsia"/>
          <w:color w:val="000000" w:themeColor="text1"/>
          <w:lang w:eastAsia="zh-CN"/>
        </w:rPr>
        <w:t>.</w:t>
      </w:r>
    </w:p>
    <w:p w14:paraId="4EAE081E" w14:textId="77777777" w:rsidR="00AE3E8B" w:rsidRDefault="00AE3E8B" w:rsidP="00AE3E8B">
      <w:pPr>
        <w:pStyle w:val="ListParagraph"/>
        <w:numPr>
          <w:ilvl w:val="0"/>
          <w:numId w:val="48"/>
        </w:numPr>
        <w:ind w:left="450"/>
        <w:rPr>
          <w:iCs/>
          <w:color w:val="000000" w:themeColor="text1"/>
        </w:rPr>
      </w:pPr>
      <w:r>
        <w:rPr>
          <w:b/>
          <w:bCs/>
          <w:iCs/>
          <w:color w:val="000000" w:themeColor="text1"/>
        </w:rPr>
        <w:t>1 source [Samsung]</w:t>
      </w:r>
      <w:r>
        <w:rPr>
          <w:iCs/>
          <w:color w:val="000000" w:themeColor="text1"/>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057A3CD8"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[Oppo]</w:t>
      </w:r>
      <w:r>
        <w:rPr>
          <w:iCs/>
          <w:color w:val="000000" w:themeColor="text1"/>
        </w:rPr>
        <w:t xml:space="preserve"> observed that </w:t>
      </w:r>
      <w:r>
        <w:rPr>
          <w:iCs/>
          <w:color w:val="000000" w:themeColor="text1"/>
          <w:lang w:val="en-GB"/>
        </w:rPr>
        <w:t xml:space="preserve">D2R scheduling information </w:t>
      </w:r>
      <w:r>
        <w:rPr>
          <w:rFonts w:hint="eastAsia"/>
          <w:iCs/>
          <w:color w:val="000000" w:themeColor="text1"/>
          <w:lang w:val="en-GB"/>
        </w:rPr>
        <w:t xml:space="preserve">can be transmitted as physical layer </w:t>
      </w:r>
      <w:r>
        <w:rPr>
          <w:iCs/>
          <w:color w:val="000000" w:themeColor="text1"/>
          <w:lang w:val="en-GB"/>
        </w:rPr>
        <w:t>signalling</w:t>
      </w:r>
      <w:r>
        <w:rPr>
          <w:rFonts w:hint="eastAsia"/>
          <w:iCs/>
          <w:color w:val="000000" w:themeColor="text1"/>
          <w:lang w:val="en-GB"/>
        </w:rPr>
        <w:t xml:space="preserve"> or higher layer </w:t>
      </w:r>
      <w:r>
        <w:rPr>
          <w:iCs/>
          <w:color w:val="000000" w:themeColor="text1"/>
          <w:lang w:val="en-GB"/>
        </w:rPr>
        <w:t>signalling</w:t>
      </w:r>
      <w:r>
        <w:rPr>
          <w:rFonts w:hint="eastAsia"/>
          <w:iCs/>
          <w:color w:val="000000" w:themeColor="text1"/>
          <w:lang w:val="en-GB"/>
        </w:rPr>
        <w:t xml:space="preserve"> as there is no </w:t>
      </w:r>
      <w:r>
        <w:rPr>
          <w:iCs/>
          <w:color w:val="000000" w:themeColor="text1"/>
          <w:lang w:val="en-GB"/>
        </w:rPr>
        <w:t>fundamental</w:t>
      </w:r>
      <w:r>
        <w:rPr>
          <w:rFonts w:hint="eastAsia"/>
          <w:iCs/>
          <w:color w:val="000000" w:themeColor="text1"/>
          <w:lang w:val="en-GB"/>
        </w:rPr>
        <w:t xml:space="preserve"> difference between the 2 options. </w:t>
      </w:r>
    </w:p>
    <w:p w14:paraId="3D7CEB0F"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2 sources [Qualcomm]</w:t>
      </w:r>
      <w:r>
        <w:rPr>
          <w:iCs/>
          <w:color w:val="000000" w:themeColor="text1"/>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sidRPr="003B0D0F">
        <w:rPr>
          <w:b/>
          <w:bCs/>
          <w:iCs/>
          <w:color w:val="000000" w:themeColor="text1"/>
        </w:rPr>
        <w:t xml:space="preserve">2 sources [ZTE, </w:t>
      </w:r>
      <w:r w:rsidRPr="003B0D0F">
        <w:rPr>
          <w:b/>
          <w:bCs/>
          <w:iCs/>
          <w:color w:val="000000" w:themeColor="text1"/>
        </w:rPr>
        <w:lastRenderedPageBreak/>
        <w:t>Qualcomm]</w:t>
      </w:r>
      <w:r>
        <w:rPr>
          <w:iCs/>
          <w:color w:val="000000" w:themeColor="text1"/>
        </w:rPr>
        <w:t xml:space="preserve"> observed that the R2D scheduling information in L1 control enables early identification of target devices and power saving for non-target devices by allowing them to skip the following R2D detection.</w:t>
      </w:r>
    </w:p>
    <w:p w14:paraId="7C5267F3"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[Spreadtrum]</w:t>
      </w:r>
      <w:r>
        <w:rPr>
          <w:iCs/>
          <w:color w:val="000000" w:themeColor="text1"/>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006ADCC0"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w:t>
      </w:r>
      <w:r>
        <w:rPr>
          <w:rFonts w:hint="eastAsia"/>
          <w:b/>
          <w:bCs/>
          <w:iCs/>
          <w:color w:val="000000" w:themeColor="text1"/>
          <w:lang w:eastAsia="zh-CN"/>
        </w:rPr>
        <w:t>NTT Docomo</w:t>
      </w:r>
      <w:r>
        <w:rPr>
          <w:b/>
          <w:bCs/>
          <w:iCs/>
          <w:color w:val="000000" w:themeColor="text1"/>
        </w:rPr>
        <w:t>]</w:t>
      </w:r>
      <w:r>
        <w:rPr>
          <w:iCs/>
          <w:color w:val="000000" w:themeColor="text1"/>
        </w:rPr>
        <w:t xml:space="preserve"> observed that option 1 allows the decoding of R2D </w:t>
      </w:r>
      <w:r>
        <w:rPr>
          <w:rFonts w:hint="eastAsia"/>
          <w:iCs/>
          <w:color w:val="000000" w:themeColor="text1"/>
          <w:lang w:eastAsia="zh-CN"/>
        </w:rPr>
        <w:t xml:space="preserve">control </w:t>
      </w:r>
      <w:r>
        <w:rPr>
          <w:iCs/>
          <w:color w:val="000000" w:themeColor="text1"/>
          <w:lang w:eastAsia="zh-CN"/>
        </w:rPr>
        <w:t>information</w:t>
      </w:r>
      <w:r>
        <w:rPr>
          <w:rFonts w:hint="eastAsia"/>
          <w:iCs/>
          <w:color w:val="000000" w:themeColor="text1"/>
          <w:lang w:eastAsia="zh-CN"/>
        </w:rPr>
        <w:t xml:space="preserve"> separately from the subsequent R2D </w:t>
      </w:r>
      <w:r>
        <w:rPr>
          <w:iCs/>
          <w:color w:val="000000" w:themeColor="text1"/>
          <w:lang w:eastAsia="zh-CN"/>
        </w:rPr>
        <w:t>reception</w:t>
      </w:r>
      <w:r>
        <w:rPr>
          <w:rFonts w:hint="eastAsia"/>
          <w:iCs/>
          <w:color w:val="000000" w:themeColor="text1"/>
          <w:lang w:eastAsia="zh-CN"/>
        </w:rPr>
        <w:t>, which enables devices to feedback when subsequent R2D reception is failed and also enables identification of target devices before the subsequent R2D reception.</w:t>
      </w:r>
    </w:p>
    <w:p w14:paraId="1EA374D0" w14:textId="77777777" w:rsidR="00AE3E8B" w:rsidRDefault="00AE3E8B" w:rsidP="00AE3E8B">
      <w:pPr>
        <w:pStyle w:val="ListParagraph"/>
        <w:numPr>
          <w:ilvl w:val="0"/>
          <w:numId w:val="48"/>
        </w:numPr>
        <w:ind w:left="450"/>
        <w:rPr>
          <w:iCs/>
          <w:color w:val="000000" w:themeColor="text1"/>
          <w:lang w:val="en-GB"/>
        </w:rPr>
      </w:pPr>
      <w:r>
        <w:rPr>
          <w:b/>
          <w:bCs/>
          <w:iCs/>
          <w:color w:val="000000" w:themeColor="text1"/>
        </w:rPr>
        <w:t>1 source [</w:t>
      </w:r>
      <w:r>
        <w:rPr>
          <w:b/>
          <w:bCs/>
          <w:iCs/>
          <w:color w:val="000000" w:themeColor="text1"/>
          <w:lang w:eastAsia="zh-CN"/>
        </w:rPr>
        <w:t>CEWiT</w:t>
      </w:r>
      <w:r>
        <w:rPr>
          <w:b/>
          <w:bCs/>
          <w:iCs/>
          <w:color w:val="000000" w:themeColor="text1"/>
        </w:rPr>
        <w:t xml:space="preserve">] </w:t>
      </w:r>
      <w:r>
        <w:rPr>
          <w:iCs/>
          <w:color w:val="000000" w:themeColor="text1"/>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7FC518D7" w14:textId="77777777" w:rsidR="00AE3E8B" w:rsidRPr="00071805" w:rsidRDefault="00AE3E8B" w:rsidP="00AE3E8B">
      <w:pPr>
        <w:pStyle w:val="ListParagraph"/>
        <w:numPr>
          <w:ilvl w:val="0"/>
          <w:numId w:val="48"/>
        </w:numPr>
        <w:ind w:left="450"/>
        <w:rPr>
          <w:iCs/>
          <w:color w:val="000000" w:themeColor="text1"/>
          <w:lang w:val="en-GB"/>
        </w:rPr>
      </w:pPr>
      <w:r>
        <w:rPr>
          <w:b/>
          <w:bCs/>
          <w:iCs/>
          <w:color w:val="000000" w:themeColor="text1"/>
        </w:rPr>
        <w:t xml:space="preserve">1 source [Ericsson] </w:t>
      </w:r>
      <w:r>
        <w:rPr>
          <w:iCs/>
          <w:color w:val="000000" w:themeColor="text1"/>
        </w:rPr>
        <w:t>observed</w:t>
      </w:r>
      <w:r>
        <w:rPr>
          <w:b/>
          <w:bCs/>
          <w:iCs/>
          <w:color w:val="000000" w:themeColor="text1"/>
        </w:rPr>
        <w:t xml:space="preserve"> </w:t>
      </w:r>
      <w:r>
        <w:rPr>
          <w:iCs/>
          <w:color w:val="000000" w:themeColor="text1"/>
        </w:rPr>
        <w:t>that</w:t>
      </w:r>
      <w:r>
        <w:rPr>
          <w:b/>
          <w:bCs/>
          <w:iCs/>
          <w:color w:val="000000" w:themeColor="text1"/>
        </w:rPr>
        <w:t xml:space="preserve"> </w:t>
      </w:r>
      <w:r>
        <w:rPr>
          <w:lang w:eastAsia="zh-CN"/>
        </w:rPr>
        <w:t>w</w:t>
      </w:r>
      <w:r>
        <w:rPr>
          <w:rFonts w:hint="eastAsia"/>
          <w:lang w:eastAsia="zh-CN"/>
        </w:rPr>
        <w:t xml:space="preserve">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p w14:paraId="0CA77539" w14:textId="77777777" w:rsidR="00071805" w:rsidRDefault="00071805" w:rsidP="00071805">
      <w:pPr>
        <w:rPr>
          <w:iCs/>
          <w:color w:val="000000" w:themeColor="text1"/>
          <w:lang w:val="en-GB"/>
        </w:rPr>
      </w:pPr>
    </w:p>
    <w:p w14:paraId="3179C983" w14:textId="77777777" w:rsidR="00071805" w:rsidRPr="00815676" w:rsidRDefault="00071805" w:rsidP="00815676">
      <w:pPr>
        <w:rPr>
          <w:b/>
          <w:bCs/>
          <w:i/>
          <w:iCs/>
        </w:rPr>
      </w:pPr>
      <w:r w:rsidRPr="00815676">
        <w:rPr>
          <w:b/>
          <w:bCs/>
          <w:i/>
          <w:iCs/>
        </w:rPr>
        <w:t>HP Proposal 2.1.3-2</w:t>
      </w:r>
    </w:p>
    <w:p w14:paraId="2834715F" w14:textId="77777777" w:rsidR="00071805" w:rsidRDefault="00071805" w:rsidP="00071805">
      <w:pPr>
        <w:spacing w:after="0"/>
        <w:rPr>
          <w:color w:val="000000"/>
        </w:rPr>
      </w:pPr>
      <w:r>
        <w:rPr>
          <w:color w:val="000000"/>
        </w:rPr>
        <w:t xml:space="preserve">For D2R scheduling, midamble related information </w:t>
      </w:r>
      <w:r>
        <w:rPr>
          <w:color w:val="000000" w:themeColor="text1"/>
        </w:rPr>
        <w:t xml:space="preserve">(if supported) </w:t>
      </w:r>
      <w:r>
        <w:rPr>
          <w:color w:val="000000"/>
        </w:rPr>
        <w:t>can be explicitly/implicitly indicated to the device via corresponding PRDCH</w:t>
      </w:r>
    </w:p>
    <w:p w14:paraId="231756FB" w14:textId="77777777" w:rsidR="003F0EBD" w:rsidRDefault="003F0EBD" w:rsidP="00071805">
      <w:pPr>
        <w:spacing w:after="0"/>
        <w:rPr>
          <w:color w:val="000000"/>
        </w:rPr>
      </w:pPr>
    </w:p>
    <w:p w14:paraId="67B8C892" w14:textId="77777777" w:rsidR="003F0EBD" w:rsidRDefault="003F0EBD" w:rsidP="00071805">
      <w:pPr>
        <w:spacing w:after="0"/>
        <w:rPr>
          <w:color w:val="000000"/>
        </w:rPr>
      </w:pPr>
    </w:p>
    <w:p w14:paraId="4B5DDFF9" w14:textId="77777777" w:rsidR="00AB3179" w:rsidRPr="00815676" w:rsidRDefault="00AB3179" w:rsidP="00815676">
      <w:pPr>
        <w:rPr>
          <w:b/>
          <w:bCs/>
          <w:i/>
          <w:iCs/>
        </w:rPr>
      </w:pPr>
      <w:r w:rsidRPr="00815676">
        <w:rPr>
          <w:b/>
          <w:bCs/>
          <w:i/>
          <w:iCs/>
        </w:rPr>
        <w:t>MP Proposal 2.3-1</w:t>
      </w:r>
    </w:p>
    <w:p w14:paraId="6B663A42" w14:textId="77777777" w:rsidR="00AB3179" w:rsidRDefault="00AB3179" w:rsidP="00AB3179">
      <w:pPr>
        <w:spacing w:after="0"/>
        <w:rPr>
          <w:color w:val="000000" w:themeColor="text1"/>
        </w:rPr>
      </w:pPr>
      <w:r>
        <w:rPr>
          <w:color w:val="000000" w:themeColor="text1"/>
        </w:rPr>
        <w:t xml:space="preserve">Following observations </w:t>
      </w:r>
      <w:r>
        <w:rPr>
          <w:iCs/>
          <w:color w:val="000000" w:themeColor="text1"/>
        </w:rPr>
        <w:t>related to the agreed options on resource allocation and/or controlling of intermediate UE in topology 2</w:t>
      </w:r>
      <w:r>
        <w:rPr>
          <w:color w:val="000000" w:themeColor="text1"/>
        </w:rPr>
        <w:t xml:space="preserve"> are captured in TR 38.769:</w:t>
      </w:r>
    </w:p>
    <w:p w14:paraId="4BD5D7E8" w14:textId="21B0DDB8" w:rsidR="00AB3179" w:rsidRDefault="00AB3179" w:rsidP="00AB3179">
      <w:pPr>
        <w:pStyle w:val="ListParagraph"/>
        <w:numPr>
          <w:ilvl w:val="1"/>
          <w:numId w:val="89"/>
        </w:numPr>
        <w:autoSpaceDE/>
        <w:autoSpaceDN/>
        <w:adjustRightInd/>
        <w:snapToGrid/>
        <w:spacing w:before="120" w:after="0"/>
        <w:contextualSpacing w:val="0"/>
        <w:rPr>
          <w:rFonts w:eastAsiaTheme="minorEastAsia"/>
          <w:color w:val="000000" w:themeColor="text1"/>
        </w:rPr>
      </w:pPr>
      <w:r>
        <w:rPr>
          <w:rFonts w:eastAsiaTheme="minorEastAsia"/>
          <w:b/>
          <w:bCs/>
          <w:color w:val="000000" w:themeColor="text1"/>
        </w:rPr>
        <w:t>1 source [Vivo]</w:t>
      </w:r>
      <w:r>
        <w:rPr>
          <w:rFonts w:eastAsiaTheme="minorEastAsia"/>
          <w:color w:val="000000" w:themeColor="text1"/>
        </w:rPr>
        <w:t xml:space="preserve"> observed that </w:t>
      </w:r>
      <w:r w:rsidRPr="00437F3D">
        <w:rPr>
          <w:rFonts w:eastAsiaTheme="minorEastAsia"/>
          <w:color w:val="000000" w:themeColor="text1"/>
        </w:rPr>
        <w:t xml:space="preserve">option 1 provides better resource efficiency and </w:t>
      </w:r>
      <w:r>
        <w:rPr>
          <w:rFonts w:eastAsiaTheme="minorEastAsia"/>
          <w:color w:val="000000" w:themeColor="text1"/>
        </w:rPr>
        <w:t xml:space="preserve">option 2 enables faster A-IoT resource adaptation compared to option1. And </w:t>
      </w:r>
      <w:r>
        <w:rPr>
          <w:color w:val="000000" w:themeColor="text1"/>
        </w:rPr>
        <w:t xml:space="preserve">it is </w:t>
      </w:r>
      <w:r>
        <w:rPr>
          <w:rFonts w:eastAsiaTheme="minorEastAsia"/>
          <w:color w:val="000000" w:themeColor="text1"/>
        </w:rPr>
        <w:t>further observed that if the resource allocation from NW is for each R2D and/or D2R transmission and is indicated by a L1 signaling of option2, option 2 significantly affects the A-IoT communication timing relations and causes substantial overhead between NW and UE reader and may lead to resource inefficiency as NW lacks direct information of channel condition between A-IoT device and UE reader.</w:t>
      </w:r>
    </w:p>
    <w:p w14:paraId="65C8C8B4" w14:textId="77777777" w:rsidR="00AB3179" w:rsidRDefault="00AB3179" w:rsidP="00AB3179">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rPr>
        <w:t>1 source [Xiaomi]</w:t>
      </w:r>
      <w:r>
        <w:rPr>
          <w:rFonts w:eastAsiaTheme="minorEastAsia"/>
          <w:color w:val="000000" w:themeColor="text1"/>
        </w:rPr>
        <w:t xml:space="preserve"> observed that </w:t>
      </w:r>
      <w:r>
        <w:rPr>
          <w:rFonts w:eastAsiaTheme="minorEastAsia"/>
          <w:color w:val="000000" w:themeColor="text1"/>
          <w:szCs w:val="20"/>
          <w:lang w:eastAsia="zh-CN"/>
        </w:rPr>
        <w:t>o</w:t>
      </w:r>
      <w:r>
        <w:rPr>
          <w:rFonts w:eastAsiaTheme="minorEastAsia" w:hint="eastAsia"/>
          <w:color w:val="000000" w:themeColor="text1"/>
          <w:szCs w:val="20"/>
          <w:lang w:eastAsia="zh-CN"/>
        </w:rPr>
        <w:t>ption</w:t>
      </w:r>
      <w:r>
        <w:rPr>
          <w:rFonts w:eastAsiaTheme="minorEastAsia"/>
          <w:color w:val="000000" w:themeColor="text1"/>
          <w:szCs w:val="20"/>
          <w:lang w:eastAsia="zh-CN"/>
        </w:rPr>
        <w:t xml:space="preserve"> 1 can save signaling overhead b/w gNB and intermediate UE compared to option 2 but may cause resource waste issue. For resource allocation of intermediate UE, </w:t>
      </w:r>
      <w:r>
        <w:rPr>
          <w:rFonts w:eastAsiaTheme="minorEastAsia" w:hint="eastAsia"/>
          <w:color w:val="000000" w:themeColor="text1"/>
          <w:szCs w:val="20"/>
          <w:lang w:eastAsia="zh-CN"/>
        </w:rPr>
        <w:t>Option</w:t>
      </w:r>
      <w:r>
        <w:rPr>
          <w:rFonts w:eastAsiaTheme="minorEastAsia"/>
          <w:color w:val="000000" w:themeColor="text1"/>
          <w:szCs w:val="20"/>
          <w:lang w:eastAsia="zh-CN"/>
        </w:rPr>
        <w:t xml:space="preserve"> 2 can provide better resource efficiency compared to Option 1 but requires more signaling overhead b/w gNB and intermediate UE.</w:t>
      </w:r>
    </w:p>
    <w:p w14:paraId="62C89108" w14:textId="77777777" w:rsidR="00AB3179" w:rsidRDefault="00AB3179" w:rsidP="00AB3179">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[CATT]</w:t>
      </w:r>
      <w:r>
        <w:rPr>
          <w:rFonts w:eastAsiaTheme="minorEastAsia"/>
          <w:color w:val="000000" w:themeColor="text1"/>
          <w:szCs w:val="20"/>
          <w:lang w:eastAsia="zh-CN"/>
        </w:rPr>
        <w:t xml:space="preserve"> compared option 1 and option 2 in terms of signaling overhead, signaling latency, flexibility and resource utilization. It is observed that signaling overhead is higher with option 2, but latency is higher with option 1. option 2 provides higher flexibility and better resource utilization compared to option 1.</w:t>
      </w:r>
    </w:p>
    <w:p w14:paraId="4370D279" w14:textId="77777777" w:rsidR="00AB3179" w:rsidRDefault="00AB3179" w:rsidP="00AB3179">
      <w:pPr>
        <w:pStyle w:val="ListParagraph"/>
        <w:numPr>
          <w:ilvl w:val="1"/>
          <w:numId w:val="89"/>
        </w:numPr>
        <w:autoSpaceDE/>
        <w:autoSpaceDN/>
        <w:adjustRightInd/>
        <w:snapToGrid/>
        <w:spacing w:after="0"/>
        <w:contextualSpacing w:val="0"/>
        <w:rPr>
          <w:rFonts w:eastAsiaTheme="minorEastAsia"/>
          <w:color w:val="000000" w:themeColor="text1"/>
        </w:rPr>
      </w:pPr>
      <w:r>
        <w:rPr>
          <w:rFonts w:eastAsiaTheme="minorEastAsia"/>
          <w:b/>
          <w:bCs/>
          <w:color w:val="000000" w:themeColor="text1"/>
          <w:szCs w:val="20"/>
          <w:lang w:eastAsia="zh-CN"/>
        </w:rPr>
        <w:t>1 source [Fujitsu]</w:t>
      </w:r>
      <w:r>
        <w:rPr>
          <w:rFonts w:eastAsiaTheme="minorEastAsia"/>
          <w:color w:val="000000" w:themeColor="text1"/>
          <w:szCs w:val="20"/>
          <w:lang w:eastAsia="zh-CN"/>
        </w:rPr>
        <w:t xml:space="preserve"> observed that </w:t>
      </w:r>
      <w:r>
        <w:rPr>
          <w:color w:val="000000" w:themeColor="text1"/>
          <w:szCs w:val="18"/>
          <w:lang w:eastAsia="zh-CN"/>
        </w:rPr>
        <w:t>o</w:t>
      </w:r>
      <w:r>
        <w:rPr>
          <w:rFonts w:hint="eastAsia"/>
          <w:color w:val="000000" w:themeColor="text1"/>
          <w:szCs w:val="18"/>
          <w:lang w:eastAsia="zh-CN"/>
        </w:rPr>
        <w:t xml:space="preserve">ption 1 only requires the </w:t>
      </w:r>
      <w:r>
        <w:rPr>
          <w:color w:val="000000" w:themeColor="text1"/>
          <w:szCs w:val="18"/>
          <w:lang w:eastAsia="zh-CN"/>
        </w:rPr>
        <w:t>standardization</w:t>
      </w:r>
      <w:r>
        <w:rPr>
          <w:rFonts w:hint="eastAsia"/>
          <w:color w:val="000000" w:themeColor="text1"/>
          <w:szCs w:val="18"/>
          <w:lang w:eastAsia="zh-CN"/>
        </w:rPr>
        <w:t xml:space="preserve"> </w:t>
      </w:r>
      <w:r>
        <w:rPr>
          <w:color w:val="000000" w:themeColor="text1"/>
          <w:szCs w:val="18"/>
          <w:lang w:eastAsia="zh-CN"/>
        </w:rPr>
        <w:t>workload</w:t>
      </w:r>
      <w:r>
        <w:rPr>
          <w:rFonts w:hint="eastAsia"/>
          <w:color w:val="000000" w:themeColor="text1"/>
          <w:szCs w:val="18"/>
          <w:lang w:eastAsia="zh-CN"/>
        </w:rPr>
        <w:t xml:space="preserve"> for adding new higher layer signaling and does not impact the current DCI design for UEs</w:t>
      </w:r>
      <w:r>
        <w:rPr>
          <w:color w:val="000000" w:themeColor="text1"/>
          <w:szCs w:val="18"/>
          <w:lang w:eastAsia="zh-CN"/>
        </w:rPr>
        <w:t xml:space="preserve">, but the resource utilization </w:t>
      </w:r>
      <w:r>
        <w:rPr>
          <w:rFonts w:hint="eastAsia"/>
          <w:color w:val="000000" w:themeColor="text1"/>
          <w:szCs w:val="18"/>
          <w:lang w:eastAsia="zh-CN"/>
        </w:rPr>
        <w:t>efficiency</w:t>
      </w:r>
      <w:r>
        <w:rPr>
          <w:color w:val="000000" w:themeColor="text1"/>
          <w:szCs w:val="18"/>
          <w:lang w:eastAsia="zh-CN"/>
        </w:rPr>
        <w:t xml:space="preserve"> of option 1 may be lower than that of option 2. Option 2 can provide better resource usage efficiency than </w:t>
      </w:r>
      <w:r>
        <w:rPr>
          <w:rFonts w:hint="eastAsia"/>
          <w:color w:val="000000" w:themeColor="text1"/>
          <w:szCs w:val="18"/>
          <w:lang w:eastAsia="zh-CN"/>
        </w:rPr>
        <w:t xml:space="preserve">that of </w:t>
      </w:r>
      <w:r>
        <w:rPr>
          <w:color w:val="000000" w:themeColor="text1"/>
          <w:szCs w:val="18"/>
          <w:lang w:eastAsia="zh-CN"/>
        </w:rPr>
        <w:t xml:space="preserve">option 1, but </w:t>
      </w:r>
      <w:r>
        <w:rPr>
          <w:rFonts w:hint="eastAsia"/>
          <w:color w:val="000000" w:themeColor="text1"/>
          <w:szCs w:val="18"/>
          <w:lang w:eastAsia="zh-CN"/>
        </w:rPr>
        <w:t>Option 2 requires standardization effort on renewing DCI design for intermedia nodes.</w:t>
      </w:r>
    </w:p>
    <w:p w14:paraId="5A473B61" w14:textId="77777777" w:rsidR="00AB3179" w:rsidRDefault="00AB3179" w:rsidP="00AB3179">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[Qualcomm]</w:t>
      </w:r>
      <w:r>
        <w:rPr>
          <w:rFonts w:eastAsiaTheme="minorEastAsia"/>
          <w:color w:val="000000" w:themeColor="text1"/>
        </w:rPr>
        <w:t xml:space="preserve"> observed that </w:t>
      </w:r>
      <w:r>
        <w:rPr>
          <w:color w:val="000000" w:themeColor="text1"/>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79BDE6C1" w14:textId="77777777" w:rsidR="00AB3179" w:rsidRDefault="00AB3179" w:rsidP="00AB3179">
      <w:pPr>
        <w:pStyle w:val="ListParagraph"/>
        <w:numPr>
          <w:ilvl w:val="1"/>
          <w:numId w:val="89"/>
        </w:numPr>
        <w:autoSpaceDE/>
        <w:autoSpaceDN/>
        <w:adjustRightInd/>
        <w:spacing w:before="120" w:after="0"/>
        <w:rPr>
          <w:color w:val="000000" w:themeColor="text1"/>
          <w:szCs w:val="18"/>
          <w:lang w:eastAsia="zh-CN"/>
        </w:rPr>
      </w:pPr>
      <w:r>
        <w:rPr>
          <w:b/>
          <w:bCs/>
          <w:color w:val="000000" w:themeColor="text1"/>
          <w:lang w:eastAsia="ja-JP"/>
        </w:rPr>
        <w:lastRenderedPageBreak/>
        <w:t>1 source [Mediatek]</w:t>
      </w:r>
      <w:r>
        <w:rPr>
          <w:color w:val="000000" w:themeColor="text1"/>
          <w:lang w:eastAsia="ja-JP"/>
        </w:rPr>
        <w:t xml:space="preserve"> observed that </w:t>
      </w:r>
      <w:r>
        <w:rPr>
          <w:color w:val="000000" w:themeColor="text1"/>
          <w:lang w:eastAsia="zh-CN"/>
        </w:rPr>
        <w:t>Option 2 would increase the latency of A-IoT transmission. Furthermore, it is observed that the two options are not necessarily exclusive.</w:t>
      </w:r>
    </w:p>
    <w:p w14:paraId="054A773F" w14:textId="77777777" w:rsidR="00AB3179" w:rsidRDefault="00AB3179" w:rsidP="00AB3179">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rPr>
        <w:t>1 source [Spreadtrum]</w:t>
      </w:r>
      <w:r>
        <w:rPr>
          <w:rFonts w:eastAsiaTheme="minorEastAsia"/>
          <w:color w:val="000000" w:themeColor="text1"/>
        </w:rPr>
        <w:t xml:space="preserve"> observed that the signaling overhead of </w:t>
      </w:r>
      <w:r>
        <w:rPr>
          <w:color w:val="000000" w:themeColor="text1"/>
          <w:lang w:eastAsia="ja-JP"/>
        </w:rPr>
        <w:t>option 2</w:t>
      </w:r>
      <w:r>
        <w:rPr>
          <w:rFonts w:eastAsiaTheme="minorEastAsia"/>
          <w:color w:val="000000" w:themeColor="text1"/>
        </w:rPr>
        <w:t xml:space="preserve"> is higher and the spec impact in RAN1 is lager. If each </w:t>
      </w:r>
      <w:r>
        <w:rPr>
          <w:color w:val="000000" w:themeColor="text1"/>
          <w:lang w:eastAsia="ja-JP"/>
        </w:rPr>
        <w:t>R2D or D2R transmission resource is scheduled by DCI, option 2 will bring high transmission latency and low transmission efficiency.</w:t>
      </w:r>
    </w:p>
    <w:p w14:paraId="55EB9FCA" w14:textId="075E3BA9" w:rsidR="00AB3179" w:rsidRPr="000A3F58" w:rsidRDefault="00AB3179" w:rsidP="00AB3179">
      <w:pPr>
        <w:pStyle w:val="ListParagraph"/>
        <w:numPr>
          <w:ilvl w:val="1"/>
          <w:numId w:val="89"/>
        </w:numPr>
        <w:autoSpaceDE/>
        <w:autoSpaceDN/>
        <w:adjustRightInd/>
        <w:spacing w:before="120" w:after="0"/>
        <w:rPr>
          <w:color w:val="000000" w:themeColor="text1"/>
          <w:szCs w:val="18"/>
          <w:lang w:eastAsia="zh-CN"/>
        </w:rPr>
      </w:pPr>
      <w:r>
        <w:rPr>
          <w:rFonts w:eastAsiaTheme="minorEastAsia"/>
          <w:b/>
          <w:bCs/>
          <w:color w:val="000000" w:themeColor="text1"/>
          <w:lang w:eastAsia="zh-CN"/>
        </w:rPr>
        <w:t>1</w:t>
      </w:r>
      <w:r>
        <w:rPr>
          <w:rFonts w:eastAsiaTheme="minorEastAsia" w:hint="eastAsia"/>
          <w:b/>
          <w:bCs/>
          <w:color w:val="000000" w:themeColor="text1"/>
          <w:lang w:eastAsia="zh-CN"/>
        </w:rPr>
        <w:t xml:space="preserve"> so</w:t>
      </w:r>
      <w:r>
        <w:rPr>
          <w:rFonts w:eastAsiaTheme="minorEastAsia"/>
          <w:b/>
          <w:bCs/>
          <w:color w:val="000000" w:themeColor="text1"/>
          <w:lang w:eastAsia="zh-CN"/>
        </w:rPr>
        <w:t>urce [ ZTE]</w:t>
      </w:r>
      <w:r>
        <w:rPr>
          <w:rFonts w:eastAsiaTheme="minorEastAsia"/>
          <w:color w:val="000000" w:themeColor="text1"/>
          <w:lang w:eastAsia="zh-CN"/>
        </w:rPr>
        <w:t xml:space="preserve"> observed that Option 2 has large</w:t>
      </w:r>
      <w:r>
        <w:rPr>
          <w:rFonts w:eastAsiaTheme="minorEastAsia" w:hint="eastAsia"/>
          <w:color w:val="000000" w:themeColor="text1"/>
          <w:lang w:eastAsia="zh-CN"/>
        </w:rPr>
        <w:t xml:space="preserve">r </w:t>
      </w:r>
      <w:r>
        <w:rPr>
          <w:rFonts w:eastAsiaTheme="minorEastAsia"/>
          <w:color w:val="000000" w:themeColor="text1"/>
          <w:lang w:eastAsia="zh-CN"/>
        </w:rPr>
        <w:t>standardization</w:t>
      </w:r>
      <w:r>
        <w:rPr>
          <w:rFonts w:eastAsiaTheme="minorEastAsia" w:hint="eastAsia"/>
          <w:color w:val="000000" w:themeColor="text1"/>
          <w:lang w:eastAsia="zh-CN"/>
        </w:rPr>
        <w:t xml:space="preserve"> </w:t>
      </w:r>
      <w:r>
        <w:rPr>
          <w:rFonts w:eastAsiaTheme="minorEastAsia"/>
          <w:color w:val="000000" w:themeColor="text1"/>
          <w:lang w:eastAsia="zh-CN"/>
        </w:rPr>
        <w:t xml:space="preserve">impacts, for example the DCI design. And Option 2 </w:t>
      </w:r>
      <w:r>
        <w:rPr>
          <w:rFonts w:eastAsiaTheme="minorEastAsia" w:hint="eastAsia"/>
          <w:color w:val="000000" w:themeColor="text1"/>
          <w:lang w:eastAsia="zh-CN"/>
        </w:rPr>
        <w:t xml:space="preserve">may </w:t>
      </w:r>
      <w:r>
        <w:rPr>
          <w:rFonts w:eastAsiaTheme="minorEastAsia"/>
          <w:color w:val="000000" w:themeColor="text1"/>
          <w:lang w:eastAsia="zh-CN"/>
        </w:rPr>
        <w:t xml:space="preserve">affect the A-IoT timing </w:t>
      </w:r>
      <w:r>
        <w:rPr>
          <w:rFonts w:eastAsiaTheme="minorEastAsia" w:hint="eastAsia"/>
          <w:color w:val="000000" w:themeColor="text1"/>
          <w:lang w:eastAsia="zh-CN"/>
        </w:rPr>
        <w:t>definitions</w:t>
      </w:r>
      <w:r>
        <w:rPr>
          <w:rFonts w:eastAsiaTheme="minorEastAsia"/>
          <w:color w:val="000000" w:themeColor="text1"/>
          <w:lang w:eastAsia="zh-CN"/>
        </w:rPr>
        <w:t xml:space="preserve">. In contrast,  </w:t>
      </w:r>
      <w:r>
        <w:rPr>
          <w:rFonts w:eastAsiaTheme="minorEastAsia" w:hint="eastAsia"/>
          <w:color w:val="000000" w:themeColor="text1"/>
          <w:lang w:eastAsia="zh-CN"/>
        </w:rPr>
        <w:t>g</w:t>
      </w:r>
      <w:r>
        <w:rPr>
          <w:rFonts w:eastAsiaTheme="minorEastAsia"/>
          <w:color w:val="000000" w:themeColor="text1"/>
          <w:lang w:eastAsia="zh-CN"/>
        </w:rPr>
        <w:t>iven that A-IoT systems are not latency-sensitive, Option 1 suffices the requirements.</w:t>
      </w:r>
    </w:p>
    <w:p w14:paraId="2EAE842E" w14:textId="77777777" w:rsidR="000A3F58" w:rsidRDefault="000A3F58" w:rsidP="000A3F58">
      <w:pPr>
        <w:autoSpaceDE/>
        <w:autoSpaceDN/>
        <w:adjustRightInd/>
        <w:spacing w:before="120" w:after="0"/>
        <w:rPr>
          <w:color w:val="000000" w:themeColor="text1"/>
          <w:szCs w:val="18"/>
          <w:lang w:eastAsia="zh-CN"/>
        </w:rPr>
      </w:pPr>
    </w:p>
    <w:p w14:paraId="160089BE" w14:textId="77777777" w:rsidR="000A3F58" w:rsidRPr="00597C7D" w:rsidRDefault="000A3F58" w:rsidP="00597C7D">
      <w:pPr>
        <w:rPr>
          <w:b/>
          <w:bCs/>
          <w:i/>
          <w:iCs/>
        </w:rPr>
      </w:pPr>
      <w:r w:rsidRPr="00597C7D">
        <w:rPr>
          <w:b/>
          <w:bCs/>
          <w:i/>
          <w:iCs/>
        </w:rPr>
        <w:t>MP Proposal 2.2.2-1</w:t>
      </w:r>
    </w:p>
    <w:p w14:paraId="2DB0FAF1" w14:textId="77777777" w:rsidR="000A3F58" w:rsidRDefault="000A3F58" w:rsidP="000A3F58">
      <w:pPr>
        <w:spacing w:after="0"/>
        <w:rPr>
          <w:color w:val="000000"/>
          <w:szCs w:val="20"/>
        </w:rPr>
      </w:pPr>
      <w:r>
        <w:rPr>
          <w:color w:val="000000"/>
          <w:szCs w:val="20"/>
        </w:rPr>
        <w:t>For D2R control information, following is captured in TR 38.769:</w:t>
      </w:r>
    </w:p>
    <w:p w14:paraId="7997BCE0" w14:textId="77777777" w:rsidR="000A3F58" w:rsidRDefault="000A3F58" w:rsidP="000A3F58">
      <w:pPr>
        <w:pStyle w:val="ListParagraph"/>
        <w:numPr>
          <w:ilvl w:val="0"/>
          <w:numId w:val="81"/>
        </w:numPr>
        <w:spacing w:line="276" w:lineRule="auto"/>
        <w:rPr>
          <w:color w:val="000000"/>
          <w:szCs w:val="20"/>
        </w:rPr>
      </w:pPr>
      <w:r>
        <w:rPr>
          <w:color w:val="000000"/>
          <w:szCs w:val="20"/>
        </w:rPr>
        <w:t>For information regarding the (un)successful reception of the R2D command at the device, following options have been studied:</w:t>
      </w:r>
    </w:p>
    <w:p w14:paraId="4D35C899" w14:textId="77777777" w:rsidR="000A3F58" w:rsidRDefault="000A3F58" w:rsidP="000A3F58">
      <w:pPr>
        <w:pStyle w:val="ListParagraph"/>
        <w:numPr>
          <w:ilvl w:val="1"/>
          <w:numId w:val="81"/>
        </w:numPr>
        <w:spacing w:line="276" w:lineRule="auto"/>
        <w:ind w:left="1080"/>
        <w:rPr>
          <w:color w:val="000000"/>
          <w:szCs w:val="20"/>
        </w:rPr>
      </w:pPr>
      <w:r>
        <w:rPr>
          <w:color w:val="000000"/>
          <w:szCs w:val="20"/>
        </w:rPr>
        <w:t>Option 1: The information can be signaled via higher layer signaling.</w:t>
      </w:r>
    </w:p>
    <w:p w14:paraId="235D6CBA" w14:textId="77777777" w:rsidR="000A3F58" w:rsidRDefault="000A3F58" w:rsidP="000A3F58">
      <w:pPr>
        <w:pStyle w:val="ListParagraph"/>
        <w:numPr>
          <w:ilvl w:val="1"/>
          <w:numId w:val="81"/>
        </w:numPr>
        <w:spacing w:line="276" w:lineRule="auto"/>
        <w:rPr>
          <w:color w:val="000000"/>
          <w:szCs w:val="20"/>
        </w:rPr>
      </w:pPr>
      <w:r>
        <w:rPr>
          <w:color w:val="000000"/>
          <w:szCs w:val="20"/>
        </w:rPr>
        <w:t xml:space="preserve">From PHY perspective, this information is D2R data. </w:t>
      </w:r>
    </w:p>
    <w:p w14:paraId="5220D890" w14:textId="77777777" w:rsidR="000A3F58" w:rsidRDefault="000A3F58" w:rsidP="000A3F58">
      <w:pPr>
        <w:pStyle w:val="ListParagraph"/>
        <w:numPr>
          <w:ilvl w:val="1"/>
          <w:numId w:val="81"/>
        </w:numPr>
        <w:spacing w:line="276" w:lineRule="auto"/>
        <w:ind w:left="1080"/>
        <w:rPr>
          <w:color w:val="000000"/>
          <w:szCs w:val="20"/>
        </w:rPr>
      </w:pPr>
      <w:r>
        <w:rPr>
          <w:color w:val="000000"/>
          <w:szCs w:val="20"/>
        </w:rPr>
        <w:t>Option 2: The information is signaled via L1 D2R control information.</w:t>
      </w:r>
    </w:p>
    <w:p w14:paraId="5120E09B" w14:textId="77777777" w:rsidR="000A3F58" w:rsidRDefault="000A3F58" w:rsidP="000A3F58">
      <w:pPr>
        <w:rPr>
          <w:color w:val="000000" w:themeColor="text1"/>
        </w:rPr>
      </w:pPr>
      <w:r>
        <w:rPr>
          <w:b/>
          <w:bCs/>
          <w:color w:val="000000" w:themeColor="text1"/>
        </w:rPr>
        <w:t>12 sources [Huawei, Samsung, Spreadtrum, Fujitsu, Oppo, Ericsson, NTT Docomo, Qualcomm, Futurewei, ZTE, Cewit, Xiaomi]</w:t>
      </w:r>
      <w:r>
        <w:rPr>
          <w:color w:val="000000" w:themeColor="text1"/>
        </w:rPr>
        <w:t xml:space="preserve"> provided following general observations related to </w:t>
      </w:r>
      <w:r>
        <w:rPr>
          <w:color w:val="000000" w:themeColor="text1"/>
          <w:szCs w:val="20"/>
        </w:rPr>
        <w:t>the information regarding the (un)successful reception of the R2D command at the device</w:t>
      </w:r>
      <w:r>
        <w:rPr>
          <w:color w:val="000000" w:themeColor="text1"/>
        </w:rPr>
        <w:t>:</w:t>
      </w:r>
    </w:p>
    <w:p w14:paraId="75558168" w14:textId="77777777" w:rsidR="000A3F58" w:rsidRDefault="000A3F58" w:rsidP="000A3F58">
      <w:pPr>
        <w:pStyle w:val="ListParagraph"/>
        <w:numPr>
          <w:ilvl w:val="0"/>
          <w:numId w:val="81"/>
        </w:numPr>
        <w:rPr>
          <w:color w:val="000000" w:themeColor="text1"/>
        </w:rPr>
      </w:pPr>
      <w:r>
        <w:rPr>
          <w:b/>
          <w:bCs/>
          <w:color w:val="000000" w:themeColor="text1"/>
        </w:rPr>
        <w:t>4 sources [Huawei, Futurewei, ZTE, Xiaomi]</w:t>
      </w:r>
      <w:r>
        <w:rPr>
          <w:color w:val="000000" w:themeColor="text1"/>
        </w:rPr>
        <w:t xml:space="preserve"> observed that </w:t>
      </w:r>
      <w:r>
        <w:rPr>
          <w:color w:val="000000" w:themeColor="text1"/>
          <w:lang w:val="en-GB"/>
        </w:rPr>
        <w:t xml:space="preserve">all UCI reports including ACK/NACK are 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Pr>
          <w:color w:val="000000" w:themeColor="text1"/>
          <w:lang w:eastAsia="zh-CN"/>
        </w:rPr>
        <w:t xml:space="preserve">1 source </w:t>
      </w:r>
      <w:r>
        <w:rPr>
          <w:rFonts w:hint="eastAsia"/>
          <w:color w:val="000000" w:themeColor="text1"/>
          <w:lang w:eastAsia="zh-CN"/>
        </w:rPr>
        <w:t>[ZTE]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6C527095" w14:textId="77777777" w:rsidR="000A3F58" w:rsidRDefault="000A3F58" w:rsidP="000A3F58">
      <w:pPr>
        <w:pStyle w:val="ListParagraph"/>
        <w:numPr>
          <w:ilvl w:val="0"/>
          <w:numId w:val="81"/>
        </w:numPr>
        <w:rPr>
          <w:color w:val="000000" w:themeColor="text1"/>
        </w:rPr>
      </w:pPr>
      <w:r>
        <w:rPr>
          <w:b/>
          <w:bCs/>
          <w:color w:val="000000" w:themeColor="text1"/>
        </w:rPr>
        <w:t xml:space="preserve">7 sources [Samsung, Spreadtrum, Fujitsu, Oppo, Ericsson, NTT Docomo, Qualcomm] </w:t>
      </w:r>
      <w:r>
        <w:rPr>
          <w:color w:val="000000" w:themeColor="text1"/>
        </w:rPr>
        <w:t>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w:t>
      </w:r>
    </w:p>
    <w:p w14:paraId="6A49ABE6" w14:textId="77777777" w:rsidR="000207E8" w:rsidRDefault="000207E8" w:rsidP="000207E8">
      <w:pPr>
        <w:rPr>
          <w:color w:val="000000" w:themeColor="text1"/>
        </w:rPr>
      </w:pPr>
    </w:p>
    <w:p w14:paraId="6E787BF0" w14:textId="77777777" w:rsidR="000207E8" w:rsidRPr="00255641" w:rsidRDefault="000207E8" w:rsidP="00255641">
      <w:pPr>
        <w:rPr>
          <w:b/>
          <w:bCs/>
          <w:i/>
          <w:iCs/>
        </w:rPr>
      </w:pPr>
      <w:r w:rsidRPr="00255641">
        <w:rPr>
          <w:b/>
          <w:bCs/>
          <w:i/>
          <w:iCs/>
        </w:rPr>
        <w:t>MP Proposal 2.1.5-1</w:t>
      </w:r>
    </w:p>
    <w:p w14:paraId="1F37923D" w14:textId="77777777" w:rsidR="000207E8" w:rsidRDefault="000207E8" w:rsidP="000207E8">
      <w:pPr>
        <w:spacing w:after="0" w:line="276" w:lineRule="auto"/>
        <w:rPr>
          <w:color w:val="000000" w:themeColor="text1"/>
        </w:rPr>
      </w:pPr>
      <w:r>
        <w:rPr>
          <w:color w:val="000000" w:themeColor="text1"/>
        </w:rPr>
        <w:t>For the R2D postamble (if supported), following observations are captured in TR 38.769:</w:t>
      </w:r>
    </w:p>
    <w:p w14:paraId="31F1DECA" w14:textId="77777777" w:rsidR="000207E8" w:rsidRDefault="000207E8" w:rsidP="000207E8">
      <w:pPr>
        <w:pStyle w:val="Caption"/>
        <w:numPr>
          <w:ilvl w:val="0"/>
          <w:numId w:val="61"/>
        </w:numPr>
        <w:spacing w:after="0"/>
        <w:ind w:left="450"/>
        <w:jc w:val="both"/>
        <w:rPr>
          <w:b w:val="0"/>
          <w:bCs w:val="0"/>
          <w:color w:val="000000" w:themeColor="text1"/>
          <w:sz w:val="22"/>
          <w:szCs w:val="22"/>
        </w:rPr>
      </w:pPr>
      <w:r>
        <w:rPr>
          <w:color w:val="000000" w:themeColor="text1"/>
          <w:sz w:val="22"/>
          <w:szCs w:val="22"/>
        </w:rPr>
        <w:t>3 sources [Huawei, CMCC, ZTE]</w:t>
      </w:r>
      <w:r>
        <w:rPr>
          <w:b w:val="0"/>
          <w:bCs w:val="0"/>
          <w:color w:val="000000" w:themeColor="text1"/>
          <w:sz w:val="22"/>
          <w:szCs w:val="22"/>
        </w:rPr>
        <w:t xml:space="preserve"> observed for R2D postamble that it is feasible to have a constant high-voltage transmission with a duration of more than two chips, which cannot occur in PRDCH transmission or R2D time acquisition signal.</w:t>
      </w:r>
    </w:p>
    <w:p w14:paraId="087C49E0" w14:textId="77777777" w:rsidR="0015402E" w:rsidRPr="0015402E" w:rsidRDefault="0015402E" w:rsidP="0015402E">
      <w:pPr>
        <w:rPr>
          <w:lang w:val="en-GB" w:eastAsia="zh-CN"/>
        </w:rPr>
      </w:pPr>
    </w:p>
    <w:p w14:paraId="17F76438" w14:textId="323CC89B" w:rsidR="0015402E" w:rsidRPr="000915E9" w:rsidRDefault="0015402E" w:rsidP="000915E9">
      <w:pPr>
        <w:rPr>
          <w:b/>
          <w:bCs/>
          <w:i/>
          <w:iCs/>
        </w:rPr>
      </w:pPr>
      <w:r w:rsidRPr="000915E9">
        <w:rPr>
          <w:b/>
          <w:bCs/>
          <w:i/>
          <w:iCs/>
        </w:rPr>
        <w:t>MP Proposal 2.2.4-</w:t>
      </w:r>
      <w:r w:rsidR="000B4209" w:rsidRPr="000915E9">
        <w:rPr>
          <w:b/>
          <w:bCs/>
          <w:i/>
          <w:iCs/>
        </w:rPr>
        <w:t>1A</w:t>
      </w:r>
    </w:p>
    <w:p w14:paraId="08CC7111" w14:textId="77777777" w:rsidR="0015402E" w:rsidRDefault="0015402E" w:rsidP="0015402E">
      <w:pPr>
        <w:rPr>
          <w:color w:val="000000" w:themeColor="text1"/>
        </w:rPr>
      </w:pPr>
      <w:r>
        <w:rPr>
          <w:color w:val="000000" w:themeColor="text1"/>
        </w:rPr>
        <w:t>For the D2R midamble design (if supported and applied), following observations are captured in TR 38.769:</w:t>
      </w:r>
    </w:p>
    <w:p w14:paraId="261A5FE9" w14:textId="13F63454" w:rsidR="0015402E" w:rsidRPr="002B6F62" w:rsidRDefault="0015402E" w:rsidP="0015402E">
      <w:pPr>
        <w:pStyle w:val="ListParagraph"/>
        <w:numPr>
          <w:ilvl w:val="0"/>
          <w:numId w:val="72"/>
        </w:numPr>
        <w:rPr>
          <w:strike/>
          <w:color w:val="FF0000"/>
        </w:rPr>
      </w:pPr>
      <w:r w:rsidRPr="002B6F62">
        <w:rPr>
          <w:b/>
          <w:bCs/>
          <w:color w:val="000000" w:themeColor="text1"/>
        </w:rPr>
        <w:t xml:space="preserve">7 sources </w:t>
      </w:r>
      <w:r>
        <w:rPr>
          <w:b/>
          <w:bCs/>
          <w:color w:val="000000" w:themeColor="text1"/>
        </w:rPr>
        <w:t>[Huawei, CMCC, ZTE, Spreadtrum, Vivo, Xiaomi, Apple]</w:t>
      </w:r>
      <w:r>
        <w:rPr>
          <w:color w:val="000000" w:themeColor="text1"/>
        </w:rPr>
        <w:t xml:space="preserve"> observed that the midamble has similar requirements, e.g. correlation properties, as D2R preamble and </w:t>
      </w:r>
      <w:r w:rsidRPr="00600273">
        <w:rPr>
          <w:color w:val="000000" w:themeColor="text1"/>
        </w:rPr>
        <w:t>reusing the same sequence as timing acquisition in D2R preamble</w:t>
      </w:r>
      <w:r>
        <w:rPr>
          <w:color w:val="000000" w:themeColor="text1"/>
        </w:rPr>
        <w:t xml:space="preserve"> can </w:t>
      </w:r>
      <w:r w:rsidRPr="00675D7E">
        <w:rPr>
          <w:strike/>
          <w:color w:val="FF0000"/>
        </w:rPr>
        <w:t>be considered to</w:t>
      </w:r>
      <w:r w:rsidRPr="00675D7E">
        <w:rPr>
          <w:color w:val="FF0000"/>
        </w:rPr>
        <w:t xml:space="preserve"> </w:t>
      </w:r>
      <w:r>
        <w:rPr>
          <w:color w:val="000000" w:themeColor="text1"/>
        </w:rPr>
        <w:t>save specification effort and device’s memory in terms of storing sequences.</w:t>
      </w:r>
    </w:p>
    <w:p w14:paraId="2D92EE0D" w14:textId="77777777" w:rsidR="00AD0440" w:rsidRPr="002B6F62" w:rsidRDefault="00AD0440" w:rsidP="002B6F62">
      <w:pPr>
        <w:rPr>
          <w:strike/>
          <w:color w:val="FF0000"/>
        </w:rPr>
      </w:pPr>
    </w:p>
    <w:p w14:paraId="5B366263" w14:textId="2CD8F921" w:rsidR="002B6F62" w:rsidRPr="007C427D" w:rsidRDefault="002B6F62" w:rsidP="007C427D">
      <w:pPr>
        <w:rPr>
          <w:b/>
          <w:bCs/>
          <w:i/>
          <w:iCs/>
        </w:rPr>
      </w:pPr>
      <w:r w:rsidRPr="007C427D">
        <w:rPr>
          <w:b/>
          <w:bCs/>
          <w:i/>
          <w:iCs/>
        </w:rPr>
        <w:lastRenderedPageBreak/>
        <w:t>MP Proposal 2.2.4-2A</w:t>
      </w:r>
    </w:p>
    <w:p w14:paraId="50694F7F" w14:textId="77777777" w:rsidR="002B6F62" w:rsidRDefault="002B6F62" w:rsidP="002B6F62">
      <w:pPr>
        <w:rPr>
          <w:color w:val="000000" w:themeColor="text1"/>
        </w:rPr>
      </w:pPr>
      <w:r>
        <w:rPr>
          <w:color w:val="000000" w:themeColor="text1"/>
        </w:rPr>
        <w:t>For the D2R postamble design following observations are captured in TR 38.769:</w:t>
      </w:r>
    </w:p>
    <w:p w14:paraId="731BABAD" w14:textId="52A4ACC6" w:rsidR="002B6F62" w:rsidRPr="00AD0440" w:rsidRDefault="002051DA" w:rsidP="002B6F62">
      <w:pPr>
        <w:pStyle w:val="ListParagraph"/>
        <w:numPr>
          <w:ilvl w:val="0"/>
          <w:numId w:val="72"/>
        </w:numPr>
        <w:rPr>
          <w:color w:val="000000" w:themeColor="text1"/>
        </w:rPr>
      </w:pPr>
      <w:r>
        <w:rPr>
          <w:b/>
          <w:bCs/>
          <w:color w:val="000000" w:themeColor="text1"/>
        </w:rPr>
        <w:t>6</w:t>
      </w:r>
      <w:r w:rsidR="002B6F62" w:rsidRPr="003F0EBD">
        <w:rPr>
          <w:b/>
          <w:bCs/>
          <w:color w:val="000000" w:themeColor="text1"/>
        </w:rPr>
        <w:t xml:space="preserve"> sources [Huawei, CMCC, ZTE, Spreadtrum, Xiaomi, Apple]</w:t>
      </w:r>
      <w:r w:rsidR="002B6F62" w:rsidRPr="003F0EBD">
        <w:rPr>
          <w:color w:val="000000" w:themeColor="text1"/>
        </w:rPr>
        <w:t xml:space="preserve"> observed that the postamble (if supported and applied),  benefits from good correlation properties, similar to preamble. Furthermore, </w:t>
      </w:r>
      <w:r w:rsidR="002B6F62" w:rsidRPr="003F0EBD">
        <w:rPr>
          <w:b/>
          <w:bCs/>
          <w:color w:val="000000" w:themeColor="text1"/>
        </w:rPr>
        <w:t>3 sources [Huawei, ZTE, Xiaomi]</w:t>
      </w:r>
      <w:r w:rsidR="002B6F62" w:rsidRPr="003F0EBD">
        <w:rPr>
          <w:color w:val="000000" w:themeColor="text1"/>
        </w:rPr>
        <w:t xml:space="preserve"> observed that the postamble sequence (if supported and applied) may benefit from good cross-correlation with the corresponding preamble sequence. Furthermore, </w:t>
      </w:r>
      <w:r w:rsidR="002B6F62" w:rsidRPr="003F0EBD">
        <w:rPr>
          <w:b/>
          <w:bCs/>
          <w:color w:val="000000" w:themeColor="text1"/>
        </w:rPr>
        <w:t>1 source [CMCC]</w:t>
      </w:r>
      <w:r w:rsidR="002B6F62" w:rsidRPr="003F0EBD">
        <w:rPr>
          <w:color w:val="000000" w:themeColor="text1"/>
        </w:rPr>
        <w:t xml:space="preserve"> observed that </w:t>
      </w:r>
      <w:r w:rsidR="002B6F62" w:rsidRPr="003F0EBD">
        <w:rPr>
          <w:rFonts w:hint="eastAsia"/>
          <w:color w:val="000000" w:themeColor="text1"/>
        </w:rPr>
        <w:t xml:space="preserve">the timing synchronization performance is highly related to </w:t>
      </w:r>
      <w:r w:rsidR="002B6F62" w:rsidRPr="003F0EBD">
        <w:rPr>
          <w:color w:val="000000" w:themeColor="text1"/>
        </w:rPr>
        <w:t>the</w:t>
      </w:r>
      <w:r w:rsidR="002B6F62" w:rsidRPr="003F0EBD">
        <w:rPr>
          <w:rFonts w:hint="eastAsia"/>
          <w:color w:val="000000" w:themeColor="text1"/>
        </w:rPr>
        <w:t xml:space="preserve"> sequence length </w:t>
      </w:r>
      <w:r w:rsidR="002B6F62" w:rsidRPr="003F0EBD">
        <w:rPr>
          <w:color w:val="000000" w:themeColor="text1"/>
        </w:rPr>
        <w:t xml:space="preserve">of </w:t>
      </w:r>
      <w:r w:rsidR="002B6F62" w:rsidRPr="003F0EBD">
        <w:rPr>
          <w:rFonts w:hint="eastAsia"/>
          <w:color w:val="000000" w:themeColor="text1"/>
        </w:rPr>
        <w:t>postamble</w:t>
      </w:r>
      <w:r w:rsidR="002B6F62" w:rsidRPr="003F0EBD">
        <w:rPr>
          <w:color w:val="000000" w:themeColor="text1"/>
        </w:rPr>
        <w:t xml:space="preserve">. Additionally, 1 source [ZTE] observed that channel estimation performance is also highly related to the sequence length of postamble. Furthermore, </w:t>
      </w:r>
      <w:r w:rsidR="002B6F62" w:rsidRPr="003F0EBD">
        <w:rPr>
          <w:rFonts w:eastAsiaTheme="minorEastAsia"/>
          <w:iCs/>
          <w:color w:val="000000" w:themeColor="text1"/>
          <w:lang w:eastAsia="zh-CN"/>
        </w:rPr>
        <w:t>1 source [Huawei] observed that D2R postamble with 32-length sequence (encoded to 64-chip Manchester code) can further achieve less than 0.06% residual SFO with 99% probability at -2.5dB SNR.</w:t>
      </w:r>
    </w:p>
    <w:p w14:paraId="6A4C7715" w14:textId="77777777" w:rsidR="009F775A" w:rsidRDefault="009F775A" w:rsidP="007C427D">
      <w:pPr>
        <w:rPr>
          <w:color w:val="000000" w:themeColor="text1"/>
        </w:rPr>
      </w:pPr>
    </w:p>
    <w:p w14:paraId="7680D107" w14:textId="05CED19F" w:rsidR="00C84FA5" w:rsidRPr="007C427D" w:rsidRDefault="00C84FA5" w:rsidP="007C427D">
      <w:pPr>
        <w:rPr>
          <w:b/>
          <w:bCs/>
          <w:i/>
          <w:iCs/>
        </w:rPr>
      </w:pPr>
      <w:r w:rsidRPr="007C427D">
        <w:rPr>
          <w:b/>
          <w:bCs/>
          <w:i/>
          <w:iCs/>
        </w:rPr>
        <w:t>MP Proposal 2.2.3-1</w:t>
      </w:r>
    </w:p>
    <w:p w14:paraId="5A3C6BF6" w14:textId="5AF7FBB9" w:rsidR="00C84FA5" w:rsidRDefault="00C84FA5" w:rsidP="00C84FA5">
      <w:r>
        <w:t>For PDRCH generation, if scrambling is supported, then capture the following in TR 38.769:</w:t>
      </w:r>
    </w:p>
    <w:p w14:paraId="2A9606AD" w14:textId="0FE00E9B" w:rsidR="00CF0CC4" w:rsidRDefault="00C84FA5" w:rsidP="004C423E">
      <w:pPr>
        <w:pStyle w:val="ListParagraph"/>
        <w:numPr>
          <w:ilvl w:val="0"/>
          <w:numId w:val="55"/>
        </w:numPr>
      </w:pPr>
      <w:r>
        <w:t>For PDRCH scrambling (if supported and applied), then a scrambling block can be added immediately before the line coding block in the agreed PDRCH generation blocks in case when there is line coding, otherwise it is added immediately before the square-wave generation block in the agreed PDRCH generation blocks in case when there is no line coding</w:t>
      </w:r>
    </w:p>
    <w:p w14:paraId="229ACDA2" w14:textId="77777777" w:rsidR="00CF0CC4" w:rsidRDefault="00CF0CC4" w:rsidP="004C423E"/>
    <w:p w14:paraId="6B85C72D" w14:textId="4FF40F19" w:rsidR="004C423E" w:rsidRPr="002A7262" w:rsidRDefault="002A7262" w:rsidP="002A7262">
      <w:pPr>
        <w:rPr>
          <w:sz w:val="28"/>
          <w:szCs w:val="28"/>
        </w:rPr>
      </w:pPr>
      <w:r w:rsidRPr="002A7262">
        <w:rPr>
          <w:sz w:val="28"/>
          <w:szCs w:val="28"/>
        </w:rPr>
        <w:t xml:space="preserve">4.1 </w:t>
      </w:r>
      <w:r w:rsidR="004C423E" w:rsidRPr="002A7262">
        <w:rPr>
          <w:sz w:val="28"/>
          <w:szCs w:val="28"/>
        </w:rPr>
        <w:t xml:space="preserve">Wednesday </w:t>
      </w:r>
      <w:r w:rsidR="002F257C" w:rsidRPr="002A7262">
        <w:rPr>
          <w:sz w:val="28"/>
          <w:szCs w:val="28"/>
        </w:rPr>
        <w:t>online</w:t>
      </w:r>
      <w:r w:rsidR="004C423E" w:rsidRPr="002A7262">
        <w:rPr>
          <w:sz w:val="28"/>
          <w:szCs w:val="28"/>
        </w:rPr>
        <w:t xml:space="preserve"> session (November 20, 2024)</w:t>
      </w:r>
    </w:p>
    <w:p w14:paraId="238F078A" w14:textId="32B8CCAE" w:rsidR="007209ED" w:rsidRPr="000030A7" w:rsidRDefault="007209ED" w:rsidP="000030A7">
      <w:pPr>
        <w:rPr>
          <w:b/>
          <w:bCs/>
          <w:i/>
          <w:iCs/>
        </w:rPr>
      </w:pPr>
      <w:r w:rsidRPr="000030A7">
        <w:rPr>
          <w:b/>
          <w:bCs/>
          <w:i/>
          <w:iCs/>
        </w:rPr>
        <w:t>Proposal 2.2.2-1B</w:t>
      </w:r>
    </w:p>
    <w:p w14:paraId="412109FB" w14:textId="77777777" w:rsidR="007209ED" w:rsidRDefault="007209ED" w:rsidP="007209ED">
      <w:pPr>
        <w:spacing w:after="0"/>
        <w:rPr>
          <w:color w:val="000000"/>
          <w:szCs w:val="20"/>
        </w:rPr>
      </w:pPr>
      <w:r>
        <w:rPr>
          <w:color w:val="000000"/>
          <w:szCs w:val="20"/>
        </w:rPr>
        <w:t>For D2R control information, following is captured in TR 38.769:</w:t>
      </w:r>
    </w:p>
    <w:p w14:paraId="7D1B2006" w14:textId="6559724E" w:rsidR="007209ED" w:rsidRPr="007209ED" w:rsidRDefault="007209ED" w:rsidP="007209ED">
      <w:pPr>
        <w:rPr>
          <w:color w:val="000000" w:themeColor="text1"/>
        </w:rPr>
      </w:pPr>
      <w:r w:rsidRPr="007209ED">
        <w:rPr>
          <w:b/>
          <w:bCs/>
          <w:color w:val="000000" w:themeColor="text1"/>
        </w:rPr>
        <w:t>1</w:t>
      </w:r>
      <w:r>
        <w:rPr>
          <w:b/>
          <w:bCs/>
          <w:color w:val="000000" w:themeColor="text1"/>
        </w:rPr>
        <w:t>4</w:t>
      </w:r>
      <w:r w:rsidRPr="007209ED">
        <w:rPr>
          <w:b/>
          <w:bCs/>
          <w:color w:val="000000" w:themeColor="text1"/>
        </w:rPr>
        <w:t xml:space="preserve"> sources [Huawei, Samsung, Spreadtrum, Fujitsu, Oppo, Ericsson, NTT Docomo, Qualcomm, Futurewei, ZTE, Cewit, Xiaomi, CATT, ETRI]</w:t>
      </w:r>
      <w:r w:rsidRPr="007209ED">
        <w:rPr>
          <w:color w:val="000000" w:themeColor="text1"/>
        </w:rPr>
        <w:t xml:space="preserve"> studied feedback </w:t>
      </w:r>
      <w:r w:rsidRPr="007209ED">
        <w:rPr>
          <w:color w:val="000000" w:themeColor="text1"/>
          <w:szCs w:val="20"/>
        </w:rPr>
        <w:t>information regarding the (un)successful reception of the R2D command at the device</w:t>
      </w:r>
      <w:r w:rsidRPr="007209ED">
        <w:rPr>
          <w:color w:val="000000" w:themeColor="text1"/>
        </w:rPr>
        <w:t xml:space="preserve"> and provided following observations:</w:t>
      </w:r>
    </w:p>
    <w:p w14:paraId="14A88410" w14:textId="2C61CCC0" w:rsidR="007209ED" w:rsidRDefault="007209ED" w:rsidP="007209ED">
      <w:pPr>
        <w:pStyle w:val="ListParagraph"/>
        <w:numPr>
          <w:ilvl w:val="0"/>
          <w:numId w:val="81"/>
        </w:numPr>
        <w:rPr>
          <w:color w:val="000000" w:themeColor="text1"/>
        </w:rPr>
      </w:pPr>
      <w:r>
        <w:rPr>
          <w:b/>
          <w:bCs/>
          <w:color w:val="000000" w:themeColor="text1"/>
        </w:rPr>
        <w:t>5 sources [Huawei, Futurewei, ZTE, Xiaomi, ETRI]</w:t>
      </w:r>
      <w:r>
        <w:rPr>
          <w:color w:val="000000" w:themeColor="text1"/>
        </w:rPr>
        <w:t xml:space="preserve"> observed that </w:t>
      </w:r>
      <w:r w:rsidRPr="007209ED">
        <w:rPr>
          <w:color w:val="000000" w:themeColor="text1"/>
          <w:lang w:val="en-GB"/>
        </w:rPr>
        <w:t xml:space="preserve">L1-based ACK/NACK is </w:t>
      </w:r>
      <w:r>
        <w:rPr>
          <w:color w:val="000000" w:themeColor="text1"/>
          <w:lang w:val="en-GB"/>
        </w:rPr>
        <w:t xml:space="preserve">unnecessary or infeasible for ambient IoT, since all </w:t>
      </w:r>
      <w:r>
        <w:rPr>
          <w:rFonts w:hint="eastAsia"/>
          <w:color w:val="000000" w:themeColor="text1"/>
          <w:lang w:val="en-GB"/>
        </w:rPr>
        <w:t>D2R</w:t>
      </w:r>
      <w:r>
        <w:rPr>
          <w:color w:val="000000" w:themeColor="text1"/>
          <w:lang w:val="en-GB"/>
        </w:rPr>
        <w:t xml:space="preserve"> </w:t>
      </w:r>
      <w:r>
        <w:rPr>
          <w:rFonts w:hint="eastAsia"/>
          <w:color w:val="000000" w:themeColor="text1"/>
          <w:lang w:val="en-GB"/>
        </w:rPr>
        <w:t>transmission</w:t>
      </w:r>
      <w:r>
        <w:rPr>
          <w:color w:val="000000" w:themeColor="text1"/>
          <w:lang w:val="en-GB"/>
        </w:rPr>
        <w:t xml:space="preserve"> </w:t>
      </w:r>
      <w:r>
        <w:rPr>
          <w:rFonts w:hint="eastAsia"/>
          <w:color w:val="000000" w:themeColor="text1"/>
          <w:lang w:val="en-GB"/>
        </w:rPr>
        <w:t>are</w:t>
      </w:r>
      <w:r>
        <w:rPr>
          <w:color w:val="000000" w:themeColor="text1"/>
          <w:lang w:val="en-GB"/>
        </w:rPr>
        <w:t xml:space="preserve"> controlled and activated by the reader. </w:t>
      </w:r>
      <w:r>
        <w:rPr>
          <w:rFonts w:hint="eastAsia"/>
          <w:color w:val="000000" w:themeColor="text1"/>
          <w:lang w:eastAsia="zh-CN"/>
        </w:rPr>
        <w:t xml:space="preserve">Additionally, </w:t>
      </w:r>
      <w:r w:rsidRPr="00602460">
        <w:rPr>
          <w:b/>
          <w:bCs/>
          <w:color w:val="000000" w:themeColor="text1"/>
          <w:lang w:eastAsia="zh-CN"/>
        </w:rPr>
        <w:t xml:space="preserve">1 source </w:t>
      </w:r>
      <w:r w:rsidRPr="00602460">
        <w:rPr>
          <w:rFonts w:hint="eastAsia"/>
          <w:b/>
          <w:bCs/>
          <w:color w:val="000000" w:themeColor="text1"/>
          <w:lang w:eastAsia="zh-CN"/>
        </w:rPr>
        <w:t>[ZTE]</w:t>
      </w:r>
      <w:r>
        <w:rPr>
          <w:rFonts w:hint="eastAsia"/>
          <w:color w:val="000000" w:themeColor="text1"/>
          <w:lang w:eastAsia="zh-CN"/>
        </w:rPr>
        <w:t xml:space="preserve"> observed that it is infeasible for devices to report NACK since it cannot distinguish whether the R2D transmission is dedicated for it and the resource allocation for D2R NACK if the R2D transmission is not successfully detected.</w:t>
      </w:r>
      <w:r>
        <w:rPr>
          <w:color w:val="000000" w:themeColor="text1"/>
          <w:lang w:eastAsia="zh-CN"/>
        </w:rPr>
        <w:t xml:space="preserve"> And ACK can be transmitted in higher layer signaling.</w:t>
      </w:r>
    </w:p>
    <w:p w14:paraId="4594C413" w14:textId="750419E6" w:rsidR="00CF0CC4" w:rsidRPr="00850A69" w:rsidRDefault="007209ED" w:rsidP="00850A69">
      <w:pPr>
        <w:pStyle w:val="ListParagraph"/>
        <w:numPr>
          <w:ilvl w:val="0"/>
          <w:numId w:val="81"/>
        </w:numPr>
        <w:rPr>
          <w:b/>
          <w:bCs/>
          <w:color w:val="000000" w:themeColor="text1"/>
        </w:rPr>
      </w:pPr>
      <w:r>
        <w:rPr>
          <w:b/>
          <w:bCs/>
          <w:color w:val="000000" w:themeColor="text1"/>
        </w:rPr>
        <w:t>1</w:t>
      </w:r>
      <w:r w:rsidR="00A8646D">
        <w:rPr>
          <w:b/>
          <w:bCs/>
          <w:color w:val="000000" w:themeColor="text1"/>
        </w:rPr>
        <w:t>1</w:t>
      </w:r>
      <w:r w:rsidRPr="004369CC">
        <w:rPr>
          <w:b/>
          <w:bCs/>
          <w:color w:val="000000" w:themeColor="text1"/>
        </w:rPr>
        <w:t xml:space="preserve"> </w:t>
      </w:r>
      <w:r>
        <w:rPr>
          <w:b/>
          <w:bCs/>
          <w:color w:val="000000" w:themeColor="text1"/>
        </w:rPr>
        <w:t>sources [Samsung, Spreadtrum,</w:t>
      </w:r>
      <w:r>
        <w:rPr>
          <w:b/>
          <w:bCs/>
          <w:color w:val="FF0000"/>
        </w:rPr>
        <w:t xml:space="preserve"> </w:t>
      </w:r>
      <w:r>
        <w:rPr>
          <w:b/>
          <w:bCs/>
          <w:color w:val="000000" w:themeColor="text1"/>
        </w:rPr>
        <w:t>Oppo, Ericsson, NTT Docomo, Qualcomm, Nokia, Mediatek, Cewit, Xiaomi</w:t>
      </w:r>
      <w:r w:rsidR="00A8646D">
        <w:rPr>
          <w:b/>
          <w:bCs/>
          <w:color w:val="000000" w:themeColor="text1"/>
        </w:rPr>
        <w:t>, Apple</w:t>
      </w:r>
      <w:r>
        <w:rPr>
          <w:b/>
          <w:bCs/>
          <w:color w:val="000000" w:themeColor="text1"/>
        </w:rPr>
        <w:t xml:space="preserve">] </w:t>
      </w:r>
      <w:r>
        <w:rPr>
          <w:color w:val="000000" w:themeColor="text1"/>
        </w:rPr>
        <w:t xml:space="preserve">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 </w:t>
      </w:r>
      <w:r w:rsidRPr="00052F3D">
        <w:rPr>
          <w:b/>
          <w:bCs/>
          <w:color w:val="000000" w:themeColor="text1"/>
        </w:rPr>
        <w:t>1 source [Fujitsu]</w:t>
      </w:r>
      <w:r w:rsidRPr="00D1749E">
        <w:rPr>
          <w:color w:val="000000" w:themeColor="text1"/>
        </w:rPr>
        <w:t xml:space="preserve"> observed that in the use case</w:t>
      </w:r>
      <w:r w:rsidRPr="00D1749E">
        <w:rPr>
          <w:rFonts w:hint="eastAsia"/>
          <w:color w:val="000000" w:themeColor="text1"/>
        </w:rPr>
        <w:t>s</w:t>
      </w:r>
      <w:r w:rsidRPr="00D1749E">
        <w:rPr>
          <w:color w:val="000000" w:themeColor="text1"/>
        </w:rPr>
        <w:t xml:space="preserve"> of command </w:t>
      </w:r>
      <w:r w:rsidRPr="00D1749E">
        <w:rPr>
          <w:rFonts w:hint="eastAsia"/>
          <w:color w:val="000000" w:themeColor="text1"/>
        </w:rPr>
        <w:t>where some device actions are required and no D2R message needs to be fed back</w:t>
      </w:r>
      <w:r w:rsidRPr="00D1749E">
        <w:rPr>
          <w:color w:val="000000" w:themeColor="text1"/>
        </w:rPr>
        <w:t xml:space="preserve">, only </w:t>
      </w:r>
      <w:r w:rsidRPr="00D1749E">
        <w:rPr>
          <w:rFonts w:hint="eastAsia"/>
          <w:color w:val="000000" w:themeColor="text1"/>
        </w:rPr>
        <w:t xml:space="preserve">D2R ACK feedback in response to the PRDCH is </w:t>
      </w:r>
      <w:r w:rsidRPr="00D1749E">
        <w:rPr>
          <w:color w:val="000000" w:themeColor="text1"/>
        </w:rPr>
        <w:t xml:space="preserve">beneficial for the reader to know </w:t>
      </w:r>
      <w:r w:rsidRPr="00D1749E">
        <w:rPr>
          <w:rFonts w:hint="eastAsia"/>
          <w:color w:val="000000" w:themeColor="text1"/>
        </w:rPr>
        <w:t xml:space="preserve">that the </w:t>
      </w:r>
      <w:r w:rsidRPr="00D1749E">
        <w:rPr>
          <w:color w:val="000000" w:themeColor="text1"/>
        </w:rPr>
        <w:t>reception</w:t>
      </w:r>
      <w:r w:rsidRPr="00D1749E">
        <w:rPr>
          <w:rFonts w:hint="eastAsia"/>
          <w:color w:val="000000" w:themeColor="text1"/>
        </w:rPr>
        <w:t xml:space="preserve"> of the PRDCH is successful</w:t>
      </w:r>
      <w:r w:rsidRPr="00D1749E">
        <w:rPr>
          <w:color w:val="000000" w:themeColor="text1"/>
        </w:rPr>
        <w:t xml:space="preserve"> </w:t>
      </w:r>
      <w:r w:rsidRPr="00D1749E">
        <w:rPr>
          <w:rFonts w:hint="eastAsia"/>
          <w:color w:val="000000" w:themeColor="text1"/>
        </w:rPr>
        <w:t xml:space="preserve">and the </w:t>
      </w:r>
      <w:r w:rsidRPr="00D1749E">
        <w:rPr>
          <w:color w:val="000000" w:themeColor="text1"/>
        </w:rPr>
        <w:t>require</w:t>
      </w:r>
      <w:r w:rsidRPr="00D1749E">
        <w:rPr>
          <w:rFonts w:hint="eastAsia"/>
          <w:color w:val="000000" w:themeColor="text1"/>
        </w:rPr>
        <w:t>d actions have been done by the device</w:t>
      </w:r>
      <w:r w:rsidRPr="00D1749E">
        <w:rPr>
          <w:color w:val="000000" w:themeColor="text1"/>
        </w:rPr>
        <w:t>.</w:t>
      </w:r>
      <w:r w:rsidRPr="00D1749E">
        <w:rPr>
          <w:b/>
          <w:bCs/>
          <w:color w:val="000000" w:themeColor="text1"/>
        </w:rPr>
        <w:t xml:space="preserve"> </w:t>
      </w:r>
    </w:p>
    <w:p w14:paraId="4487C065" w14:textId="77777777" w:rsidR="003F37EB" w:rsidRPr="000030A7" w:rsidRDefault="003F37EB" w:rsidP="000030A7">
      <w:pPr>
        <w:rPr>
          <w:b/>
          <w:bCs/>
          <w:i/>
          <w:iCs/>
        </w:rPr>
      </w:pPr>
      <w:r w:rsidRPr="000030A7">
        <w:rPr>
          <w:b/>
          <w:bCs/>
          <w:i/>
          <w:iCs/>
        </w:rPr>
        <w:t>Proposal 2.1.2-2</w:t>
      </w:r>
    </w:p>
    <w:p w14:paraId="26ECB0B2" w14:textId="77777777" w:rsidR="003F37EB" w:rsidRDefault="003F37EB" w:rsidP="00873511">
      <w:pPr>
        <w:spacing w:after="0"/>
      </w:pPr>
      <w:r>
        <w:t>Following observations on R2D clock-acquisition part are additionally captured in TR 38.769:</w:t>
      </w:r>
    </w:p>
    <w:p w14:paraId="61435383" w14:textId="77777777" w:rsidR="003F37EB" w:rsidRPr="00F04100" w:rsidRDefault="003F37EB" w:rsidP="003F37EB">
      <w:pPr>
        <w:pStyle w:val="ListParagraph"/>
        <w:numPr>
          <w:ilvl w:val="0"/>
          <w:numId w:val="32"/>
        </w:numPr>
        <w:rPr>
          <w:b/>
          <w:bCs/>
          <w:color w:val="000000" w:themeColor="text1"/>
        </w:rPr>
      </w:pPr>
      <w:r w:rsidRPr="00F04100">
        <w:rPr>
          <w:b/>
          <w:bCs/>
          <w:color w:val="000000" w:themeColor="text1"/>
        </w:rPr>
        <w:t>On purpose of SFO</w:t>
      </w:r>
      <w:r>
        <w:rPr>
          <w:b/>
          <w:bCs/>
          <w:color w:val="000000" w:themeColor="text1"/>
        </w:rPr>
        <w:t xml:space="preserve"> estimation/correction</w:t>
      </w:r>
      <w:r w:rsidRPr="00F04100">
        <w:rPr>
          <w:b/>
          <w:bCs/>
          <w:color w:val="000000" w:themeColor="text1"/>
        </w:rPr>
        <w:t xml:space="preserve"> based on the clock-acquisition part</w:t>
      </w:r>
    </w:p>
    <w:p w14:paraId="6EE7A0EE" w14:textId="77777777" w:rsidR="003F37EB" w:rsidRPr="00F04100" w:rsidRDefault="003F37EB" w:rsidP="003F37EB">
      <w:pPr>
        <w:pStyle w:val="ListParagraph"/>
        <w:numPr>
          <w:ilvl w:val="1"/>
          <w:numId w:val="32"/>
        </w:numPr>
        <w:rPr>
          <w:color w:val="000000" w:themeColor="text1"/>
        </w:rPr>
      </w:pPr>
      <w:r w:rsidRPr="0050388A">
        <w:rPr>
          <w:b/>
          <w:bCs/>
          <w:color w:val="000000" w:themeColor="text1"/>
        </w:rPr>
        <w:t>3 sources [Nokia, CATT, Qualcomm]</w:t>
      </w:r>
      <w:r w:rsidRPr="00F04100">
        <w:rPr>
          <w:color w:val="000000" w:themeColor="text1"/>
        </w:rPr>
        <w:t xml:space="preserve"> provided observations on the applicability of clock-acquisition part  for frequency synchronization:</w:t>
      </w:r>
    </w:p>
    <w:p w14:paraId="4715AA38" w14:textId="72E8DCBE" w:rsidR="003F37EB" w:rsidRPr="00F04100" w:rsidRDefault="0050388A" w:rsidP="003F37EB">
      <w:pPr>
        <w:pStyle w:val="ListParagraph"/>
        <w:numPr>
          <w:ilvl w:val="0"/>
          <w:numId w:val="33"/>
        </w:numPr>
        <w:rPr>
          <w:color w:val="000000" w:themeColor="text1"/>
        </w:rPr>
      </w:pPr>
      <w:r w:rsidRPr="0050388A">
        <w:rPr>
          <w:b/>
          <w:bCs/>
          <w:color w:val="000000" w:themeColor="text1"/>
        </w:rPr>
        <w:lastRenderedPageBreak/>
        <w:t>1</w:t>
      </w:r>
      <w:r w:rsidR="003F37EB" w:rsidRPr="0050388A">
        <w:rPr>
          <w:b/>
          <w:bCs/>
          <w:color w:val="000000" w:themeColor="text1"/>
        </w:rPr>
        <w:t xml:space="preserve"> source [Nokia]</w:t>
      </w:r>
      <w:r w:rsidR="003F37EB" w:rsidRPr="00F04100">
        <w:rPr>
          <w:color w:val="000000" w:themeColor="text1"/>
        </w:rPr>
        <w:t xml:space="preserve"> observed that the length of preamble sequence must consider also the robustness against SFO</w:t>
      </w:r>
    </w:p>
    <w:p w14:paraId="2530056E" w14:textId="68C78EF4" w:rsidR="003F37EB" w:rsidRDefault="0050388A" w:rsidP="003F37EB">
      <w:pPr>
        <w:pStyle w:val="ListParagraph"/>
        <w:numPr>
          <w:ilvl w:val="0"/>
          <w:numId w:val="33"/>
        </w:numPr>
        <w:rPr>
          <w:bCs/>
          <w:color w:val="000000" w:themeColor="text1"/>
        </w:rPr>
      </w:pPr>
      <w:r>
        <w:rPr>
          <w:b/>
          <w:bCs/>
          <w:color w:val="000000" w:themeColor="text1"/>
        </w:rPr>
        <w:t>1</w:t>
      </w:r>
      <w:r w:rsidR="003F37EB" w:rsidRPr="0050388A">
        <w:rPr>
          <w:b/>
          <w:bCs/>
          <w:color w:val="000000" w:themeColor="text1"/>
        </w:rPr>
        <w:t xml:space="preserve"> source [CATT]</w:t>
      </w:r>
      <w:r w:rsidR="003F37EB" w:rsidRPr="00F04100">
        <w:rPr>
          <w:color w:val="000000" w:themeColor="text1"/>
        </w:rPr>
        <w:t xml:space="preserve"> observed </w:t>
      </w:r>
      <w:r w:rsidR="003F37EB">
        <w:rPr>
          <w:color w:val="000000" w:themeColor="text1"/>
          <w:lang w:val="en-GB"/>
        </w:rPr>
        <w:t>that</w:t>
      </w:r>
      <w:r w:rsidR="003F37EB" w:rsidRPr="00956B21">
        <w:rPr>
          <w:color w:val="000000" w:themeColor="text1"/>
          <w:lang w:val="en-GB"/>
        </w:rPr>
        <w:t xml:space="preserve"> </w:t>
      </w:r>
      <w:r w:rsidR="003F37EB">
        <w:rPr>
          <w:color w:val="000000" w:themeColor="text1"/>
          <w:lang w:val="en-GB"/>
        </w:rPr>
        <w:t>d</w:t>
      </w:r>
      <w:r w:rsidR="003F37EB" w:rsidRPr="00956B21">
        <w:rPr>
          <w:rFonts w:hint="eastAsia"/>
          <w:color w:val="000000" w:themeColor="text1"/>
          <w:lang w:val="en-GB"/>
        </w:rPr>
        <w:t>evice 2a</w:t>
      </w:r>
      <w:r w:rsidR="003F37EB" w:rsidRPr="00956B21">
        <w:rPr>
          <w:color w:val="000000" w:themeColor="text1"/>
          <w:lang w:val="en-GB"/>
        </w:rPr>
        <w:t>/2b may require higher synchronization accuracy for signal transmission or backscattering</w:t>
      </w:r>
      <w:r w:rsidR="003F37EB">
        <w:rPr>
          <w:color w:val="000000" w:themeColor="text1"/>
          <w:lang w:val="en-GB"/>
        </w:rPr>
        <w:t xml:space="preserve"> and t</w:t>
      </w:r>
      <w:r w:rsidR="003F37EB" w:rsidRPr="00956B21">
        <w:rPr>
          <w:color w:val="000000" w:themeColor="text1"/>
          <w:lang w:val="en-GB"/>
        </w:rPr>
        <w:t xml:space="preserve">herefore, the design of CAP may be required to accommodate </w:t>
      </w:r>
      <w:r w:rsidR="003F37EB" w:rsidRPr="00956B21">
        <w:rPr>
          <w:rFonts w:hint="eastAsia"/>
          <w:color w:val="000000" w:themeColor="text1"/>
          <w:lang w:val="en-GB"/>
        </w:rPr>
        <w:t xml:space="preserve">the </w:t>
      </w:r>
      <w:r w:rsidR="003F37EB" w:rsidRPr="00956B21">
        <w:rPr>
          <w:color w:val="000000" w:themeColor="text1"/>
          <w:lang w:val="en-GB"/>
        </w:rPr>
        <w:t>requirement</w:t>
      </w:r>
      <w:r w:rsidR="003F37EB" w:rsidRPr="00956B21">
        <w:rPr>
          <w:rFonts w:hint="eastAsia"/>
          <w:color w:val="000000" w:themeColor="text1"/>
          <w:lang w:val="en-GB"/>
        </w:rPr>
        <w:t xml:space="preserve"> of </w:t>
      </w:r>
      <w:r w:rsidR="003F37EB" w:rsidRPr="00956B21">
        <w:rPr>
          <w:color w:val="000000" w:themeColor="text1"/>
          <w:lang w:val="en-GB"/>
        </w:rPr>
        <w:t xml:space="preserve">additional frequency synchronization and clock calibration for </w:t>
      </w:r>
      <w:r w:rsidR="003F37EB" w:rsidRPr="00956B21">
        <w:rPr>
          <w:rFonts w:hint="eastAsia"/>
          <w:color w:val="000000" w:themeColor="text1"/>
          <w:lang w:val="en-GB"/>
        </w:rPr>
        <w:t>Device 2a</w:t>
      </w:r>
      <w:r w:rsidR="003F37EB" w:rsidRPr="00956B21">
        <w:rPr>
          <w:color w:val="000000" w:themeColor="text1"/>
          <w:lang w:val="en-GB"/>
        </w:rPr>
        <w:t>/2b</w:t>
      </w:r>
      <w:r w:rsidR="003F37EB" w:rsidRPr="00F04100">
        <w:rPr>
          <w:bCs/>
          <w:color w:val="000000" w:themeColor="text1"/>
        </w:rPr>
        <w:t xml:space="preserve">. </w:t>
      </w:r>
    </w:p>
    <w:p w14:paraId="3E4D13B2" w14:textId="62271D3C" w:rsidR="003F37EB" w:rsidRPr="00956B21" w:rsidRDefault="0050388A" w:rsidP="003F37EB">
      <w:pPr>
        <w:pStyle w:val="ListParagraph"/>
        <w:numPr>
          <w:ilvl w:val="0"/>
          <w:numId w:val="33"/>
        </w:numPr>
        <w:rPr>
          <w:bCs/>
          <w:color w:val="000000" w:themeColor="text1"/>
        </w:rPr>
      </w:pPr>
      <w:r>
        <w:rPr>
          <w:b/>
          <w:color w:val="000000" w:themeColor="text1"/>
        </w:rPr>
        <w:t>1</w:t>
      </w:r>
      <w:r w:rsidR="003F37EB" w:rsidRPr="0050388A">
        <w:rPr>
          <w:b/>
          <w:color w:val="000000" w:themeColor="text1"/>
        </w:rPr>
        <w:t xml:space="preserve"> source [Qualcomm]</w:t>
      </w:r>
      <w:r w:rsidR="003F37EB" w:rsidRPr="00956B21">
        <w:rPr>
          <w:bCs/>
          <w:color w:val="000000" w:themeColor="text1"/>
        </w:rPr>
        <w:t xml:space="preserve"> further observed for Option 1, as the CAP duration with high M is decreased, only CAP may not be sufficient for SFO correction and for Option 2, as the CAP duration is fixed and independent from M, the CAP with long enough duration can support SFO correction.</w:t>
      </w:r>
    </w:p>
    <w:p w14:paraId="2DF95920" w14:textId="77777777" w:rsidR="003F37EB" w:rsidRPr="00F04100" w:rsidRDefault="003F37EB" w:rsidP="003F37EB">
      <w:pPr>
        <w:pStyle w:val="ListParagraph"/>
        <w:numPr>
          <w:ilvl w:val="0"/>
          <w:numId w:val="32"/>
        </w:numPr>
        <w:rPr>
          <w:b/>
          <w:bCs/>
          <w:color w:val="000000" w:themeColor="text1"/>
        </w:rPr>
      </w:pPr>
      <w:r w:rsidRPr="00F04100">
        <w:rPr>
          <w:b/>
          <w:bCs/>
          <w:color w:val="000000" w:themeColor="text1"/>
        </w:rPr>
        <w:t xml:space="preserve">On purpose of </w:t>
      </w:r>
      <w:r>
        <w:rPr>
          <w:b/>
          <w:bCs/>
          <w:color w:val="000000" w:themeColor="text1"/>
        </w:rPr>
        <w:t>C</w:t>
      </w:r>
      <w:r w:rsidRPr="00F04100">
        <w:rPr>
          <w:b/>
          <w:bCs/>
          <w:color w:val="000000" w:themeColor="text1"/>
        </w:rPr>
        <w:t>FO</w:t>
      </w:r>
      <w:r>
        <w:rPr>
          <w:b/>
          <w:bCs/>
          <w:color w:val="000000" w:themeColor="text1"/>
        </w:rPr>
        <w:t xml:space="preserve"> estimation/correction</w:t>
      </w:r>
      <w:r w:rsidRPr="00F04100">
        <w:rPr>
          <w:b/>
          <w:bCs/>
          <w:color w:val="000000" w:themeColor="text1"/>
        </w:rPr>
        <w:t xml:space="preserve"> based on the clock-acquisition part</w:t>
      </w:r>
    </w:p>
    <w:p w14:paraId="51DCE2B6" w14:textId="752302DA" w:rsidR="003F37EB" w:rsidRPr="00F04100" w:rsidRDefault="00C8752E" w:rsidP="003F37EB">
      <w:pPr>
        <w:pStyle w:val="ListParagraph"/>
        <w:numPr>
          <w:ilvl w:val="1"/>
          <w:numId w:val="32"/>
        </w:numPr>
        <w:rPr>
          <w:color w:val="000000" w:themeColor="text1"/>
        </w:rPr>
      </w:pPr>
      <w:r w:rsidRPr="002F257C">
        <w:rPr>
          <w:b/>
          <w:bCs/>
          <w:color w:val="000000" w:themeColor="text1"/>
        </w:rPr>
        <w:t>2</w:t>
      </w:r>
      <w:r w:rsidR="003F37EB" w:rsidRPr="002F257C">
        <w:rPr>
          <w:b/>
          <w:bCs/>
          <w:color w:val="000000" w:themeColor="text1"/>
        </w:rPr>
        <w:t xml:space="preserve"> sources [Ericsson, Qualcomm]</w:t>
      </w:r>
      <w:r w:rsidR="003F37EB" w:rsidRPr="00F04100">
        <w:rPr>
          <w:color w:val="000000" w:themeColor="text1"/>
        </w:rPr>
        <w:t xml:space="preserve"> provided observations on the applicability of clock-acquisition part  for frequency synchronization:</w:t>
      </w:r>
    </w:p>
    <w:p w14:paraId="21F241E7" w14:textId="2F6DC3A9" w:rsidR="003F37EB" w:rsidRPr="00AB5497" w:rsidRDefault="003F37EB" w:rsidP="003F37EB">
      <w:pPr>
        <w:pStyle w:val="ListParagraph"/>
        <w:numPr>
          <w:ilvl w:val="0"/>
          <w:numId w:val="33"/>
        </w:numPr>
        <w:rPr>
          <w:bCs/>
          <w:color w:val="000000" w:themeColor="text1"/>
        </w:rPr>
      </w:pPr>
      <w:r w:rsidRPr="002F257C">
        <w:rPr>
          <w:b/>
          <w:color w:val="000000" w:themeColor="text1"/>
        </w:rPr>
        <w:t>1 source [Ericsson]</w:t>
      </w:r>
      <w:r w:rsidRPr="00AB5497">
        <w:rPr>
          <w:bCs/>
          <w:color w:val="000000" w:themeColor="text1"/>
        </w:rPr>
        <w:t xml:space="preserve"> observes that the clock-acquisition part can be utilized to solve the </w:t>
      </w:r>
      <w:r w:rsidRPr="00AB5497">
        <w:rPr>
          <w:rFonts w:hint="eastAsia"/>
          <w:bCs/>
          <w:color w:val="000000" w:themeColor="text1"/>
        </w:rPr>
        <w:t xml:space="preserve">frequency </w:t>
      </w:r>
      <w:r w:rsidRPr="00AB5497">
        <w:rPr>
          <w:bCs/>
          <w:color w:val="000000" w:themeColor="text1"/>
        </w:rPr>
        <w:t>synchronization</w:t>
      </w:r>
      <w:r w:rsidRPr="00AB5497">
        <w:rPr>
          <w:rFonts w:hint="eastAsia"/>
          <w:bCs/>
          <w:color w:val="000000" w:themeColor="text1"/>
        </w:rPr>
        <w:t xml:space="preserve"> problem </w:t>
      </w:r>
      <w:r w:rsidRPr="00AB5497">
        <w:rPr>
          <w:bCs/>
          <w:color w:val="000000" w:themeColor="text1"/>
        </w:rPr>
        <w:t xml:space="preserve">without impacting the </w:t>
      </w:r>
      <w:r w:rsidRPr="00AB5497">
        <w:rPr>
          <w:rFonts w:hint="eastAsia"/>
          <w:bCs/>
          <w:color w:val="000000" w:themeColor="text1"/>
        </w:rPr>
        <w:t>time-domain sequence,</w:t>
      </w:r>
      <w:r w:rsidR="00057361">
        <w:rPr>
          <w:bCs/>
          <w:color w:val="000000" w:themeColor="text1"/>
        </w:rPr>
        <w:t xml:space="preserve"> for example by transmitting in some frequency resources</w:t>
      </w:r>
      <w:r w:rsidRPr="00AB5497">
        <w:rPr>
          <w:bCs/>
          <w:color w:val="000000" w:themeColor="text1"/>
        </w:rPr>
        <w:t xml:space="preserve"> </w:t>
      </w:r>
      <w:r w:rsidRPr="00AB5497">
        <w:rPr>
          <w:rFonts w:hint="eastAsia"/>
          <w:bCs/>
          <w:color w:val="000000" w:themeColor="text1"/>
        </w:rPr>
        <w:t xml:space="preserve">and it can be a </w:t>
      </w:r>
      <w:r w:rsidRPr="00AB5497">
        <w:rPr>
          <w:bCs/>
          <w:color w:val="000000" w:themeColor="text1"/>
        </w:rPr>
        <w:t>harmonized</w:t>
      </w:r>
      <w:r w:rsidRPr="00AB5497">
        <w:rPr>
          <w:rFonts w:hint="eastAsia"/>
          <w:bCs/>
          <w:color w:val="000000" w:themeColor="text1"/>
        </w:rPr>
        <w:t xml:space="preserve"> solution for </w:t>
      </w:r>
      <w:r w:rsidRPr="00AB5497">
        <w:rPr>
          <w:bCs/>
          <w:color w:val="000000" w:themeColor="text1"/>
        </w:rPr>
        <w:t>both chip duration indication and device frequency synchronization.</w:t>
      </w:r>
      <w:r w:rsidR="00AB5497" w:rsidRPr="00AB5497">
        <w:rPr>
          <w:bCs/>
          <w:color w:val="000000" w:themeColor="text1"/>
        </w:rPr>
        <w:t xml:space="preserve"> However, it is further observed that if the time interval between an R2D transmission and the corresponding D2R transmission </w:t>
      </w:r>
      <w:r w:rsidR="00AB5497">
        <w:rPr>
          <w:bCs/>
          <w:color w:val="000000" w:themeColor="text1"/>
        </w:rPr>
        <w:t xml:space="preserve">and if </w:t>
      </w:r>
      <w:r w:rsidR="00AB5497" w:rsidRPr="00AB5497">
        <w:rPr>
          <w:bCs/>
          <w:color w:val="000000" w:themeColor="text1"/>
        </w:rPr>
        <w:t xml:space="preserve"> the device lose</w:t>
      </w:r>
      <w:r w:rsidR="00AB5497">
        <w:rPr>
          <w:bCs/>
          <w:color w:val="000000" w:themeColor="text1"/>
        </w:rPr>
        <w:t>s</w:t>
      </w:r>
      <w:r w:rsidR="00AB5497" w:rsidRPr="00AB5497">
        <w:rPr>
          <w:bCs/>
          <w:color w:val="000000" w:themeColor="text1"/>
        </w:rPr>
        <w:t xml:space="preserve"> the timing obtained from the R2D timing acquisition signal due to timing drift at the time for the D2R transmission, then an additional synchronization signal may be needed</w:t>
      </w:r>
    </w:p>
    <w:p w14:paraId="65D6EFF7" w14:textId="77777777" w:rsidR="003F37EB" w:rsidRDefault="003F37EB" w:rsidP="003F37EB">
      <w:pPr>
        <w:pStyle w:val="ListParagraph"/>
        <w:numPr>
          <w:ilvl w:val="0"/>
          <w:numId w:val="33"/>
        </w:numPr>
        <w:rPr>
          <w:bCs/>
          <w:color w:val="000000" w:themeColor="text1"/>
        </w:rPr>
      </w:pPr>
      <w:r w:rsidRPr="002F257C">
        <w:rPr>
          <w:b/>
          <w:color w:val="000000" w:themeColor="text1"/>
        </w:rPr>
        <w:t>1 source [Qualcomm]</w:t>
      </w:r>
      <w:r w:rsidRPr="007834B5">
        <w:rPr>
          <w:bCs/>
          <w:color w:val="000000" w:themeColor="text1"/>
        </w:rPr>
        <w:t xml:space="preserve"> further observed for Option 1, as the CAP duration with high M is decreased, only CAP may not be sufficient for CFO correction and for Option 2, as the CAP duration is fixed and independent from M, the CAP with long enough duration can support CFO correction.</w:t>
      </w:r>
    </w:p>
    <w:p w14:paraId="646075C2" w14:textId="77777777" w:rsidR="00CA71C7" w:rsidRPr="002B6F62" w:rsidRDefault="00CA71C7">
      <w:pPr>
        <w:pBdr>
          <w:bottom w:val="single" w:sz="4" w:space="1" w:color="auto"/>
        </w:pBdr>
        <w:spacing w:line="276" w:lineRule="auto"/>
      </w:pPr>
    </w:p>
    <w:p w14:paraId="4E92494A" w14:textId="77777777" w:rsidR="00F05C60" w:rsidRDefault="00F05C60">
      <w:pPr>
        <w:pBdr>
          <w:bottom w:val="single" w:sz="4" w:space="1" w:color="auto"/>
        </w:pBdr>
        <w:spacing w:line="276" w:lineRule="auto"/>
      </w:pPr>
    </w:p>
    <w:p w14:paraId="5D1274E5"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Contributions in RAN1#118bis</w:t>
      </w:r>
    </w:p>
    <w:tbl>
      <w:tblPr>
        <w:tblW w:w="10080"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93"/>
        <w:gridCol w:w="1066"/>
        <w:gridCol w:w="5371"/>
        <w:gridCol w:w="3150"/>
      </w:tblGrid>
      <w:tr w:rsidR="00F05C60" w14:paraId="763FED4D" w14:textId="77777777">
        <w:trPr>
          <w:trHeight w:val="269"/>
        </w:trPr>
        <w:tc>
          <w:tcPr>
            <w:tcW w:w="493" w:type="dxa"/>
          </w:tcPr>
          <w:p w14:paraId="281B6D4E" w14:textId="77777777" w:rsidR="00F05C60" w:rsidRDefault="00031983">
            <w:pPr>
              <w:autoSpaceDE/>
              <w:autoSpaceDN/>
              <w:adjustRightInd/>
              <w:snapToGrid/>
              <w:spacing w:line="276" w:lineRule="auto"/>
              <w:ind w:left="-555"/>
              <w:jc w:val="left"/>
              <w:rPr>
                <w:rFonts w:eastAsia="Times New Roman"/>
                <w:color w:val="000000" w:themeColor="text1"/>
                <w:sz w:val="15"/>
                <w:szCs w:val="15"/>
              </w:rPr>
            </w:pPr>
            <w:r>
              <w:rPr>
                <w:rFonts w:eastAsia="Times New Roman"/>
                <w:color w:val="000000" w:themeColor="text1"/>
                <w:sz w:val="15"/>
                <w:szCs w:val="15"/>
              </w:rPr>
              <w:t>[1] [1]s   [1]</w:t>
            </w:r>
          </w:p>
        </w:tc>
        <w:tc>
          <w:tcPr>
            <w:tcW w:w="1066" w:type="dxa"/>
            <w:shd w:val="clear" w:color="auto" w:fill="auto"/>
          </w:tcPr>
          <w:p w14:paraId="3F3D0355"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0" w:history="1">
              <w:r>
                <w:rPr>
                  <w:rStyle w:val="Hyperlink"/>
                  <w:b/>
                  <w:bCs/>
                  <w:sz w:val="16"/>
                  <w:szCs w:val="16"/>
                </w:rPr>
                <w:t>R1-2409360</w:t>
              </w:r>
            </w:hyperlink>
          </w:p>
        </w:tc>
        <w:tc>
          <w:tcPr>
            <w:tcW w:w="5371" w:type="dxa"/>
            <w:shd w:val="clear" w:color="auto" w:fill="auto"/>
          </w:tcPr>
          <w:p w14:paraId="22B59DFC"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Ambient IoT</w:t>
            </w:r>
          </w:p>
        </w:tc>
        <w:tc>
          <w:tcPr>
            <w:tcW w:w="3150" w:type="dxa"/>
            <w:shd w:val="clear" w:color="auto" w:fill="auto"/>
          </w:tcPr>
          <w:p w14:paraId="2C7A98AD" w14:textId="77777777" w:rsidR="00F05C60" w:rsidRDefault="00031983">
            <w:pPr>
              <w:autoSpaceDE/>
              <w:autoSpaceDN/>
              <w:adjustRightInd/>
              <w:snapToGrid/>
              <w:spacing w:line="276" w:lineRule="auto"/>
              <w:jc w:val="left"/>
              <w:rPr>
                <w:rFonts w:eastAsia="Times New Roman"/>
                <w:sz w:val="16"/>
                <w:szCs w:val="16"/>
              </w:rPr>
            </w:pPr>
            <w:r>
              <w:rPr>
                <w:sz w:val="16"/>
                <w:szCs w:val="16"/>
              </w:rPr>
              <w:t>TCL</w:t>
            </w:r>
          </w:p>
        </w:tc>
      </w:tr>
      <w:tr w:rsidR="00F05C60" w14:paraId="0B35BBCC" w14:textId="77777777">
        <w:trPr>
          <w:trHeight w:val="269"/>
        </w:trPr>
        <w:tc>
          <w:tcPr>
            <w:tcW w:w="493" w:type="dxa"/>
          </w:tcPr>
          <w:p w14:paraId="0D7F959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w:t>
            </w:r>
          </w:p>
        </w:tc>
        <w:tc>
          <w:tcPr>
            <w:tcW w:w="1066" w:type="dxa"/>
            <w:shd w:val="clear" w:color="auto" w:fill="auto"/>
          </w:tcPr>
          <w:p w14:paraId="729B7E93"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1" w:history="1">
              <w:r>
                <w:rPr>
                  <w:rStyle w:val="Hyperlink"/>
                  <w:b/>
                  <w:bCs/>
                  <w:sz w:val="16"/>
                  <w:szCs w:val="16"/>
                </w:rPr>
                <w:t>R1-2409366</w:t>
              </w:r>
            </w:hyperlink>
          </w:p>
        </w:tc>
        <w:tc>
          <w:tcPr>
            <w:tcW w:w="5371" w:type="dxa"/>
            <w:shd w:val="clear" w:color="auto" w:fill="auto"/>
          </w:tcPr>
          <w:p w14:paraId="5253C5BD" w14:textId="77777777" w:rsidR="00F05C60" w:rsidRDefault="00031983">
            <w:pPr>
              <w:autoSpaceDE/>
              <w:autoSpaceDN/>
              <w:adjustRightInd/>
              <w:snapToGrid/>
              <w:spacing w:line="276" w:lineRule="auto"/>
              <w:jc w:val="left"/>
              <w:rPr>
                <w:rFonts w:eastAsia="Times New Roman"/>
                <w:sz w:val="16"/>
                <w:szCs w:val="16"/>
              </w:rPr>
            </w:pPr>
            <w:r>
              <w:rPr>
                <w:sz w:val="16"/>
                <w:szCs w:val="16"/>
              </w:rPr>
              <w:t>R2D and D2R channel/signal aspects for Ambient IoT</w:t>
            </w:r>
          </w:p>
        </w:tc>
        <w:tc>
          <w:tcPr>
            <w:tcW w:w="3150" w:type="dxa"/>
            <w:shd w:val="clear" w:color="auto" w:fill="auto"/>
          </w:tcPr>
          <w:p w14:paraId="72D5B2B5" w14:textId="77777777" w:rsidR="00F05C60" w:rsidRDefault="00031983">
            <w:pPr>
              <w:autoSpaceDE/>
              <w:autoSpaceDN/>
              <w:adjustRightInd/>
              <w:snapToGrid/>
              <w:spacing w:line="276" w:lineRule="auto"/>
              <w:jc w:val="left"/>
              <w:rPr>
                <w:rFonts w:eastAsia="Times New Roman"/>
                <w:sz w:val="16"/>
                <w:szCs w:val="16"/>
              </w:rPr>
            </w:pPr>
            <w:r>
              <w:rPr>
                <w:sz w:val="16"/>
                <w:szCs w:val="16"/>
              </w:rPr>
              <w:t>Nokia</w:t>
            </w:r>
          </w:p>
        </w:tc>
      </w:tr>
      <w:tr w:rsidR="00F05C60" w14:paraId="51C0223E" w14:textId="77777777">
        <w:trPr>
          <w:trHeight w:val="269"/>
        </w:trPr>
        <w:tc>
          <w:tcPr>
            <w:tcW w:w="493" w:type="dxa"/>
          </w:tcPr>
          <w:p w14:paraId="27724645"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[3]</w:t>
            </w:r>
          </w:p>
        </w:tc>
        <w:tc>
          <w:tcPr>
            <w:tcW w:w="1066" w:type="dxa"/>
            <w:shd w:val="clear" w:color="auto" w:fill="auto"/>
          </w:tcPr>
          <w:p w14:paraId="65FE91A4"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2" w:history="1">
              <w:r>
                <w:rPr>
                  <w:rStyle w:val="Hyperlink"/>
                  <w:b/>
                  <w:bCs/>
                  <w:sz w:val="16"/>
                  <w:szCs w:val="16"/>
                </w:rPr>
                <w:t>R1-2409420</w:t>
              </w:r>
            </w:hyperlink>
          </w:p>
        </w:tc>
        <w:tc>
          <w:tcPr>
            <w:tcW w:w="5371" w:type="dxa"/>
            <w:shd w:val="clear" w:color="auto" w:fill="auto"/>
          </w:tcPr>
          <w:p w14:paraId="722632D7" w14:textId="77777777" w:rsidR="00F05C60" w:rsidRDefault="00031983">
            <w:pPr>
              <w:autoSpaceDE/>
              <w:autoSpaceDN/>
              <w:adjustRightInd/>
              <w:snapToGrid/>
              <w:spacing w:line="276" w:lineRule="auto"/>
              <w:jc w:val="left"/>
              <w:rPr>
                <w:rFonts w:eastAsia="Times New Roman"/>
                <w:sz w:val="16"/>
                <w:szCs w:val="16"/>
              </w:rPr>
            </w:pPr>
            <w:r>
              <w:rPr>
                <w:sz w:val="16"/>
                <w:szCs w:val="16"/>
              </w:rPr>
              <w:t>Physical channels and signals for Ambient IoT</w:t>
            </w:r>
          </w:p>
        </w:tc>
        <w:tc>
          <w:tcPr>
            <w:tcW w:w="3150" w:type="dxa"/>
            <w:shd w:val="clear" w:color="auto" w:fill="auto"/>
          </w:tcPr>
          <w:p w14:paraId="3E796262" w14:textId="77777777" w:rsidR="00F05C60" w:rsidRDefault="00031983">
            <w:pPr>
              <w:autoSpaceDE/>
              <w:autoSpaceDN/>
              <w:adjustRightInd/>
              <w:snapToGrid/>
              <w:spacing w:line="276" w:lineRule="auto"/>
              <w:jc w:val="left"/>
              <w:rPr>
                <w:rFonts w:eastAsia="Times New Roman"/>
                <w:sz w:val="16"/>
                <w:szCs w:val="16"/>
              </w:rPr>
            </w:pPr>
            <w:r>
              <w:rPr>
                <w:sz w:val="16"/>
                <w:szCs w:val="16"/>
              </w:rPr>
              <w:t>Huawei, HiSilicon, CBN, China Broadnet</w:t>
            </w:r>
          </w:p>
        </w:tc>
      </w:tr>
      <w:tr w:rsidR="00F05C60" w14:paraId="67AD921D" w14:textId="77777777">
        <w:trPr>
          <w:trHeight w:val="269"/>
        </w:trPr>
        <w:tc>
          <w:tcPr>
            <w:tcW w:w="493" w:type="dxa"/>
          </w:tcPr>
          <w:p w14:paraId="52EE79CA"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[4]</w:t>
            </w:r>
          </w:p>
        </w:tc>
        <w:tc>
          <w:tcPr>
            <w:tcW w:w="1066" w:type="dxa"/>
            <w:shd w:val="clear" w:color="auto" w:fill="auto"/>
          </w:tcPr>
          <w:p w14:paraId="21C32F59"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3" w:history="1">
              <w:r>
                <w:rPr>
                  <w:rStyle w:val="Hyperlink"/>
                  <w:b/>
                  <w:bCs/>
                  <w:sz w:val="16"/>
                  <w:szCs w:val="16"/>
                </w:rPr>
                <w:t>R1-2409486</w:t>
              </w:r>
            </w:hyperlink>
          </w:p>
        </w:tc>
        <w:tc>
          <w:tcPr>
            <w:tcW w:w="5371" w:type="dxa"/>
            <w:shd w:val="clear" w:color="auto" w:fill="auto"/>
          </w:tcPr>
          <w:p w14:paraId="57FC3190"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channel/signal aspects for Ambient IoT</w:t>
            </w:r>
          </w:p>
        </w:tc>
        <w:tc>
          <w:tcPr>
            <w:tcW w:w="3150" w:type="dxa"/>
            <w:shd w:val="clear" w:color="auto" w:fill="auto"/>
          </w:tcPr>
          <w:p w14:paraId="01063F0D" w14:textId="77777777" w:rsidR="00F05C60" w:rsidRDefault="00031983">
            <w:pPr>
              <w:autoSpaceDE/>
              <w:autoSpaceDN/>
              <w:adjustRightInd/>
              <w:snapToGrid/>
              <w:spacing w:line="276" w:lineRule="auto"/>
              <w:jc w:val="left"/>
              <w:rPr>
                <w:rFonts w:eastAsia="Times New Roman"/>
                <w:sz w:val="16"/>
                <w:szCs w:val="16"/>
              </w:rPr>
            </w:pPr>
            <w:r>
              <w:rPr>
                <w:sz w:val="16"/>
                <w:szCs w:val="16"/>
              </w:rPr>
              <w:t>Lenovo</w:t>
            </w:r>
          </w:p>
        </w:tc>
      </w:tr>
      <w:tr w:rsidR="00F05C60" w14:paraId="1D947630" w14:textId="77777777">
        <w:trPr>
          <w:trHeight w:val="269"/>
        </w:trPr>
        <w:tc>
          <w:tcPr>
            <w:tcW w:w="493" w:type="dxa"/>
          </w:tcPr>
          <w:p w14:paraId="08CB4BD0"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[5]</w:t>
            </w:r>
          </w:p>
        </w:tc>
        <w:tc>
          <w:tcPr>
            <w:tcW w:w="1066" w:type="dxa"/>
            <w:shd w:val="clear" w:color="auto" w:fill="auto"/>
          </w:tcPr>
          <w:p w14:paraId="7A28315E"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4" w:history="1">
              <w:r>
                <w:rPr>
                  <w:rStyle w:val="Hyperlink"/>
                  <w:b/>
                  <w:bCs/>
                  <w:sz w:val="16"/>
                  <w:szCs w:val="16"/>
                </w:rPr>
                <w:t>R1-2409515</w:t>
              </w:r>
            </w:hyperlink>
          </w:p>
        </w:tc>
        <w:tc>
          <w:tcPr>
            <w:tcW w:w="5371" w:type="dxa"/>
            <w:shd w:val="clear" w:color="auto" w:fill="auto"/>
          </w:tcPr>
          <w:p w14:paraId="72FAD5F0"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1BEE3C85" w14:textId="77777777" w:rsidR="00F05C60" w:rsidRDefault="00031983">
            <w:pPr>
              <w:autoSpaceDE/>
              <w:autoSpaceDN/>
              <w:adjustRightInd/>
              <w:snapToGrid/>
              <w:spacing w:line="276" w:lineRule="auto"/>
              <w:jc w:val="left"/>
              <w:rPr>
                <w:rFonts w:eastAsia="Times New Roman"/>
                <w:sz w:val="16"/>
                <w:szCs w:val="16"/>
              </w:rPr>
            </w:pPr>
            <w:r>
              <w:rPr>
                <w:sz w:val="16"/>
                <w:szCs w:val="16"/>
              </w:rPr>
              <w:t>CMCC</w:t>
            </w:r>
          </w:p>
        </w:tc>
      </w:tr>
      <w:tr w:rsidR="00F05C60" w14:paraId="181DF376" w14:textId="77777777">
        <w:trPr>
          <w:trHeight w:val="269"/>
        </w:trPr>
        <w:tc>
          <w:tcPr>
            <w:tcW w:w="493" w:type="dxa"/>
          </w:tcPr>
          <w:p w14:paraId="6386C7E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[6]</w:t>
            </w:r>
          </w:p>
        </w:tc>
        <w:tc>
          <w:tcPr>
            <w:tcW w:w="1066" w:type="dxa"/>
            <w:shd w:val="clear" w:color="auto" w:fill="auto"/>
          </w:tcPr>
          <w:p w14:paraId="44B0F404"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5" w:history="1">
              <w:r>
                <w:rPr>
                  <w:rStyle w:val="Hyperlink"/>
                  <w:b/>
                  <w:bCs/>
                  <w:sz w:val="16"/>
                  <w:szCs w:val="16"/>
                </w:rPr>
                <w:t>R1-2409554</w:t>
              </w:r>
            </w:hyperlink>
          </w:p>
        </w:tc>
        <w:tc>
          <w:tcPr>
            <w:tcW w:w="5371" w:type="dxa"/>
            <w:shd w:val="clear" w:color="auto" w:fill="auto"/>
          </w:tcPr>
          <w:p w14:paraId="538E0F46"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channel and signal  for Ambient IoT</w:t>
            </w:r>
          </w:p>
        </w:tc>
        <w:tc>
          <w:tcPr>
            <w:tcW w:w="3150" w:type="dxa"/>
            <w:shd w:val="clear" w:color="auto" w:fill="auto"/>
          </w:tcPr>
          <w:p w14:paraId="0BECD7C2" w14:textId="77777777" w:rsidR="00F05C60" w:rsidRDefault="00031983">
            <w:pPr>
              <w:autoSpaceDE/>
              <w:autoSpaceDN/>
              <w:adjustRightInd/>
              <w:snapToGrid/>
              <w:spacing w:line="276" w:lineRule="auto"/>
              <w:jc w:val="left"/>
              <w:rPr>
                <w:rFonts w:eastAsia="Times New Roman"/>
                <w:sz w:val="16"/>
                <w:szCs w:val="16"/>
              </w:rPr>
            </w:pPr>
            <w:r>
              <w:rPr>
                <w:sz w:val="16"/>
                <w:szCs w:val="16"/>
              </w:rPr>
              <w:t>ZTE Corporation, Sanechips</w:t>
            </w:r>
          </w:p>
        </w:tc>
      </w:tr>
      <w:tr w:rsidR="00F05C60" w14:paraId="56BAF4C9" w14:textId="77777777">
        <w:trPr>
          <w:trHeight w:val="269"/>
        </w:trPr>
        <w:tc>
          <w:tcPr>
            <w:tcW w:w="493" w:type="dxa"/>
          </w:tcPr>
          <w:p w14:paraId="5011C25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[7]</w:t>
            </w:r>
          </w:p>
        </w:tc>
        <w:tc>
          <w:tcPr>
            <w:tcW w:w="1066" w:type="dxa"/>
            <w:shd w:val="clear" w:color="auto" w:fill="auto"/>
          </w:tcPr>
          <w:p w14:paraId="545A7B72"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6" w:history="1">
              <w:r>
                <w:rPr>
                  <w:rStyle w:val="Hyperlink"/>
                  <w:b/>
                  <w:bCs/>
                  <w:sz w:val="16"/>
                  <w:szCs w:val="16"/>
                </w:rPr>
                <w:t>R1-2409600</w:t>
              </w:r>
            </w:hyperlink>
          </w:p>
        </w:tc>
        <w:tc>
          <w:tcPr>
            <w:tcW w:w="5371" w:type="dxa"/>
            <w:shd w:val="clear" w:color="auto" w:fill="auto"/>
          </w:tcPr>
          <w:p w14:paraId="2E3EA273" w14:textId="77777777" w:rsidR="00F05C60" w:rsidRDefault="00031983">
            <w:pPr>
              <w:autoSpaceDE/>
              <w:autoSpaceDN/>
              <w:adjustRightInd/>
              <w:snapToGrid/>
              <w:spacing w:line="276" w:lineRule="auto"/>
              <w:jc w:val="left"/>
              <w:rPr>
                <w:rFonts w:eastAsia="Times New Roman"/>
                <w:sz w:val="16"/>
                <w:szCs w:val="16"/>
              </w:rPr>
            </w:pPr>
            <w:r>
              <w:rPr>
                <w:sz w:val="16"/>
                <w:szCs w:val="16"/>
              </w:rPr>
              <w:t>Considerations for downlink and uplink channel/signal aspect</w:t>
            </w:r>
          </w:p>
        </w:tc>
        <w:tc>
          <w:tcPr>
            <w:tcW w:w="3150" w:type="dxa"/>
            <w:shd w:val="clear" w:color="auto" w:fill="auto"/>
          </w:tcPr>
          <w:p w14:paraId="33EAEE0B" w14:textId="77777777" w:rsidR="00F05C60" w:rsidRDefault="00031983">
            <w:pPr>
              <w:autoSpaceDE/>
              <w:autoSpaceDN/>
              <w:adjustRightInd/>
              <w:snapToGrid/>
              <w:spacing w:line="276" w:lineRule="auto"/>
              <w:jc w:val="left"/>
              <w:rPr>
                <w:rFonts w:eastAsia="Times New Roman"/>
                <w:sz w:val="16"/>
                <w:szCs w:val="16"/>
              </w:rPr>
            </w:pPr>
            <w:r>
              <w:rPr>
                <w:sz w:val="16"/>
                <w:szCs w:val="16"/>
              </w:rPr>
              <w:t>Samsung</w:t>
            </w:r>
          </w:p>
        </w:tc>
      </w:tr>
      <w:tr w:rsidR="00F05C60" w14:paraId="6CD70B6E" w14:textId="77777777">
        <w:trPr>
          <w:trHeight w:val="269"/>
        </w:trPr>
        <w:tc>
          <w:tcPr>
            <w:tcW w:w="493" w:type="dxa"/>
          </w:tcPr>
          <w:p w14:paraId="5D4DA639"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[8]</w:t>
            </w:r>
          </w:p>
        </w:tc>
        <w:tc>
          <w:tcPr>
            <w:tcW w:w="1066" w:type="dxa"/>
            <w:shd w:val="clear" w:color="auto" w:fill="auto"/>
          </w:tcPr>
          <w:p w14:paraId="06EEC56F"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7" w:history="1">
              <w:r>
                <w:rPr>
                  <w:rStyle w:val="Hyperlink"/>
                  <w:b/>
                  <w:bCs/>
                  <w:sz w:val="16"/>
                  <w:szCs w:val="16"/>
                </w:rPr>
                <w:t>R1-2409639</w:t>
              </w:r>
            </w:hyperlink>
          </w:p>
        </w:tc>
        <w:tc>
          <w:tcPr>
            <w:tcW w:w="5371" w:type="dxa"/>
            <w:shd w:val="clear" w:color="auto" w:fill="auto"/>
          </w:tcPr>
          <w:p w14:paraId="1118D5F2"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Ambient IoT</w:t>
            </w:r>
          </w:p>
        </w:tc>
        <w:tc>
          <w:tcPr>
            <w:tcW w:w="3150" w:type="dxa"/>
            <w:shd w:val="clear" w:color="auto" w:fill="auto"/>
          </w:tcPr>
          <w:p w14:paraId="00D4553F" w14:textId="77777777" w:rsidR="00F05C60" w:rsidRDefault="00031983">
            <w:pPr>
              <w:autoSpaceDE/>
              <w:autoSpaceDN/>
              <w:adjustRightInd/>
              <w:snapToGrid/>
              <w:spacing w:line="276" w:lineRule="auto"/>
              <w:jc w:val="left"/>
              <w:rPr>
                <w:rFonts w:eastAsia="Times New Roman"/>
                <w:sz w:val="16"/>
                <w:szCs w:val="16"/>
              </w:rPr>
            </w:pPr>
            <w:r>
              <w:rPr>
                <w:sz w:val="16"/>
                <w:szCs w:val="16"/>
              </w:rPr>
              <w:t>Spreadtrum, UNISOC</w:t>
            </w:r>
          </w:p>
        </w:tc>
      </w:tr>
      <w:tr w:rsidR="00F05C60" w14:paraId="3221F2F4" w14:textId="77777777">
        <w:trPr>
          <w:trHeight w:val="269"/>
        </w:trPr>
        <w:tc>
          <w:tcPr>
            <w:tcW w:w="493" w:type="dxa"/>
          </w:tcPr>
          <w:p w14:paraId="10DE67FC"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[9]</w:t>
            </w:r>
          </w:p>
        </w:tc>
        <w:tc>
          <w:tcPr>
            <w:tcW w:w="1066" w:type="dxa"/>
            <w:shd w:val="clear" w:color="auto" w:fill="auto"/>
          </w:tcPr>
          <w:p w14:paraId="3F47F8A7"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8" w:history="1">
              <w:r>
                <w:rPr>
                  <w:rStyle w:val="Hyperlink"/>
                  <w:b/>
                  <w:bCs/>
                  <w:sz w:val="16"/>
                  <w:szCs w:val="16"/>
                </w:rPr>
                <w:t>R1-2409684</w:t>
              </w:r>
            </w:hyperlink>
          </w:p>
        </w:tc>
        <w:tc>
          <w:tcPr>
            <w:tcW w:w="5371" w:type="dxa"/>
            <w:shd w:val="clear" w:color="auto" w:fill="auto"/>
          </w:tcPr>
          <w:p w14:paraId="471AEACC"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6EAE5C90" w14:textId="77777777" w:rsidR="00F05C60" w:rsidRDefault="00031983">
            <w:pPr>
              <w:autoSpaceDE/>
              <w:autoSpaceDN/>
              <w:adjustRightInd/>
              <w:snapToGrid/>
              <w:spacing w:line="276" w:lineRule="auto"/>
              <w:jc w:val="left"/>
              <w:rPr>
                <w:rFonts w:eastAsia="Times New Roman"/>
                <w:sz w:val="16"/>
                <w:szCs w:val="16"/>
              </w:rPr>
            </w:pPr>
            <w:r>
              <w:rPr>
                <w:sz w:val="16"/>
                <w:szCs w:val="16"/>
              </w:rPr>
              <w:t>vivo</w:t>
            </w:r>
          </w:p>
        </w:tc>
      </w:tr>
      <w:tr w:rsidR="00F05C60" w14:paraId="79E3BFE0" w14:textId="77777777">
        <w:trPr>
          <w:trHeight w:val="269"/>
        </w:trPr>
        <w:tc>
          <w:tcPr>
            <w:tcW w:w="493" w:type="dxa"/>
          </w:tcPr>
          <w:p w14:paraId="5B72512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[10]</w:t>
            </w:r>
          </w:p>
        </w:tc>
        <w:tc>
          <w:tcPr>
            <w:tcW w:w="1066" w:type="dxa"/>
            <w:shd w:val="clear" w:color="auto" w:fill="auto"/>
          </w:tcPr>
          <w:p w14:paraId="4BA14A0C"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19" w:history="1">
              <w:r>
                <w:rPr>
                  <w:rStyle w:val="Hyperlink"/>
                  <w:b/>
                  <w:bCs/>
                  <w:sz w:val="16"/>
                  <w:szCs w:val="16"/>
                </w:rPr>
                <w:t>R1-2409734</w:t>
              </w:r>
            </w:hyperlink>
          </w:p>
        </w:tc>
        <w:tc>
          <w:tcPr>
            <w:tcW w:w="5371" w:type="dxa"/>
            <w:shd w:val="clear" w:color="auto" w:fill="auto"/>
          </w:tcPr>
          <w:p w14:paraId="05A27D43"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45AC3115" w14:textId="77777777" w:rsidR="00F05C60" w:rsidRDefault="00031983">
            <w:pPr>
              <w:autoSpaceDE/>
              <w:autoSpaceDN/>
              <w:adjustRightInd/>
              <w:snapToGrid/>
              <w:spacing w:line="276" w:lineRule="auto"/>
              <w:jc w:val="left"/>
              <w:rPr>
                <w:rFonts w:eastAsia="Times New Roman"/>
                <w:sz w:val="16"/>
                <w:szCs w:val="16"/>
              </w:rPr>
            </w:pPr>
            <w:r>
              <w:rPr>
                <w:sz w:val="16"/>
                <w:szCs w:val="16"/>
              </w:rPr>
              <w:t>InterDigital, Inc.</w:t>
            </w:r>
          </w:p>
        </w:tc>
      </w:tr>
      <w:tr w:rsidR="00F05C60" w14:paraId="74751838" w14:textId="77777777">
        <w:trPr>
          <w:trHeight w:val="269"/>
        </w:trPr>
        <w:tc>
          <w:tcPr>
            <w:tcW w:w="493" w:type="dxa"/>
          </w:tcPr>
          <w:p w14:paraId="3144FEFE"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[11]</w:t>
            </w:r>
          </w:p>
        </w:tc>
        <w:tc>
          <w:tcPr>
            <w:tcW w:w="1066" w:type="dxa"/>
            <w:shd w:val="clear" w:color="auto" w:fill="auto"/>
          </w:tcPr>
          <w:p w14:paraId="3EF7319D"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0" w:history="1">
              <w:r>
                <w:rPr>
                  <w:rStyle w:val="Hyperlink"/>
                  <w:b/>
                  <w:bCs/>
                  <w:sz w:val="16"/>
                  <w:szCs w:val="16"/>
                </w:rPr>
                <w:t>R1-2409760</w:t>
              </w:r>
            </w:hyperlink>
          </w:p>
        </w:tc>
        <w:tc>
          <w:tcPr>
            <w:tcW w:w="5371" w:type="dxa"/>
            <w:shd w:val="clear" w:color="auto" w:fill="auto"/>
          </w:tcPr>
          <w:p w14:paraId="2C37179F" w14:textId="77777777" w:rsidR="00F05C60" w:rsidRDefault="00031983">
            <w:pPr>
              <w:autoSpaceDE/>
              <w:autoSpaceDN/>
              <w:adjustRightInd/>
              <w:snapToGrid/>
              <w:spacing w:line="276" w:lineRule="auto"/>
              <w:jc w:val="left"/>
              <w:rPr>
                <w:rFonts w:eastAsia="Times New Roman"/>
                <w:sz w:val="16"/>
                <w:szCs w:val="16"/>
              </w:rPr>
            </w:pPr>
            <w:r>
              <w:rPr>
                <w:sz w:val="16"/>
                <w:szCs w:val="16"/>
              </w:rPr>
              <w:t>Study the downlink and uplink signal aspects of A-IoT</w:t>
            </w:r>
          </w:p>
        </w:tc>
        <w:tc>
          <w:tcPr>
            <w:tcW w:w="3150" w:type="dxa"/>
            <w:shd w:val="clear" w:color="auto" w:fill="auto"/>
          </w:tcPr>
          <w:p w14:paraId="58920275" w14:textId="77777777" w:rsidR="00F05C60" w:rsidRDefault="00031983">
            <w:pPr>
              <w:autoSpaceDE/>
              <w:autoSpaceDN/>
              <w:adjustRightInd/>
              <w:snapToGrid/>
              <w:spacing w:line="276" w:lineRule="auto"/>
              <w:jc w:val="left"/>
              <w:rPr>
                <w:rFonts w:eastAsia="Times New Roman"/>
                <w:sz w:val="16"/>
                <w:szCs w:val="16"/>
              </w:rPr>
            </w:pPr>
            <w:r>
              <w:rPr>
                <w:sz w:val="16"/>
                <w:szCs w:val="16"/>
              </w:rPr>
              <w:t>Tejas Networks Limited</w:t>
            </w:r>
          </w:p>
        </w:tc>
      </w:tr>
      <w:tr w:rsidR="00F05C60" w14:paraId="3FBBC2D2" w14:textId="77777777">
        <w:trPr>
          <w:trHeight w:val="269"/>
        </w:trPr>
        <w:tc>
          <w:tcPr>
            <w:tcW w:w="493" w:type="dxa"/>
          </w:tcPr>
          <w:p w14:paraId="4B2F14C1"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[12]</w:t>
            </w:r>
          </w:p>
        </w:tc>
        <w:tc>
          <w:tcPr>
            <w:tcW w:w="1066" w:type="dxa"/>
            <w:shd w:val="clear" w:color="auto" w:fill="auto"/>
          </w:tcPr>
          <w:p w14:paraId="683C060E"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1" w:history="1">
              <w:r>
                <w:rPr>
                  <w:rStyle w:val="Hyperlink"/>
                  <w:b/>
                  <w:bCs/>
                  <w:sz w:val="16"/>
                  <w:szCs w:val="16"/>
                </w:rPr>
                <w:t>R1-2409803</w:t>
              </w:r>
            </w:hyperlink>
          </w:p>
        </w:tc>
        <w:tc>
          <w:tcPr>
            <w:tcW w:w="5371" w:type="dxa"/>
            <w:shd w:val="clear" w:color="auto" w:fill="auto"/>
          </w:tcPr>
          <w:p w14:paraId="61C12E09" w14:textId="77777777" w:rsidR="00F05C60" w:rsidRDefault="00031983">
            <w:pPr>
              <w:autoSpaceDE/>
              <w:autoSpaceDN/>
              <w:adjustRightInd/>
              <w:snapToGrid/>
              <w:spacing w:line="276" w:lineRule="auto"/>
              <w:jc w:val="left"/>
              <w:rPr>
                <w:rFonts w:eastAsia="Times New Roman"/>
                <w:sz w:val="16"/>
                <w:szCs w:val="16"/>
              </w:rPr>
            </w:pPr>
            <w:r>
              <w:rPr>
                <w:sz w:val="16"/>
                <w:szCs w:val="16"/>
              </w:rPr>
              <w:t>On remaining details of physical channels/signals for AIoT</w:t>
            </w:r>
          </w:p>
        </w:tc>
        <w:tc>
          <w:tcPr>
            <w:tcW w:w="3150" w:type="dxa"/>
            <w:shd w:val="clear" w:color="auto" w:fill="auto"/>
          </w:tcPr>
          <w:p w14:paraId="4B0FFF23" w14:textId="77777777" w:rsidR="00F05C60" w:rsidRDefault="00031983">
            <w:pPr>
              <w:autoSpaceDE/>
              <w:autoSpaceDN/>
              <w:adjustRightInd/>
              <w:snapToGrid/>
              <w:spacing w:line="276" w:lineRule="auto"/>
              <w:jc w:val="left"/>
              <w:rPr>
                <w:rFonts w:eastAsia="Times New Roman"/>
                <w:sz w:val="16"/>
                <w:szCs w:val="16"/>
              </w:rPr>
            </w:pPr>
            <w:r>
              <w:rPr>
                <w:sz w:val="16"/>
                <w:szCs w:val="16"/>
              </w:rPr>
              <w:t>Apple</w:t>
            </w:r>
          </w:p>
        </w:tc>
      </w:tr>
      <w:tr w:rsidR="00F05C60" w14:paraId="332B1943" w14:textId="77777777">
        <w:trPr>
          <w:trHeight w:val="269"/>
        </w:trPr>
        <w:tc>
          <w:tcPr>
            <w:tcW w:w="493" w:type="dxa"/>
          </w:tcPr>
          <w:p w14:paraId="212DDBB7"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[13]</w:t>
            </w:r>
          </w:p>
        </w:tc>
        <w:tc>
          <w:tcPr>
            <w:tcW w:w="1066" w:type="dxa"/>
            <w:shd w:val="clear" w:color="auto" w:fill="auto"/>
          </w:tcPr>
          <w:p w14:paraId="7752C4C2"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2" w:history="1">
              <w:r>
                <w:rPr>
                  <w:rStyle w:val="Hyperlink"/>
                  <w:b/>
                  <w:bCs/>
                  <w:sz w:val="16"/>
                  <w:szCs w:val="16"/>
                </w:rPr>
                <w:t>R1-2409866</w:t>
              </w:r>
            </w:hyperlink>
          </w:p>
        </w:tc>
        <w:tc>
          <w:tcPr>
            <w:tcW w:w="5371" w:type="dxa"/>
            <w:shd w:val="clear" w:color="auto" w:fill="auto"/>
          </w:tcPr>
          <w:p w14:paraId="3D53390B"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 for ambient IoT</w:t>
            </w:r>
          </w:p>
        </w:tc>
        <w:tc>
          <w:tcPr>
            <w:tcW w:w="3150" w:type="dxa"/>
            <w:shd w:val="clear" w:color="auto" w:fill="auto"/>
          </w:tcPr>
          <w:p w14:paraId="3CC02A7F" w14:textId="77777777" w:rsidR="00F05C60" w:rsidRDefault="00031983">
            <w:pPr>
              <w:autoSpaceDE/>
              <w:autoSpaceDN/>
              <w:adjustRightInd/>
              <w:snapToGrid/>
              <w:spacing w:line="276" w:lineRule="auto"/>
              <w:jc w:val="left"/>
              <w:rPr>
                <w:rFonts w:eastAsia="Times New Roman"/>
                <w:sz w:val="16"/>
                <w:szCs w:val="16"/>
              </w:rPr>
            </w:pPr>
            <w:r>
              <w:rPr>
                <w:sz w:val="16"/>
                <w:szCs w:val="16"/>
              </w:rPr>
              <w:t>NEC</w:t>
            </w:r>
          </w:p>
        </w:tc>
      </w:tr>
      <w:tr w:rsidR="00F05C60" w14:paraId="67875BB3" w14:textId="77777777">
        <w:trPr>
          <w:trHeight w:val="269"/>
        </w:trPr>
        <w:tc>
          <w:tcPr>
            <w:tcW w:w="493" w:type="dxa"/>
          </w:tcPr>
          <w:p w14:paraId="1774F1FD"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[14]</w:t>
            </w:r>
          </w:p>
        </w:tc>
        <w:tc>
          <w:tcPr>
            <w:tcW w:w="1066" w:type="dxa"/>
            <w:shd w:val="clear" w:color="auto" w:fill="auto"/>
          </w:tcPr>
          <w:p w14:paraId="7C7437CB"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3" w:history="1">
              <w:r>
                <w:rPr>
                  <w:rStyle w:val="Hyperlink"/>
                  <w:b/>
                  <w:bCs/>
                  <w:sz w:val="16"/>
                  <w:szCs w:val="16"/>
                </w:rPr>
                <w:t>R1-2409899</w:t>
              </w:r>
            </w:hyperlink>
          </w:p>
        </w:tc>
        <w:tc>
          <w:tcPr>
            <w:tcW w:w="5371" w:type="dxa"/>
            <w:shd w:val="clear" w:color="auto" w:fill="auto"/>
          </w:tcPr>
          <w:p w14:paraId="118D727E"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 and signal aspects for Ambient IoT</w:t>
            </w:r>
          </w:p>
        </w:tc>
        <w:tc>
          <w:tcPr>
            <w:tcW w:w="3150" w:type="dxa"/>
            <w:shd w:val="clear" w:color="auto" w:fill="auto"/>
          </w:tcPr>
          <w:p w14:paraId="7A6DF61B" w14:textId="77777777" w:rsidR="00F05C60" w:rsidRDefault="00031983">
            <w:pPr>
              <w:autoSpaceDE/>
              <w:autoSpaceDN/>
              <w:adjustRightInd/>
              <w:snapToGrid/>
              <w:spacing w:line="276" w:lineRule="auto"/>
              <w:jc w:val="left"/>
              <w:rPr>
                <w:rFonts w:eastAsia="Times New Roman"/>
                <w:sz w:val="16"/>
                <w:szCs w:val="16"/>
              </w:rPr>
            </w:pPr>
            <w:r>
              <w:rPr>
                <w:sz w:val="16"/>
                <w:szCs w:val="16"/>
              </w:rPr>
              <w:t>Xiaomi</w:t>
            </w:r>
          </w:p>
        </w:tc>
      </w:tr>
      <w:tr w:rsidR="00F05C60" w14:paraId="74544285" w14:textId="77777777">
        <w:trPr>
          <w:trHeight w:val="269"/>
        </w:trPr>
        <w:tc>
          <w:tcPr>
            <w:tcW w:w="493" w:type="dxa"/>
          </w:tcPr>
          <w:p w14:paraId="4ED5BF76"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lastRenderedPageBreak/>
              <w:t>[15]</w:t>
            </w:r>
          </w:p>
        </w:tc>
        <w:tc>
          <w:tcPr>
            <w:tcW w:w="1066" w:type="dxa"/>
            <w:shd w:val="clear" w:color="auto" w:fill="auto"/>
          </w:tcPr>
          <w:p w14:paraId="791EFF1C"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4" w:history="1">
              <w:r>
                <w:rPr>
                  <w:rStyle w:val="Hyperlink"/>
                  <w:b/>
                  <w:bCs/>
                  <w:sz w:val="16"/>
                  <w:szCs w:val="16"/>
                </w:rPr>
                <w:t>R1-2409944</w:t>
              </w:r>
            </w:hyperlink>
          </w:p>
        </w:tc>
        <w:tc>
          <w:tcPr>
            <w:tcW w:w="5371" w:type="dxa"/>
            <w:shd w:val="clear" w:color="auto" w:fill="auto"/>
          </w:tcPr>
          <w:p w14:paraId="352DCEEE" w14:textId="77777777" w:rsidR="00F05C60" w:rsidRDefault="00031983">
            <w:pPr>
              <w:autoSpaceDE/>
              <w:autoSpaceDN/>
              <w:adjustRightInd/>
              <w:snapToGrid/>
              <w:spacing w:line="276" w:lineRule="auto"/>
              <w:jc w:val="left"/>
              <w:rPr>
                <w:rFonts w:eastAsia="Times New Roman"/>
                <w:sz w:val="16"/>
                <w:szCs w:val="16"/>
              </w:rPr>
            </w:pPr>
            <w:r>
              <w:rPr>
                <w:sz w:val="16"/>
                <w:szCs w:val="16"/>
              </w:rPr>
              <w:t>DL and UL Physical Channels/signals design in support of Ambient IoT devices</w:t>
            </w:r>
          </w:p>
        </w:tc>
        <w:tc>
          <w:tcPr>
            <w:tcW w:w="3150" w:type="dxa"/>
            <w:shd w:val="clear" w:color="auto" w:fill="auto"/>
          </w:tcPr>
          <w:p w14:paraId="396860BF" w14:textId="77777777" w:rsidR="00F05C60" w:rsidRDefault="00031983">
            <w:pPr>
              <w:autoSpaceDE/>
              <w:autoSpaceDN/>
              <w:adjustRightInd/>
              <w:snapToGrid/>
              <w:spacing w:line="276" w:lineRule="auto"/>
              <w:jc w:val="left"/>
              <w:rPr>
                <w:rFonts w:eastAsia="Times New Roman"/>
                <w:sz w:val="16"/>
                <w:szCs w:val="16"/>
              </w:rPr>
            </w:pPr>
            <w:r>
              <w:rPr>
                <w:sz w:val="16"/>
                <w:szCs w:val="16"/>
              </w:rPr>
              <w:t>CATT</w:t>
            </w:r>
          </w:p>
        </w:tc>
      </w:tr>
      <w:tr w:rsidR="00F05C60" w14:paraId="32A84741" w14:textId="77777777">
        <w:trPr>
          <w:trHeight w:val="269"/>
        </w:trPr>
        <w:tc>
          <w:tcPr>
            <w:tcW w:w="493" w:type="dxa"/>
          </w:tcPr>
          <w:p w14:paraId="5F88DEED"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[16]</w:t>
            </w:r>
          </w:p>
        </w:tc>
        <w:tc>
          <w:tcPr>
            <w:tcW w:w="1066" w:type="dxa"/>
            <w:shd w:val="clear" w:color="auto" w:fill="auto"/>
          </w:tcPr>
          <w:p w14:paraId="20DD189E"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5" w:history="1">
              <w:r>
                <w:rPr>
                  <w:rStyle w:val="Hyperlink"/>
                  <w:b/>
                  <w:bCs/>
                  <w:sz w:val="16"/>
                  <w:szCs w:val="16"/>
                </w:rPr>
                <w:t>R1-2410003</w:t>
              </w:r>
            </w:hyperlink>
          </w:p>
        </w:tc>
        <w:tc>
          <w:tcPr>
            <w:tcW w:w="5371" w:type="dxa"/>
            <w:shd w:val="clear" w:color="auto" w:fill="auto"/>
          </w:tcPr>
          <w:p w14:paraId="5D063C2A"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Ambient IoT</w:t>
            </w:r>
          </w:p>
        </w:tc>
        <w:tc>
          <w:tcPr>
            <w:tcW w:w="3150" w:type="dxa"/>
            <w:shd w:val="clear" w:color="auto" w:fill="auto"/>
          </w:tcPr>
          <w:p w14:paraId="533EFE22" w14:textId="77777777" w:rsidR="00F05C60" w:rsidRDefault="00031983">
            <w:pPr>
              <w:autoSpaceDE/>
              <w:autoSpaceDN/>
              <w:adjustRightInd/>
              <w:snapToGrid/>
              <w:spacing w:line="276" w:lineRule="auto"/>
              <w:jc w:val="left"/>
              <w:rPr>
                <w:rFonts w:eastAsia="Times New Roman"/>
                <w:sz w:val="16"/>
                <w:szCs w:val="16"/>
              </w:rPr>
            </w:pPr>
            <w:r>
              <w:rPr>
                <w:sz w:val="16"/>
                <w:szCs w:val="16"/>
              </w:rPr>
              <w:t>China Telecom</w:t>
            </w:r>
          </w:p>
        </w:tc>
      </w:tr>
      <w:tr w:rsidR="00F05C60" w14:paraId="2381527F" w14:textId="77777777">
        <w:trPr>
          <w:trHeight w:val="269"/>
        </w:trPr>
        <w:tc>
          <w:tcPr>
            <w:tcW w:w="493" w:type="dxa"/>
          </w:tcPr>
          <w:p w14:paraId="7CC2477A"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[17]</w:t>
            </w:r>
          </w:p>
        </w:tc>
        <w:tc>
          <w:tcPr>
            <w:tcW w:w="1066" w:type="dxa"/>
            <w:shd w:val="clear" w:color="auto" w:fill="auto"/>
          </w:tcPr>
          <w:p w14:paraId="443CFC5F"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6" w:history="1">
              <w:r>
                <w:rPr>
                  <w:rStyle w:val="Hyperlink"/>
                  <w:b/>
                  <w:bCs/>
                  <w:sz w:val="16"/>
                  <w:szCs w:val="16"/>
                </w:rPr>
                <w:t>R1-2410028</w:t>
              </w:r>
            </w:hyperlink>
          </w:p>
        </w:tc>
        <w:tc>
          <w:tcPr>
            <w:tcW w:w="5371" w:type="dxa"/>
            <w:shd w:val="clear" w:color="auto" w:fill="auto"/>
          </w:tcPr>
          <w:p w14:paraId="72AA9576" w14:textId="77777777" w:rsidR="00F05C60" w:rsidRDefault="00031983">
            <w:pPr>
              <w:autoSpaceDE/>
              <w:autoSpaceDN/>
              <w:adjustRightInd/>
              <w:snapToGrid/>
              <w:spacing w:line="276" w:lineRule="auto"/>
              <w:jc w:val="left"/>
              <w:rPr>
                <w:rFonts w:eastAsia="Times New Roman"/>
                <w:sz w:val="16"/>
                <w:szCs w:val="16"/>
              </w:rPr>
            </w:pPr>
            <w:r>
              <w:rPr>
                <w:sz w:val="16"/>
                <w:szCs w:val="16"/>
              </w:rPr>
              <w:t>D2R and R2D Channel/Signal Aspects for Ambient IoT</w:t>
            </w:r>
          </w:p>
        </w:tc>
        <w:tc>
          <w:tcPr>
            <w:tcW w:w="3150" w:type="dxa"/>
            <w:shd w:val="clear" w:color="auto" w:fill="auto"/>
          </w:tcPr>
          <w:p w14:paraId="1534BE9D" w14:textId="77777777" w:rsidR="00F05C60" w:rsidRDefault="00031983">
            <w:pPr>
              <w:autoSpaceDE/>
              <w:autoSpaceDN/>
              <w:adjustRightInd/>
              <w:snapToGrid/>
              <w:spacing w:line="276" w:lineRule="auto"/>
              <w:jc w:val="left"/>
              <w:rPr>
                <w:rFonts w:eastAsia="Times New Roman"/>
                <w:sz w:val="16"/>
                <w:szCs w:val="16"/>
              </w:rPr>
            </w:pPr>
            <w:r>
              <w:rPr>
                <w:sz w:val="16"/>
                <w:szCs w:val="16"/>
              </w:rPr>
              <w:t>FUTUREWEI</w:t>
            </w:r>
          </w:p>
        </w:tc>
      </w:tr>
      <w:tr w:rsidR="00F05C60" w14:paraId="234D9BD4" w14:textId="77777777">
        <w:trPr>
          <w:trHeight w:val="269"/>
        </w:trPr>
        <w:tc>
          <w:tcPr>
            <w:tcW w:w="493" w:type="dxa"/>
          </w:tcPr>
          <w:p w14:paraId="33469439"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[18]</w:t>
            </w:r>
          </w:p>
        </w:tc>
        <w:tc>
          <w:tcPr>
            <w:tcW w:w="1066" w:type="dxa"/>
            <w:shd w:val="clear" w:color="auto" w:fill="auto"/>
          </w:tcPr>
          <w:p w14:paraId="35B1307D"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7" w:history="1">
              <w:r>
                <w:rPr>
                  <w:rStyle w:val="Hyperlink"/>
                  <w:b/>
                  <w:bCs/>
                  <w:sz w:val="16"/>
                  <w:szCs w:val="16"/>
                </w:rPr>
                <w:t>R1-2410061</w:t>
              </w:r>
            </w:hyperlink>
          </w:p>
        </w:tc>
        <w:tc>
          <w:tcPr>
            <w:tcW w:w="5371" w:type="dxa"/>
            <w:shd w:val="clear" w:color="auto" w:fill="auto"/>
          </w:tcPr>
          <w:p w14:paraId="699E06D2"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w:t>
            </w:r>
          </w:p>
        </w:tc>
        <w:tc>
          <w:tcPr>
            <w:tcW w:w="3150" w:type="dxa"/>
            <w:shd w:val="clear" w:color="auto" w:fill="auto"/>
          </w:tcPr>
          <w:p w14:paraId="6E789734" w14:textId="77777777" w:rsidR="00F05C60" w:rsidRDefault="00031983">
            <w:pPr>
              <w:autoSpaceDE/>
              <w:autoSpaceDN/>
              <w:adjustRightInd/>
              <w:snapToGrid/>
              <w:spacing w:line="276" w:lineRule="auto"/>
              <w:jc w:val="left"/>
              <w:rPr>
                <w:rFonts w:eastAsia="Times New Roman"/>
                <w:sz w:val="16"/>
                <w:szCs w:val="16"/>
              </w:rPr>
            </w:pPr>
            <w:r>
              <w:rPr>
                <w:sz w:val="16"/>
                <w:szCs w:val="16"/>
              </w:rPr>
              <w:t>Fujitsu</w:t>
            </w:r>
          </w:p>
        </w:tc>
      </w:tr>
      <w:tr w:rsidR="00F05C60" w14:paraId="399D0D90" w14:textId="77777777">
        <w:trPr>
          <w:trHeight w:val="269"/>
        </w:trPr>
        <w:tc>
          <w:tcPr>
            <w:tcW w:w="493" w:type="dxa"/>
          </w:tcPr>
          <w:p w14:paraId="735FEA41"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[19]</w:t>
            </w:r>
          </w:p>
        </w:tc>
        <w:tc>
          <w:tcPr>
            <w:tcW w:w="1066" w:type="dxa"/>
            <w:shd w:val="clear" w:color="auto" w:fill="auto"/>
          </w:tcPr>
          <w:p w14:paraId="41AAC270"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8" w:history="1">
              <w:r>
                <w:rPr>
                  <w:rStyle w:val="Hyperlink"/>
                  <w:b/>
                  <w:bCs/>
                  <w:sz w:val="16"/>
                  <w:szCs w:val="16"/>
                </w:rPr>
                <w:t>R1-2410094</w:t>
              </w:r>
            </w:hyperlink>
          </w:p>
        </w:tc>
        <w:tc>
          <w:tcPr>
            <w:tcW w:w="5371" w:type="dxa"/>
            <w:shd w:val="clear" w:color="auto" w:fill="auto"/>
          </w:tcPr>
          <w:p w14:paraId="4EF22238" w14:textId="77777777" w:rsidR="00F05C60" w:rsidRDefault="00031983">
            <w:pPr>
              <w:autoSpaceDE/>
              <w:autoSpaceDN/>
              <w:adjustRightInd/>
              <w:snapToGrid/>
              <w:spacing w:line="276" w:lineRule="auto"/>
              <w:jc w:val="left"/>
              <w:rPr>
                <w:rFonts w:eastAsia="Times New Roman"/>
                <w:sz w:val="16"/>
                <w:szCs w:val="16"/>
              </w:rPr>
            </w:pPr>
            <w:r>
              <w:rPr>
                <w:sz w:val="16"/>
                <w:szCs w:val="16"/>
              </w:rPr>
              <w:t>Discussion on downlink and uplink channel/signal aspects for A-IoT</w:t>
            </w:r>
          </w:p>
        </w:tc>
        <w:tc>
          <w:tcPr>
            <w:tcW w:w="3150" w:type="dxa"/>
            <w:shd w:val="clear" w:color="auto" w:fill="auto"/>
          </w:tcPr>
          <w:p w14:paraId="3A17AEE3" w14:textId="77777777" w:rsidR="00F05C60" w:rsidRDefault="00031983">
            <w:pPr>
              <w:autoSpaceDE/>
              <w:autoSpaceDN/>
              <w:adjustRightInd/>
              <w:snapToGrid/>
              <w:spacing w:line="276" w:lineRule="auto"/>
              <w:jc w:val="left"/>
              <w:rPr>
                <w:rFonts w:eastAsia="Times New Roman"/>
                <w:sz w:val="16"/>
                <w:szCs w:val="16"/>
              </w:rPr>
            </w:pPr>
            <w:r>
              <w:rPr>
                <w:sz w:val="16"/>
                <w:szCs w:val="16"/>
              </w:rPr>
              <w:t>OPPO</w:t>
            </w:r>
          </w:p>
        </w:tc>
      </w:tr>
      <w:tr w:rsidR="00F05C60" w14:paraId="35C74361" w14:textId="77777777">
        <w:trPr>
          <w:trHeight w:val="269"/>
        </w:trPr>
        <w:tc>
          <w:tcPr>
            <w:tcW w:w="493" w:type="dxa"/>
          </w:tcPr>
          <w:p w14:paraId="591E11A5" w14:textId="77777777" w:rsidR="00F05C60" w:rsidRDefault="00031983">
            <w:pPr>
              <w:autoSpaceDE/>
              <w:autoSpaceDN/>
              <w:adjustRightInd/>
              <w:snapToGrid/>
              <w:spacing w:line="276" w:lineRule="auto"/>
              <w:jc w:val="left"/>
              <w:rPr>
                <w:rFonts w:eastAsia="Times New Roman"/>
                <w:color w:val="000000" w:themeColor="text1"/>
                <w:sz w:val="15"/>
                <w:szCs w:val="15"/>
              </w:rPr>
            </w:pPr>
            <w:r>
              <w:rPr>
                <w:rFonts w:eastAsia="Times New Roman"/>
                <w:color w:val="000000" w:themeColor="text1"/>
                <w:sz w:val="15"/>
                <w:szCs w:val="15"/>
              </w:rPr>
              <w:t>[20]</w:t>
            </w:r>
          </w:p>
        </w:tc>
        <w:tc>
          <w:tcPr>
            <w:tcW w:w="1066" w:type="dxa"/>
            <w:shd w:val="clear" w:color="auto" w:fill="auto"/>
          </w:tcPr>
          <w:p w14:paraId="7197D9F4" w14:textId="77777777" w:rsidR="00F05C60" w:rsidRDefault="00031983">
            <w:pPr>
              <w:autoSpaceDE/>
              <w:autoSpaceDN/>
              <w:adjustRightInd/>
              <w:snapToGrid/>
              <w:spacing w:line="276" w:lineRule="auto"/>
              <w:jc w:val="left"/>
              <w:rPr>
                <w:rFonts w:eastAsia="Times New Roman"/>
                <w:b/>
                <w:bCs/>
                <w:color w:val="0000FF"/>
                <w:sz w:val="16"/>
                <w:szCs w:val="16"/>
                <w:u w:val="single"/>
              </w:rPr>
            </w:pPr>
            <w:hyperlink r:id="rId29" w:history="1">
              <w:r>
                <w:rPr>
                  <w:rStyle w:val="Hyperlink"/>
                  <w:b/>
                  <w:bCs/>
                  <w:sz w:val="16"/>
                  <w:szCs w:val="16"/>
                </w:rPr>
                <w:t>R1-2410127</w:t>
              </w:r>
            </w:hyperlink>
          </w:p>
        </w:tc>
        <w:tc>
          <w:tcPr>
            <w:tcW w:w="5371" w:type="dxa"/>
            <w:shd w:val="clear" w:color="auto" w:fill="auto"/>
          </w:tcPr>
          <w:p w14:paraId="69915EDF" w14:textId="77777777" w:rsidR="00F05C60" w:rsidRDefault="00031983">
            <w:pPr>
              <w:autoSpaceDE/>
              <w:autoSpaceDN/>
              <w:adjustRightInd/>
              <w:snapToGrid/>
              <w:spacing w:line="276" w:lineRule="auto"/>
              <w:jc w:val="left"/>
              <w:rPr>
                <w:rFonts w:eastAsia="Times New Roman"/>
                <w:sz w:val="16"/>
                <w:szCs w:val="16"/>
              </w:rPr>
            </w:pPr>
            <w:r>
              <w:rPr>
                <w:sz w:val="16"/>
                <w:szCs w:val="16"/>
              </w:rPr>
              <w:t>Downlink and uplink channel/signal aspects for Ambient IoT</w:t>
            </w:r>
          </w:p>
        </w:tc>
        <w:tc>
          <w:tcPr>
            <w:tcW w:w="3150" w:type="dxa"/>
            <w:shd w:val="clear" w:color="auto" w:fill="auto"/>
          </w:tcPr>
          <w:p w14:paraId="08F18D52" w14:textId="77777777" w:rsidR="00F05C60" w:rsidRDefault="00031983">
            <w:pPr>
              <w:autoSpaceDE/>
              <w:autoSpaceDN/>
              <w:adjustRightInd/>
              <w:snapToGrid/>
              <w:spacing w:line="276" w:lineRule="auto"/>
              <w:jc w:val="left"/>
              <w:rPr>
                <w:rFonts w:eastAsia="Times New Roman"/>
                <w:sz w:val="16"/>
                <w:szCs w:val="16"/>
              </w:rPr>
            </w:pPr>
            <w:r>
              <w:rPr>
                <w:sz w:val="16"/>
                <w:szCs w:val="16"/>
              </w:rPr>
              <w:t>Ericsson</w:t>
            </w:r>
          </w:p>
        </w:tc>
      </w:tr>
      <w:tr w:rsidR="00F05C60" w14:paraId="16C2DE96" w14:textId="77777777">
        <w:trPr>
          <w:trHeight w:val="269"/>
        </w:trPr>
        <w:tc>
          <w:tcPr>
            <w:tcW w:w="493" w:type="dxa"/>
          </w:tcPr>
          <w:p w14:paraId="3870A9BE"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[21]</w:t>
            </w:r>
          </w:p>
        </w:tc>
        <w:tc>
          <w:tcPr>
            <w:tcW w:w="1066" w:type="dxa"/>
            <w:shd w:val="clear" w:color="auto" w:fill="auto"/>
          </w:tcPr>
          <w:p w14:paraId="552CBF21"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0" w:history="1">
              <w:r>
                <w:rPr>
                  <w:rStyle w:val="Hyperlink"/>
                  <w:b/>
                  <w:bCs/>
                  <w:sz w:val="16"/>
                  <w:szCs w:val="16"/>
                </w:rPr>
                <w:t>R1-2410167</w:t>
              </w:r>
            </w:hyperlink>
          </w:p>
        </w:tc>
        <w:tc>
          <w:tcPr>
            <w:tcW w:w="5371" w:type="dxa"/>
            <w:shd w:val="clear" w:color="auto" w:fill="auto"/>
          </w:tcPr>
          <w:p w14:paraId="30AD3E6A" w14:textId="77777777" w:rsidR="00F05C60" w:rsidRDefault="00031983">
            <w:pPr>
              <w:autoSpaceDE/>
              <w:autoSpaceDN/>
              <w:adjustRightInd/>
              <w:snapToGrid/>
              <w:spacing w:line="276" w:lineRule="auto"/>
              <w:jc w:val="left"/>
              <w:rPr>
                <w:sz w:val="16"/>
                <w:szCs w:val="16"/>
              </w:rPr>
            </w:pPr>
            <w:r>
              <w:rPr>
                <w:sz w:val="16"/>
                <w:szCs w:val="16"/>
              </w:rPr>
              <w:t>Discussion on downlink and uplink transmission aspects</w:t>
            </w:r>
          </w:p>
        </w:tc>
        <w:tc>
          <w:tcPr>
            <w:tcW w:w="3150" w:type="dxa"/>
            <w:shd w:val="clear" w:color="auto" w:fill="auto"/>
          </w:tcPr>
          <w:p w14:paraId="014031CB" w14:textId="77777777" w:rsidR="00F05C60" w:rsidRDefault="00031983">
            <w:pPr>
              <w:autoSpaceDE/>
              <w:autoSpaceDN/>
              <w:adjustRightInd/>
              <w:snapToGrid/>
              <w:spacing w:line="276" w:lineRule="auto"/>
              <w:jc w:val="left"/>
              <w:rPr>
                <w:sz w:val="16"/>
                <w:szCs w:val="16"/>
              </w:rPr>
            </w:pPr>
            <w:r>
              <w:rPr>
                <w:sz w:val="16"/>
                <w:szCs w:val="16"/>
              </w:rPr>
              <w:t>Google</w:t>
            </w:r>
          </w:p>
        </w:tc>
      </w:tr>
      <w:tr w:rsidR="00F05C60" w14:paraId="15BA3CE0" w14:textId="77777777">
        <w:trPr>
          <w:trHeight w:val="269"/>
        </w:trPr>
        <w:tc>
          <w:tcPr>
            <w:tcW w:w="493" w:type="dxa"/>
          </w:tcPr>
          <w:p w14:paraId="4CE1EFEB"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[22]</w:t>
            </w:r>
          </w:p>
        </w:tc>
        <w:tc>
          <w:tcPr>
            <w:tcW w:w="1066" w:type="dxa"/>
            <w:shd w:val="clear" w:color="auto" w:fill="auto"/>
          </w:tcPr>
          <w:p w14:paraId="12BDDE08"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1" w:history="1">
              <w:r>
                <w:rPr>
                  <w:rStyle w:val="Hyperlink"/>
                  <w:b/>
                  <w:bCs/>
                  <w:sz w:val="16"/>
                  <w:szCs w:val="16"/>
                </w:rPr>
                <w:t>R1-2410199</w:t>
              </w:r>
            </w:hyperlink>
          </w:p>
        </w:tc>
        <w:tc>
          <w:tcPr>
            <w:tcW w:w="5371" w:type="dxa"/>
            <w:shd w:val="clear" w:color="auto" w:fill="auto"/>
          </w:tcPr>
          <w:p w14:paraId="18FB9800"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 and signals for A-IoT</w:t>
            </w:r>
          </w:p>
        </w:tc>
        <w:tc>
          <w:tcPr>
            <w:tcW w:w="3150" w:type="dxa"/>
            <w:shd w:val="clear" w:color="auto" w:fill="auto"/>
          </w:tcPr>
          <w:p w14:paraId="0702E93B" w14:textId="77777777" w:rsidR="00F05C60" w:rsidRDefault="00031983">
            <w:pPr>
              <w:autoSpaceDE/>
              <w:autoSpaceDN/>
              <w:adjustRightInd/>
              <w:snapToGrid/>
              <w:spacing w:line="276" w:lineRule="auto"/>
              <w:jc w:val="left"/>
              <w:rPr>
                <w:sz w:val="16"/>
                <w:szCs w:val="16"/>
              </w:rPr>
            </w:pPr>
            <w:r>
              <w:rPr>
                <w:sz w:val="16"/>
                <w:szCs w:val="16"/>
              </w:rPr>
              <w:t>Panasonic</w:t>
            </w:r>
          </w:p>
        </w:tc>
      </w:tr>
      <w:tr w:rsidR="00F05C60" w14:paraId="5C62A286" w14:textId="77777777">
        <w:trPr>
          <w:trHeight w:val="269"/>
        </w:trPr>
        <w:tc>
          <w:tcPr>
            <w:tcW w:w="493" w:type="dxa"/>
          </w:tcPr>
          <w:p w14:paraId="24BE18F2"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[23]</w:t>
            </w:r>
          </w:p>
        </w:tc>
        <w:tc>
          <w:tcPr>
            <w:tcW w:w="1066" w:type="dxa"/>
            <w:shd w:val="clear" w:color="auto" w:fill="auto"/>
          </w:tcPr>
          <w:p w14:paraId="2BCFBEE7"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2" w:history="1">
              <w:r>
                <w:rPr>
                  <w:rStyle w:val="Hyperlink"/>
                  <w:b/>
                  <w:bCs/>
                  <w:sz w:val="16"/>
                  <w:szCs w:val="16"/>
                </w:rPr>
                <w:t>R1-2410227</w:t>
              </w:r>
            </w:hyperlink>
          </w:p>
        </w:tc>
        <w:tc>
          <w:tcPr>
            <w:tcW w:w="5371" w:type="dxa"/>
            <w:shd w:val="clear" w:color="auto" w:fill="auto"/>
          </w:tcPr>
          <w:p w14:paraId="5BDB663A" w14:textId="77777777" w:rsidR="00F05C60" w:rsidRDefault="00031983">
            <w:pPr>
              <w:autoSpaceDE/>
              <w:autoSpaceDN/>
              <w:adjustRightInd/>
              <w:snapToGrid/>
              <w:spacing w:line="276" w:lineRule="auto"/>
              <w:jc w:val="left"/>
              <w:rPr>
                <w:sz w:val="16"/>
                <w:szCs w:val="16"/>
              </w:rPr>
            </w:pPr>
            <w:r>
              <w:rPr>
                <w:sz w:val="16"/>
                <w:szCs w:val="16"/>
              </w:rPr>
              <w:t>Downlink and uplink channel aspects of Ambient IoT</w:t>
            </w:r>
          </w:p>
        </w:tc>
        <w:tc>
          <w:tcPr>
            <w:tcW w:w="3150" w:type="dxa"/>
            <w:shd w:val="clear" w:color="auto" w:fill="auto"/>
          </w:tcPr>
          <w:p w14:paraId="0AEDB5C3" w14:textId="77777777" w:rsidR="00F05C60" w:rsidRDefault="00031983">
            <w:pPr>
              <w:autoSpaceDE/>
              <w:autoSpaceDN/>
              <w:adjustRightInd/>
              <w:snapToGrid/>
              <w:spacing w:line="276" w:lineRule="auto"/>
              <w:jc w:val="left"/>
              <w:rPr>
                <w:sz w:val="16"/>
                <w:szCs w:val="16"/>
              </w:rPr>
            </w:pPr>
            <w:r>
              <w:rPr>
                <w:sz w:val="16"/>
                <w:szCs w:val="16"/>
              </w:rPr>
              <w:t>Sony</w:t>
            </w:r>
          </w:p>
        </w:tc>
      </w:tr>
      <w:tr w:rsidR="00F05C60" w14:paraId="00864278" w14:textId="77777777">
        <w:trPr>
          <w:trHeight w:val="269"/>
        </w:trPr>
        <w:tc>
          <w:tcPr>
            <w:tcW w:w="493" w:type="dxa"/>
          </w:tcPr>
          <w:p w14:paraId="4F01E0B8"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[24]</w:t>
            </w:r>
          </w:p>
        </w:tc>
        <w:tc>
          <w:tcPr>
            <w:tcW w:w="1066" w:type="dxa"/>
            <w:shd w:val="clear" w:color="auto" w:fill="auto"/>
          </w:tcPr>
          <w:p w14:paraId="1616DE38"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3" w:history="1">
              <w:r>
                <w:rPr>
                  <w:rStyle w:val="Hyperlink"/>
                  <w:b/>
                  <w:bCs/>
                  <w:sz w:val="16"/>
                  <w:szCs w:val="16"/>
                </w:rPr>
                <w:t>R1-2410269</w:t>
              </w:r>
            </w:hyperlink>
          </w:p>
        </w:tc>
        <w:tc>
          <w:tcPr>
            <w:tcW w:w="5371" w:type="dxa"/>
            <w:shd w:val="clear" w:color="auto" w:fill="auto"/>
          </w:tcPr>
          <w:p w14:paraId="0657C8FD"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 for A-IoT</w:t>
            </w:r>
          </w:p>
        </w:tc>
        <w:tc>
          <w:tcPr>
            <w:tcW w:w="3150" w:type="dxa"/>
            <w:shd w:val="clear" w:color="auto" w:fill="auto"/>
          </w:tcPr>
          <w:p w14:paraId="70C63FB0" w14:textId="77777777" w:rsidR="00F05C60" w:rsidRDefault="00031983">
            <w:pPr>
              <w:autoSpaceDE/>
              <w:autoSpaceDN/>
              <w:adjustRightInd/>
              <w:snapToGrid/>
              <w:spacing w:line="276" w:lineRule="auto"/>
              <w:jc w:val="left"/>
              <w:rPr>
                <w:sz w:val="16"/>
                <w:szCs w:val="16"/>
              </w:rPr>
            </w:pPr>
            <w:r>
              <w:rPr>
                <w:sz w:val="16"/>
                <w:szCs w:val="16"/>
              </w:rPr>
              <w:t>ETRI</w:t>
            </w:r>
          </w:p>
        </w:tc>
      </w:tr>
      <w:tr w:rsidR="00F05C60" w14:paraId="232D2B30" w14:textId="77777777">
        <w:trPr>
          <w:trHeight w:val="269"/>
        </w:trPr>
        <w:tc>
          <w:tcPr>
            <w:tcW w:w="493" w:type="dxa"/>
          </w:tcPr>
          <w:p w14:paraId="39B0AF11"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[25]</w:t>
            </w:r>
          </w:p>
        </w:tc>
        <w:tc>
          <w:tcPr>
            <w:tcW w:w="1066" w:type="dxa"/>
            <w:shd w:val="clear" w:color="auto" w:fill="auto"/>
          </w:tcPr>
          <w:p w14:paraId="4A38DEDE"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4" w:history="1">
              <w:r>
                <w:rPr>
                  <w:rStyle w:val="Hyperlink"/>
                  <w:b/>
                  <w:bCs/>
                  <w:sz w:val="16"/>
                  <w:szCs w:val="16"/>
                </w:rPr>
                <w:t>R1-2410289</w:t>
              </w:r>
            </w:hyperlink>
          </w:p>
        </w:tc>
        <w:tc>
          <w:tcPr>
            <w:tcW w:w="5371" w:type="dxa"/>
            <w:shd w:val="clear" w:color="auto" w:fill="auto"/>
          </w:tcPr>
          <w:p w14:paraId="02CAB8BA" w14:textId="77777777" w:rsidR="00F05C60" w:rsidRDefault="00031983">
            <w:pPr>
              <w:autoSpaceDE/>
              <w:autoSpaceDN/>
              <w:adjustRightInd/>
              <w:snapToGrid/>
              <w:spacing w:line="276" w:lineRule="auto"/>
              <w:jc w:val="left"/>
              <w:rPr>
                <w:sz w:val="16"/>
                <w:szCs w:val="16"/>
              </w:rPr>
            </w:pPr>
            <w:r>
              <w:rPr>
                <w:sz w:val="16"/>
                <w:szCs w:val="16"/>
              </w:rPr>
              <w:t>Downlink and uplink channel/signal aspects for Ambient IoT</w:t>
            </w:r>
          </w:p>
        </w:tc>
        <w:tc>
          <w:tcPr>
            <w:tcW w:w="3150" w:type="dxa"/>
            <w:shd w:val="clear" w:color="auto" w:fill="auto"/>
          </w:tcPr>
          <w:p w14:paraId="361D7563" w14:textId="77777777" w:rsidR="00F05C60" w:rsidRDefault="00031983">
            <w:pPr>
              <w:autoSpaceDE/>
              <w:autoSpaceDN/>
              <w:adjustRightInd/>
              <w:snapToGrid/>
              <w:spacing w:line="276" w:lineRule="auto"/>
              <w:jc w:val="left"/>
              <w:rPr>
                <w:sz w:val="16"/>
                <w:szCs w:val="16"/>
              </w:rPr>
            </w:pPr>
            <w:r>
              <w:rPr>
                <w:sz w:val="16"/>
                <w:szCs w:val="16"/>
              </w:rPr>
              <w:t>LG Electronics</w:t>
            </w:r>
          </w:p>
        </w:tc>
      </w:tr>
      <w:tr w:rsidR="00F05C60" w14:paraId="54FA1817" w14:textId="77777777">
        <w:trPr>
          <w:trHeight w:val="269"/>
        </w:trPr>
        <w:tc>
          <w:tcPr>
            <w:tcW w:w="493" w:type="dxa"/>
          </w:tcPr>
          <w:p w14:paraId="16DEA137"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[26]</w:t>
            </w:r>
          </w:p>
        </w:tc>
        <w:tc>
          <w:tcPr>
            <w:tcW w:w="1066" w:type="dxa"/>
            <w:shd w:val="clear" w:color="auto" w:fill="auto"/>
          </w:tcPr>
          <w:p w14:paraId="75DB671C"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5" w:history="1">
              <w:r>
                <w:rPr>
                  <w:rStyle w:val="Hyperlink"/>
                  <w:b/>
                  <w:bCs/>
                  <w:sz w:val="16"/>
                  <w:szCs w:val="16"/>
                </w:rPr>
                <w:t>R1-2410392</w:t>
              </w:r>
            </w:hyperlink>
          </w:p>
        </w:tc>
        <w:tc>
          <w:tcPr>
            <w:tcW w:w="5371" w:type="dxa"/>
            <w:shd w:val="clear" w:color="auto" w:fill="auto"/>
          </w:tcPr>
          <w:p w14:paraId="7D0F9CD9" w14:textId="77777777" w:rsidR="00F05C60" w:rsidRDefault="00031983">
            <w:pPr>
              <w:autoSpaceDE/>
              <w:autoSpaceDN/>
              <w:adjustRightInd/>
              <w:snapToGrid/>
              <w:spacing w:line="276" w:lineRule="auto"/>
              <w:jc w:val="left"/>
              <w:rPr>
                <w:sz w:val="16"/>
                <w:szCs w:val="16"/>
              </w:rPr>
            </w:pPr>
            <w:r>
              <w:rPr>
                <w:sz w:val="16"/>
                <w:szCs w:val="16"/>
              </w:rPr>
              <w:t>Study on downlink and uplink channel/signal aspects for Ambient IoT</w:t>
            </w:r>
          </w:p>
        </w:tc>
        <w:tc>
          <w:tcPr>
            <w:tcW w:w="3150" w:type="dxa"/>
            <w:shd w:val="clear" w:color="auto" w:fill="auto"/>
          </w:tcPr>
          <w:p w14:paraId="5B011E73" w14:textId="77777777" w:rsidR="00F05C60" w:rsidRDefault="00031983">
            <w:pPr>
              <w:autoSpaceDE/>
              <w:autoSpaceDN/>
              <w:adjustRightInd/>
              <w:snapToGrid/>
              <w:spacing w:line="276" w:lineRule="auto"/>
              <w:jc w:val="left"/>
              <w:rPr>
                <w:sz w:val="16"/>
                <w:szCs w:val="16"/>
              </w:rPr>
            </w:pPr>
            <w:r>
              <w:rPr>
                <w:sz w:val="16"/>
                <w:szCs w:val="16"/>
              </w:rPr>
              <w:t>NTT DOCOMO, INC.</w:t>
            </w:r>
          </w:p>
        </w:tc>
      </w:tr>
      <w:tr w:rsidR="00F05C60" w14:paraId="38C13ECD" w14:textId="77777777">
        <w:trPr>
          <w:trHeight w:val="269"/>
        </w:trPr>
        <w:tc>
          <w:tcPr>
            <w:tcW w:w="493" w:type="dxa"/>
          </w:tcPr>
          <w:p w14:paraId="197AFCEE"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[27]</w:t>
            </w:r>
          </w:p>
        </w:tc>
        <w:tc>
          <w:tcPr>
            <w:tcW w:w="1066" w:type="dxa"/>
            <w:shd w:val="clear" w:color="auto" w:fill="auto"/>
          </w:tcPr>
          <w:p w14:paraId="1E45F062"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6" w:history="1">
              <w:r>
                <w:rPr>
                  <w:rStyle w:val="Hyperlink"/>
                  <w:b/>
                  <w:bCs/>
                  <w:sz w:val="16"/>
                  <w:szCs w:val="16"/>
                </w:rPr>
                <w:t>R1-2410411</w:t>
              </w:r>
            </w:hyperlink>
          </w:p>
        </w:tc>
        <w:tc>
          <w:tcPr>
            <w:tcW w:w="5371" w:type="dxa"/>
            <w:shd w:val="clear" w:color="auto" w:fill="auto"/>
          </w:tcPr>
          <w:p w14:paraId="7C23A2BC"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w:t>
            </w:r>
          </w:p>
        </w:tc>
        <w:tc>
          <w:tcPr>
            <w:tcW w:w="3150" w:type="dxa"/>
            <w:shd w:val="clear" w:color="auto" w:fill="auto"/>
          </w:tcPr>
          <w:p w14:paraId="7E26FCE8" w14:textId="77777777" w:rsidR="00F05C60" w:rsidRDefault="00031983">
            <w:pPr>
              <w:autoSpaceDE/>
              <w:autoSpaceDN/>
              <w:adjustRightInd/>
              <w:snapToGrid/>
              <w:spacing w:line="276" w:lineRule="auto"/>
              <w:jc w:val="left"/>
              <w:rPr>
                <w:sz w:val="16"/>
                <w:szCs w:val="16"/>
              </w:rPr>
            </w:pPr>
            <w:r>
              <w:rPr>
                <w:sz w:val="16"/>
                <w:szCs w:val="16"/>
              </w:rPr>
              <w:t>ASUSTeK</w:t>
            </w:r>
          </w:p>
        </w:tc>
      </w:tr>
      <w:tr w:rsidR="00F05C60" w14:paraId="5814911F" w14:textId="77777777">
        <w:trPr>
          <w:trHeight w:val="269"/>
        </w:trPr>
        <w:tc>
          <w:tcPr>
            <w:tcW w:w="493" w:type="dxa"/>
          </w:tcPr>
          <w:p w14:paraId="68931550"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[28]</w:t>
            </w:r>
          </w:p>
        </w:tc>
        <w:tc>
          <w:tcPr>
            <w:tcW w:w="1066" w:type="dxa"/>
            <w:shd w:val="clear" w:color="auto" w:fill="auto"/>
          </w:tcPr>
          <w:p w14:paraId="6DA58BE8"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7" w:history="1">
              <w:r>
                <w:rPr>
                  <w:rStyle w:val="Hyperlink"/>
                  <w:b/>
                  <w:bCs/>
                  <w:sz w:val="16"/>
                  <w:szCs w:val="16"/>
                </w:rPr>
                <w:t>R1-2410418</w:t>
              </w:r>
            </w:hyperlink>
          </w:p>
        </w:tc>
        <w:tc>
          <w:tcPr>
            <w:tcW w:w="5371" w:type="dxa"/>
            <w:shd w:val="clear" w:color="auto" w:fill="auto"/>
          </w:tcPr>
          <w:p w14:paraId="02F52810"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w:t>
            </w:r>
          </w:p>
        </w:tc>
        <w:tc>
          <w:tcPr>
            <w:tcW w:w="3150" w:type="dxa"/>
            <w:shd w:val="clear" w:color="auto" w:fill="auto"/>
          </w:tcPr>
          <w:p w14:paraId="120EAD21" w14:textId="77777777" w:rsidR="00F05C60" w:rsidRDefault="00031983">
            <w:pPr>
              <w:autoSpaceDE/>
              <w:autoSpaceDN/>
              <w:adjustRightInd/>
              <w:snapToGrid/>
              <w:spacing w:line="276" w:lineRule="auto"/>
              <w:jc w:val="left"/>
              <w:rPr>
                <w:sz w:val="16"/>
                <w:szCs w:val="16"/>
              </w:rPr>
            </w:pPr>
            <w:r>
              <w:rPr>
                <w:sz w:val="16"/>
                <w:szCs w:val="16"/>
              </w:rPr>
              <w:t>Sharp</w:t>
            </w:r>
          </w:p>
        </w:tc>
      </w:tr>
      <w:tr w:rsidR="00F05C60" w14:paraId="7F6FC728" w14:textId="77777777">
        <w:trPr>
          <w:trHeight w:val="269"/>
        </w:trPr>
        <w:tc>
          <w:tcPr>
            <w:tcW w:w="493" w:type="dxa"/>
          </w:tcPr>
          <w:p w14:paraId="281043B4"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[29]</w:t>
            </w:r>
          </w:p>
        </w:tc>
        <w:tc>
          <w:tcPr>
            <w:tcW w:w="1066" w:type="dxa"/>
            <w:shd w:val="clear" w:color="auto" w:fill="auto"/>
          </w:tcPr>
          <w:p w14:paraId="13022A62"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8" w:history="1">
              <w:r>
                <w:rPr>
                  <w:rStyle w:val="Hyperlink"/>
                  <w:b/>
                  <w:bCs/>
                  <w:sz w:val="16"/>
                  <w:szCs w:val="16"/>
                </w:rPr>
                <w:t>R1-2410439</w:t>
              </w:r>
            </w:hyperlink>
          </w:p>
        </w:tc>
        <w:tc>
          <w:tcPr>
            <w:tcW w:w="5371" w:type="dxa"/>
            <w:shd w:val="clear" w:color="auto" w:fill="auto"/>
          </w:tcPr>
          <w:p w14:paraId="5520AAD9" w14:textId="77777777" w:rsidR="00F05C60" w:rsidRDefault="00031983">
            <w:pPr>
              <w:autoSpaceDE/>
              <w:autoSpaceDN/>
              <w:adjustRightInd/>
              <w:snapToGrid/>
              <w:spacing w:line="276" w:lineRule="auto"/>
              <w:jc w:val="left"/>
              <w:rPr>
                <w:sz w:val="16"/>
                <w:szCs w:val="16"/>
              </w:rPr>
            </w:pPr>
            <w:r>
              <w:rPr>
                <w:sz w:val="16"/>
                <w:szCs w:val="16"/>
              </w:rPr>
              <w:t>Considerations for downlink and uplink channel/signal aspects</w:t>
            </w:r>
          </w:p>
        </w:tc>
        <w:tc>
          <w:tcPr>
            <w:tcW w:w="3150" w:type="dxa"/>
            <w:shd w:val="clear" w:color="auto" w:fill="auto"/>
          </w:tcPr>
          <w:p w14:paraId="614717FA" w14:textId="77777777" w:rsidR="00F05C60" w:rsidRDefault="00031983">
            <w:pPr>
              <w:autoSpaceDE/>
              <w:autoSpaceDN/>
              <w:adjustRightInd/>
              <w:snapToGrid/>
              <w:spacing w:line="276" w:lineRule="auto"/>
              <w:jc w:val="left"/>
              <w:rPr>
                <w:sz w:val="16"/>
                <w:szCs w:val="16"/>
              </w:rPr>
            </w:pPr>
            <w:r>
              <w:rPr>
                <w:sz w:val="16"/>
                <w:szCs w:val="16"/>
              </w:rPr>
              <w:t>Semtech Neuchatel SA</w:t>
            </w:r>
          </w:p>
        </w:tc>
      </w:tr>
      <w:tr w:rsidR="00F05C60" w14:paraId="2BD8A138" w14:textId="77777777">
        <w:trPr>
          <w:trHeight w:val="269"/>
        </w:trPr>
        <w:tc>
          <w:tcPr>
            <w:tcW w:w="493" w:type="dxa"/>
          </w:tcPr>
          <w:p w14:paraId="7E38349A"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[30]</w:t>
            </w:r>
          </w:p>
        </w:tc>
        <w:tc>
          <w:tcPr>
            <w:tcW w:w="1066" w:type="dxa"/>
            <w:shd w:val="clear" w:color="auto" w:fill="auto"/>
          </w:tcPr>
          <w:p w14:paraId="4D46E783"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39" w:history="1">
              <w:r>
                <w:rPr>
                  <w:rStyle w:val="Hyperlink"/>
                  <w:b/>
                  <w:bCs/>
                  <w:sz w:val="16"/>
                  <w:szCs w:val="16"/>
                </w:rPr>
                <w:t>R1-2410481</w:t>
              </w:r>
            </w:hyperlink>
          </w:p>
        </w:tc>
        <w:tc>
          <w:tcPr>
            <w:tcW w:w="5371" w:type="dxa"/>
            <w:shd w:val="clear" w:color="auto" w:fill="auto"/>
          </w:tcPr>
          <w:p w14:paraId="342C7843" w14:textId="77777777" w:rsidR="00F05C60" w:rsidRDefault="00031983">
            <w:pPr>
              <w:autoSpaceDE/>
              <w:autoSpaceDN/>
              <w:adjustRightInd/>
              <w:snapToGrid/>
              <w:spacing w:line="276" w:lineRule="auto"/>
              <w:jc w:val="left"/>
              <w:rPr>
                <w:sz w:val="16"/>
                <w:szCs w:val="16"/>
              </w:rPr>
            </w:pPr>
            <w:r>
              <w:rPr>
                <w:sz w:val="16"/>
                <w:szCs w:val="16"/>
              </w:rPr>
              <w:t>Downlink and uplink channel/signal aspects</w:t>
            </w:r>
          </w:p>
        </w:tc>
        <w:tc>
          <w:tcPr>
            <w:tcW w:w="3150" w:type="dxa"/>
            <w:shd w:val="clear" w:color="auto" w:fill="auto"/>
          </w:tcPr>
          <w:p w14:paraId="290E7CDB" w14:textId="77777777" w:rsidR="00F05C60" w:rsidRDefault="00031983">
            <w:pPr>
              <w:autoSpaceDE/>
              <w:autoSpaceDN/>
              <w:adjustRightInd/>
              <w:snapToGrid/>
              <w:spacing w:line="276" w:lineRule="auto"/>
              <w:jc w:val="left"/>
              <w:rPr>
                <w:sz w:val="16"/>
                <w:szCs w:val="16"/>
              </w:rPr>
            </w:pPr>
            <w:r>
              <w:rPr>
                <w:sz w:val="16"/>
                <w:szCs w:val="16"/>
              </w:rPr>
              <w:t>Qualcomm Incorporated</w:t>
            </w:r>
          </w:p>
        </w:tc>
      </w:tr>
      <w:tr w:rsidR="00F05C60" w14:paraId="72C34A20" w14:textId="77777777">
        <w:trPr>
          <w:trHeight w:val="269"/>
        </w:trPr>
        <w:tc>
          <w:tcPr>
            <w:tcW w:w="493" w:type="dxa"/>
          </w:tcPr>
          <w:p w14:paraId="30ADBC02"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[31]</w:t>
            </w:r>
          </w:p>
        </w:tc>
        <w:tc>
          <w:tcPr>
            <w:tcW w:w="1066" w:type="dxa"/>
            <w:shd w:val="clear" w:color="auto" w:fill="auto"/>
          </w:tcPr>
          <w:p w14:paraId="14126A54"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40" w:history="1">
              <w:r>
                <w:rPr>
                  <w:rStyle w:val="Hyperlink"/>
                  <w:b/>
                  <w:bCs/>
                  <w:sz w:val="16"/>
                  <w:szCs w:val="16"/>
                </w:rPr>
                <w:t>R1-2410517</w:t>
              </w:r>
            </w:hyperlink>
          </w:p>
        </w:tc>
        <w:tc>
          <w:tcPr>
            <w:tcW w:w="5371" w:type="dxa"/>
            <w:shd w:val="clear" w:color="auto" w:fill="auto"/>
          </w:tcPr>
          <w:p w14:paraId="2185C493" w14:textId="77777777" w:rsidR="00F05C60" w:rsidRDefault="00031983">
            <w:pPr>
              <w:autoSpaceDE/>
              <w:autoSpaceDN/>
              <w:adjustRightInd/>
              <w:snapToGrid/>
              <w:spacing w:line="276" w:lineRule="auto"/>
              <w:jc w:val="left"/>
              <w:rPr>
                <w:sz w:val="16"/>
                <w:szCs w:val="16"/>
              </w:rPr>
            </w:pPr>
            <w:r>
              <w:rPr>
                <w:sz w:val="16"/>
                <w:szCs w:val="16"/>
              </w:rPr>
              <w:t>Downlink and uplink channel/signal aspects</w:t>
            </w:r>
          </w:p>
        </w:tc>
        <w:tc>
          <w:tcPr>
            <w:tcW w:w="3150" w:type="dxa"/>
            <w:shd w:val="clear" w:color="auto" w:fill="auto"/>
          </w:tcPr>
          <w:p w14:paraId="23D30DC0" w14:textId="77777777" w:rsidR="00F05C60" w:rsidRDefault="00031983">
            <w:pPr>
              <w:autoSpaceDE/>
              <w:autoSpaceDN/>
              <w:adjustRightInd/>
              <w:snapToGrid/>
              <w:spacing w:line="276" w:lineRule="auto"/>
              <w:jc w:val="left"/>
              <w:rPr>
                <w:sz w:val="16"/>
                <w:szCs w:val="16"/>
              </w:rPr>
            </w:pPr>
            <w:r>
              <w:rPr>
                <w:sz w:val="16"/>
                <w:szCs w:val="16"/>
              </w:rPr>
              <w:t>MediaTek Inc.</w:t>
            </w:r>
          </w:p>
        </w:tc>
      </w:tr>
      <w:tr w:rsidR="00F05C60" w14:paraId="0D19BC10" w14:textId="77777777">
        <w:trPr>
          <w:trHeight w:val="269"/>
        </w:trPr>
        <w:tc>
          <w:tcPr>
            <w:tcW w:w="493" w:type="dxa"/>
          </w:tcPr>
          <w:p w14:paraId="48FFA37D"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[32]</w:t>
            </w:r>
          </w:p>
        </w:tc>
        <w:tc>
          <w:tcPr>
            <w:tcW w:w="1066" w:type="dxa"/>
            <w:shd w:val="clear" w:color="auto" w:fill="auto"/>
          </w:tcPr>
          <w:p w14:paraId="122FC19D"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41" w:history="1">
              <w:r>
                <w:rPr>
                  <w:rStyle w:val="Hyperlink"/>
                  <w:b/>
                  <w:bCs/>
                  <w:sz w:val="16"/>
                  <w:szCs w:val="16"/>
                </w:rPr>
                <w:t>R1-2410579</w:t>
              </w:r>
            </w:hyperlink>
          </w:p>
        </w:tc>
        <w:tc>
          <w:tcPr>
            <w:tcW w:w="5371" w:type="dxa"/>
            <w:shd w:val="clear" w:color="auto" w:fill="auto"/>
          </w:tcPr>
          <w:p w14:paraId="4D235749"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w:t>
            </w:r>
          </w:p>
        </w:tc>
        <w:tc>
          <w:tcPr>
            <w:tcW w:w="3150" w:type="dxa"/>
            <w:shd w:val="clear" w:color="auto" w:fill="auto"/>
          </w:tcPr>
          <w:p w14:paraId="5FD86EA6" w14:textId="77777777" w:rsidR="00F05C60" w:rsidRDefault="00031983">
            <w:pPr>
              <w:autoSpaceDE/>
              <w:autoSpaceDN/>
              <w:adjustRightInd/>
              <w:snapToGrid/>
              <w:spacing w:line="276" w:lineRule="auto"/>
              <w:jc w:val="left"/>
              <w:rPr>
                <w:sz w:val="16"/>
                <w:szCs w:val="16"/>
              </w:rPr>
            </w:pPr>
            <w:r>
              <w:rPr>
                <w:sz w:val="16"/>
                <w:szCs w:val="16"/>
              </w:rPr>
              <w:t>CEWiT</w:t>
            </w:r>
          </w:p>
        </w:tc>
      </w:tr>
      <w:tr w:rsidR="00F05C60" w14:paraId="7128C161" w14:textId="77777777">
        <w:trPr>
          <w:trHeight w:val="269"/>
        </w:trPr>
        <w:tc>
          <w:tcPr>
            <w:tcW w:w="493" w:type="dxa"/>
          </w:tcPr>
          <w:p w14:paraId="2F50588D" w14:textId="77777777" w:rsidR="00F05C60" w:rsidRDefault="00031983">
            <w:pPr>
              <w:autoSpaceDE/>
              <w:autoSpaceDN/>
              <w:adjustRightInd/>
              <w:snapToGrid/>
              <w:spacing w:line="276" w:lineRule="auto"/>
              <w:jc w:val="left"/>
              <w:rPr>
                <w:rFonts w:eastAsia="Times New Roman"/>
                <w:color w:val="000000" w:themeColor="text1"/>
                <w:sz w:val="16"/>
                <w:szCs w:val="16"/>
              </w:rPr>
            </w:pPr>
            <w:r>
              <w:rPr>
                <w:rFonts w:eastAsia="Times New Roman"/>
                <w:color w:val="000000" w:themeColor="text1"/>
                <w:sz w:val="16"/>
                <w:szCs w:val="16"/>
              </w:rPr>
              <w:t>[33]</w:t>
            </w:r>
          </w:p>
        </w:tc>
        <w:tc>
          <w:tcPr>
            <w:tcW w:w="1066" w:type="dxa"/>
            <w:shd w:val="clear" w:color="auto" w:fill="auto"/>
          </w:tcPr>
          <w:p w14:paraId="3861EF8A" w14:textId="77777777" w:rsidR="00F05C60" w:rsidRDefault="00031983">
            <w:pPr>
              <w:tabs>
                <w:tab w:val="left" w:pos="626"/>
              </w:tabs>
              <w:autoSpaceDE/>
              <w:autoSpaceDN/>
              <w:adjustRightInd/>
              <w:snapToGrid/>
              <w:spacing w:line="276" w:lineRule="auto"/>
              <w:jc w:val="left"/>
              <w:rPr>
                <w:b/>
                <w:bCs/>
                <w:color w:val="0000FF"/>
                <w:sz w:val="16"/>
                <w:szCs w:val="16"/>
                <w:u w:val="single"/>
              </w:rPr>
            </w:pPr>
            <w:hyperlink r:id="rId42" w:history="1">
              <w:r>
                <w:rPr>
                  <w:rStyle w:val="Hyperlink"/>
                  <w:b/>
                  <w:bCs/>
                  <w:sz w:val="16"/>
                  <w:szCs w:val="16"/>
                </w:rPr>
                <w:t>R1-2410593</w:t>
              </w:r>
            </w:hyperlink>
          </w:p>
        </w:tc>
        <w:tc>
          <w:tcPr>
            <w:tcW w:w="5371" w:type="dxa"/>
            <w:shd w:val="clear" w:color="auto" w:fill="auto"/>
          </w:tcPr>
          <w:p w14:paraId="202F6491" w14:textId="77777777" w:rsidR="00F05C60" w:rsidRDefault="00031983">
            <w:pPr>
              <w:autoSpaceDE/>
              <w:autoSpaceDN/>
              <w:adjustRightInd/>
              <w:snapToGrid/>
              <w:spacing w:line="276" w:lineRule="auto"/>
              <w:jc w:val="left"/>
              <w:rPr>
                <w:sz w:val="16"/>
                <w:szCs w:val="16"/>
              </w:rPr>
            </w:pPr>
            <w:r>
              <w:rPr>
                <w:sz w:val="16"/>
                <w:szCs w:val="16"/>
              </w:rPr>
              <w:t>Discussion on Downlink and uplink channel/signal aspects</w:t>
            </w:r>
          </w:p>
        </w:tc>
        <w:tc>
          <w:tcPr>
            <w:tcW w:w="3150" w:type="dxa"/>
            <w:shd w:val="clear" w:color="auto" w:fill="auto"/>
          </w:tcPr>
          <w:p w14:paraId="5531C393" w14:textId="77777777" w:rsidR="00F05C60" w:rsidRDefault="00031983">
            <w:pPr>
              <w:autoSpaceDE/>
              <w:autoSpaceDN/>
              <w:adjustRightInd/>
              <w:snapToGrid/>
              <w:spacing w:line="276" w:lineRule="auto"/>
              <w:jc w:val="left"/>
              <w:rPr>
                <w:sz w:val="16"/>
                <w:szCs w:val="16"/>
              </w:rPr>
            </w:pPr>
            <w:r>
              <w:rPr>
                <w:sz w:val="16"/>
                <w:szCs w:val="16"/>
              </w:rPr>
              <w:t>IIT Kanpur, Indian Institute of Tech (M)</w:t>
            </w:r>
          </w:p>
        </w:tc>
      </w:tr>
    </w:tbl>
    <w:p w14:paraId="438FA46B" w14:textId="77777777" w:rsidR="00F05C60" w:rsidRDefault="00F05C60">
      <w:pPr>
        <w:pBdr>
          <w:bottom w:val="single" w:sz="4" w:space="1" w:color="auto"/>
        </w:pBdr>
        <w:spacing w:line="276" w:lineRule="auto"/>
      </w:pPr>
    </w:p>
    <w:p w14:paraId="78A37236" w14:textId="77777777" w:rsidR="00F05C60" w:rsidRDefault="00F05C60">
      <w:pPr>
        <w:pBdr>
          <w:bottom w:val="single" w:sz="4" w:space="1" w:color="auto"/>
        </w:pBdr>
        <w:spacing w:line="276" w:lineRule="auto"/>
      </w:pPr>
    </w:p>
    <w:p w14:paraId="31617D8D" w14:textId="77777777" w:rsidR="00F05C60" w:rsidRDefault="00F05C60">
      <w:pPr>
        <w:pBdr>
          <w:bottom w:val="single" w:sz="4" w:space="1" w:color="auto"/>
        </w:pBdr>
        <w:spacing w:line="276" w:lineRule="auto"/>
      </w:pPr>
    </w:p>
    <w:p w14:paraId="041A4E7C" w14:textId="77777777" w:rsidR="00F05C60" w:rsidRDefault="00031983">
      <w:pPr>
        <w:pStyle w:val="Heading1"/>
        <w:numPr>
          <w:ilvl w:val="0"/>
          <w:numId w:val="12"/>
        </w:numPr>
        <w:spacing w:before="0" w:line="276" w:lineRule="auto"/>
        <w:rPr>
          <w:rFonts w:ascii="Arial" w:hAnsi="Arial" w:cs="Arial"/>
          <w:b w:val="0"/>
          <w:bCs w:val="0"/>
          <w:sz w:val="36"/>
          <w:szCs w:val="36"/>
        </w:rPr>
      </w:pPr>
      <w:r>
        <w:rPr>
          <w:rFonts w:ascii="Arial" w:hAnsi="Arial" w:cs="Arial"/>
          <w:b w:val="0"/>
          <w:bCs w:val="0"/>
          <w:sz w:val="36"/>
          <w:szCs w:val="36"/>
        </w:rPr>
        <w:t>Appendix</w:t>
      </w:r>
    </w:p>
    <w:p w14:paraId="0041B0BC"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 xml:space="preserve">RAN1 Scope &amp; Objectives (Revised SID in </w:t>
      </w:r>
      <w:hyperlink r:id="rId43" w:history="1">
        <w:r>
          <w:rPr>
            <w:rStyle w:val="Hyperlink"/>
            <w:rFonts w:eastAsia="Malgun Gothic"/>
            <w:sz w:val="28"/>
            <w:szCs w:val="28"/>
            <w:lang w:eastAsia="zh-CN"/>
          </w:rPr>
          <w:t>RP-240826</w:t>
        </w:r>
      </w:hyperlink>
      <w:r>
        <w:rPr>
          <w:rFonts w:eastAsia="Malgun Gothic"/>
          <w:sz w:val="28"/>
          <w:szCs w:val="28"/>
          <w:lang w:eastAsia="zh-CN"/>
        </w:rPr>
        <w:t>)</w:t>
      </w:r>
    </w:p>
    <w:p w14:paraId="7325CCEC" w14:textId="77777777" w:rsidR="00F05C60" w:rsidRDefault="00031983">
      <w:pPr>
        <w:spacing w:line="276" w:lineRule="auto"/>
        <w:ind w:right="-96"/>
        <w:rPr>
          <w:i/>
          <w:iCs/>
          <w:sz w:val="20"/>
          <w:szCs w:val="20"/>
          <w:u w:val="single"/>
          <w:lang w:eastAsia="ja-JP"/>
        </w:rPr>
      </w:pPr>
      <w:r>
        <w:rPr>
          <w:i/>
          <w:iCs/>
          <w:sz w:val="20"/>
          <w:szCs w:val="20"/>
          <w:u w:val="single"/>
          <w:lang w:eastAsia="ja-JP"/>
        </w:rPr>
        <w:t>General Scope</w:t>
      </w:r>
    </w:p>
    <w:p w14:paraId="0C337585" w14:textId="77777777" w:rsidR="00F05C60" w:rsidRDefault="00031983">
      <w:pPr>
        <w:spacing w:line="276" w:lineRule="auto"/>
        <w:ind w:right="-96"/>
        <w:rPr>
          <w:i/>
          <w:iCs/>
          <w:sz w:val="20"/>
          <w:szCs w:val="20"/>
          <w:lang w:eastAsia="ja-JP"/>
        </w:rPr>
      </w:pPr>
      <w:r>
        <w:rPr>
          <w:i/>
          <w:iCs/>
          <w:sz w:val="20"/>
          <w:szCs w:val="20"/>
          <w:lang w:eastAsia="ja-JP"/>
        </w:rPr>
        <w:t xml:space="preserve">The definitions provided in </w:t>
      </w:r>
      <w:hyperlink r:id="rId44" w:history="1">
        <w:r>
          <w:rPr>
            <w:rStyle w:val="Hyperlink"/>
            <w:i/>
            <w:iCs/>
            <w:sz w:val="20"/>
            <w:szCs w:val="20"/>
            <w:lang w:eastAsia="ja-JP"/>
          </w:rPr>
          <w:t>TR 38.848</w:t>
        </w:r>
      </w:hyperlink>
      <w:r>
        <w:rPr>
          <w:i/>
          <w:iCs/>
          <w:sz w:val="20"/>
          <w:szCs w:val="20"/>
          <w:lang w:eastAsia="ja-JP"/>
        </w:rPr>
        <w:t xml:space="preserve"> are taken into this SI, and the following are the exclusive general scope:</w:t>
      </w:r>
    </w:p>
    <w:p w14:paraId="2D3033E1"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The overall objective shall be to study a harmonized air interface design with minimized differences (where necessary) for Ambient IoT to enable the following devices:</w:t>
      </w:r>
    </w:p>
    <w:p w14:paraId="2D42F9EF" w14:textId="77777777" w:rsidR="00F05C60" w:rsidRDefault="00031983">
      <w:pPr>
        <w:numPr>
          <w:ilvl w:val="0"/>
          <w:numId w:val="93"/>
        </w:numPr>
        <w:overflowPunct w:val="0"/>
        <w:snapToGrid/>
        <w:spacing w:line="276" w:lineRule="auto"/>
        <w:ind w:left="1077" w:right="-96" w:hanging="226"/>
        <w:textAlignment w:val="baseline"/>
        <w:rPr>
          <w:i/>
          <w:iCs/>
          <w:sz w:val="20"/>
          <w:szCs w:val="20"/>
          <w:lang w:eastAsia="ja-JP"/>
        </w:rPr>
      </w:pPr>
      <w:r>
        <w:rPr>
          <w:i/>
          <w:iCs/>
          <w:sz w:val="20"/>
          <w:szCs w:val="20"/>
          <w:lang w:eastAsia="ja-JP"/>
        </w:rPr>
        <w:t>~1 µW peak power consumption, has energy storage, initial sampling frequency offset (SFO) up to 10</w:t>
      </w:r>
      <w:r>
        <w:rPr>
          <w:i/>
          <w:iCs/>
          <w:sz w:val="20"/>
          <w:szCs w:val="20"/>
          <w:vertAlign w:val="superscript"/>
          <w:lang w:eastAsia="ja-JP"/>
        </w:rPr>
        <w:t>X</w:t>
      </w:r>
      <w:r>
        <w:rPr>
          <w:i/>
          <w:iCs/>
          <w:sz w:val="20"/>
          <w:szCs w:val="20"/>
          <w:lang w:eastAsia="ja-JP"/>
        </w:rPr>
        <w:t xml:space="preserve"> ppm, neither DL nor UL amplification in the device. The device’s UL transmission is backscattered on a carrier wave provided externally.</w:t>
      </w:r>
    </w:p>
    <w:p w14:paraId="7D7B0C54" w14:textId="77777777" w:rsidR="00F05C60" w:rsidRDefault="00031983">
      <w:pPr>
        <w:numPr>
          <w:ilvl w:val="0"/>
          <w:numId w:val="93"/>
        </w:numPr>
        <w:overflowPunct w:val="0"/>
        <w:snapToGrid/>
        <w:spacing w:line="276" w:lineRule="auto"/>
        <w:ind w:right="-96" w:hanging="226"/>
        <w:textAlignment w:val="baseline"/>
        <w:rPr>
          <w:i/>
          <w:iCs/>
          <w:sz w:val="20"/>
          <w:szCs w:val="20"/>
          <w:lang w:eastAsia="ja-JP"/>
        </w:rPr>
      </w:pPr>
      <w:r>
        <w:rPr>
          <w:i/>
          <w:iCs/>
          <w:sz w:val="20"/>
          <w:szCs w:val="20"/>
          <w:lang w:eastAsia="ja-JP"/>
        </w:rPr>
        <w:t>≤ a few hundred µW peak power consumption</w:t>
      </w:r>
      <w:r>
        <w:rPr>
          <w:i/>
          <w:iCs/>
          <w:sz w:val="20"/>
          <w:szCs w:val="20"/>
          <w:vertAlign w:val="superscript"/>
          <w:lang w:eastAsia="ja-JP"/>
        </w:rPr>
        <w:t>1</w:t>
      </w:r>
      <w:r>
        <w:rPr>
          <w:i/>
          <w:iCs/>
          <w:sz w:val="20"/>
          <w:szCs w:val="20"/>
          <w:lang w:eastAsia="ja-JP"/>
        </w:rPr>
        <w:t>, has energy storage, initial sampling frequency offset (SFO) up to 10</w:t>
      </w:r>
      <w:r>
        <w:rPr>
          <w:i/>
          <w:iCs/>
          <w:sz w:val="20"/>
          <w:szCs w:val="20"/>
          <w:vertAlign w:val="superscript"/>
          <w:lang w:eastAsia="ja-JP"/>
        </w:rPr>
        <w:t>X</w:t>
      </w:r>
      <w:r>
        <w:rPr>
          <w:i/>
          <w:iCs/>
          <w:sz w:val="20"/>
          <w:szCs w:val="20"/>
          <w:lang w:eastAsia="ja-JP"/>
        </w:rPr>
        <w:t xml:space="preserve"> ppm, DL and/or UL amplification in the device. The device’s UL transmission may be generated internally by the </w:t>
      </w:r>
      <w:proofErr w:type="gramStart"/>
      <w:r>
        <w:rPr>
          <w:i/>
          <w:iCs/>
          <w:sz w:val="20"/>
          <w:szCs w:val="20"/>
          <w:lang w:eastAsia="ja-JP"/>
        </w:rPr>
        <w:t>device, or</w:t>
      </w:r>
      <w:proofErr w:type="gramEnd"/>
      <w:r>
        <w:rPr>
          <w:i/>
          <w:iCs/>
          <w:sz w:val="20"/>
          <w:szCs w:val="20"/>
          <w:lang w:eastAsia="ja-JP"/>
        </w:rPr>
        <w:t xml:space="preserve"> be backscattered on a carrier wave provided externally.</w:t>
      </w:r>
    </w:p>
    <w:p w14:paraId="7494EFCB" w14:textId="77777777" w:rsidR="00F05C60" w:rsidRDefault="00031983">
      <w:pPr>
        <w:numPr>
          <w:ilvl w:val="0"/>
          <w:numId w:val="94"/>
        </w:numPr>
        <w:overflowPunct w:val="0"/>
        <w:snapToGrid/>
        <w:spacing w:line="276" w:lineRule="auto"/>
        <w:ind w:left="1077" w:right="-96" w:hanging="357"/>
        <w:textAlignment w:val="baseline"/>
        <w:rPr>
          <w:i/>
          <w:iCs/>
          <w:sz w:val="20"/>
          <w:szCs w:val="20"/>
          <w:lang w:eastAsia="ja-JP"/>
        </w:rPr>
      </w:pPr>
      <w:r>
        <w:rPr>
          <w:i/>
          <w:iCs/>
          <w:sz w:val="20"/>
          <w:szCs w:val="20"/>
          <w:lang w:eastAsia="ja-JP"/>
        </w:rPr>
        <w:t>X  is to be decided in WGs.</w:t>
      </w:r>
    </w:p>
    <w:p w14:paraId="10C03390" w14:textId="77777777" w:rsidR="00F05C60" w:rsidRDefault="00031983">
      <w:pPr>
        <w:numPr>
          <w:ilvl w:val="0"/>
          <w:numId w:val="94"/>
        </w:numPr>
        <w:overflowPunct w:val="0"/>
        <w:snapToGrid/>
        <w:spacing w:line="276" w:lineRule="auto"/>
        <w:ind w:right="-96"/>
        <w:textAlignment w:val="baseline"/>
        <w:rPr>
          <w:i/>
          <w:iCs/>
          <w:sz w:val="20"/>
          <w:szCs w:val="20"/>
          <w:lang w:eastAsia="ja-JP"/>
        </w:rPr>
      </w:pPr>
      <w:r>
        <w:rPr>
          <w:i/>
          <w:iCs/>
          <w:sz w:val="20"/>
          <w:szCs w:val="20"/>
          <w:lang w:eastAsia="ja-JP"/>
        </w:rPr>
        <w:lastRenderedPageBreak/>
        <w:t>Coverage design target: Maximum distance of 10-50 m with device indoors as per TR 38.848: “…a range that WGs can sub-select within”.</w:t>
      </w:r>
    </w:p>
    <w:p w14:paraId="3886D5AF" w14:textId="77777777" w:rsidR="00F05C60" w:rsidRDefault="00031983">
      <w:pPr>
        <w:numPr>
          <w:ilvl w:val="0"/>
          <w:numId w:val="94"/>
        </w:numPr>
        <w:overflowPunct w:val="0"/>
        <w:snapToGrid/>
        <w:spacing w:line="276" w:lineRule="auto"/>
        <w:ind w:right="-96"/>
        <w:textAlignment w:val="baseline"/>
        <w:rPr>
          <w:i/>
          <w:iCs/>
          <w:sz w:val="20"/>
          <w:szCs w:val="20"/>
          <w:lang w:eastAsia="ja-JP"/>
        </w:rPr>
      </w:pPr>
      <w:r>
        <w:rPr>
          <w:i/>
          <w:iCs/>
          <w:sz w:val="20"/>
          <w:szCs w:val="20"/>
          <w:lang w:eastAsia="ja-JP"/>
        </w:rPr>
        <w:t xml:space="preserve">For Topologies 1 &amp; 2 (UE as intermediate node under NW control) per TR 38.848, with no RRC states, no mobility (i.e. at least no cell selection/re-selection -like function), no HARQ, no ARQ. </w:t>
      </w:r>
    </w:p>
    <w:p w14:paraId="27C06129" w14:textId="77777777" w:rsidR="00F05C60" w:rsidRDefault="00031983">
      <w:pPr>
        <w:spacing w:line="276" w:lineRule="auto"/>
        <w:ind w:left="720" w:right="-96"/>
        <w:rPr>
          <w:i/>
          <w:iCs/>
          <w:sz w:val="20"/>
          <w:szCs w:val="20"/>
          <w:lang w:eastAsia="ja-JP"/>
        </w:rPr>
      </w:pPr>
      <w:r>
        <w:rPr>
          <w:i/>
          <w:iCs/>
          <w:sz w:val="20"/>
          <w:szCs w:val="20"/>
          <w:lang w:eastAsia="ja-JP"/>
        </w:rPr>
        <w:t>NOTE 1: It is to be understood that “≤ a few hundred µW” means WGs are not tasked with setting a particular value, and that it will be for WG discussions to determine if a presented design with corresponding power consumption satisfies the “≤ a few hundred µW” requirement.</w:t>
      </w:r>
    </w:p>
    <w:p w14:paraId="1A5C196B" w14:textId="77777777" w:rsidR="00F05C60" w:rsidRDefault="00F05C60">
      <w:pPr>
        <w:spacing w:line="276" w:lineRule="auto"/>
        <w:ind w:left="720" w:right="-96"/>
        <w:rPr>
          <w:rFonts w:eastAsia="MS Mincho"/>
          <w:i/>
          <w:iCs/>
          <w:sz w:val="20"/>
          <w:szCs w:val="20"/>
          <w:u w:val="single"/>
          <w:lang w:eastAsia="ja-JP"/>
        </w:rPr>
      </w:pPr>
    </w:p>
    <w:p w14:paraId="5A47E833"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Deployment Scenarios with the following characteristics, referenced to the tables in Clause 4.2.2 of TR 38.848:</w:t>
      </w:r>
    </w:p>
    <w:p w14:paraId="13A3CD90" w14:textId="77777777" w:rsidR="00F05C60" w:rsidRDefault="00031983">
      <w:pPr>
        <w:pStyle w:val="B2"/>
        <w:numPr>
          <w:ilvl w:val="0"/>
          <w:numId w:val="95"/>
        </w:numPr>
        <w:spacing w:after="120" w:line="276" w:lineRule="auto"/>
        <w:rPr>
          <w:i/>
          <w:iCs/>
        </w:rPr>
      </w:pPr>
      <w:r>
        <w:rPr>
          <w:i/>
          <w:iCs/>
        </w:rPr>
        <w:t>Deployment scenario 1 with Topology 1</w:t>
      </w:r>
    </w:p>
    <w:p w14:paraId="0E11C969" w14:textId="77777777" w:rsidR="00F05C60" w:rsidRDefault="00031983">
      <w:pPr>
        <w:pStyle w:val="B2"/>
        <w:numPr>
          <w:ilvl w:val="1"/>
          <w:numId w:val="95"/>
        </w:numPr>
        <w:spacing w:after="120" w:line="276" w:lineRule="auto"/>
        <w:rPr>
          <w:i/>
          <w:iCs/>
        </w:rPr>
      </w:pPr>
      <w:r>
        <w:rPr>
          <w:i/>
          <w:iCs/>
        </w:rPr>
        <w:t>Basestation and coexistence characteristics: Micro-cell, co-site</w:t>
      </w:r>
    </w:p>
    <w:p w14:paraId="5B68682E" w14:textId="77777777" w:rsidR="00F05C60" w:rsidRDefault="00031983">
      <w:pPr>
        <w:pStyle w:val="B2"/>
        <w:numPr>
          <w:ilvl w:val="0"/>
          <w:numId w:val="95"/>
        </w:numPr>
        <w:spacing w:after="120" w:line="276" w:lineRule="auto"/>
        <w:rPr>
          <w:i/>
          <w:iCs/>
        </w:rPr>
      </w:pPr>
      <w:r>
        <w:rPr>
          <w:i/>
          <w:iCs/>
        </w:rPr>
        <w:t xml:space="preserve">  Deployment scenario 2 with Topology 2 and UE as intermediate node, under network control</w:t>
      </w:r>
    </w:p>
    <w:p w14:paraId="4F719EE7" w14:textId="77777777" w:rsidR="00F05C60" w:rsidRDefault="00031983">
      <w:pPr>
        <w:pStyle w:val="B2"/>
        <w:numPr>
          <w:ilvl w:val="1"/>
          <w:numId w:val="95"/>
        </w:numPr>
        <w:spacing w:after="120" w:line="276" w:lineRule="auto"/>
        <w:rPr>
          <w:i/>
          <w:iCs/>
        </w:rPr>
      </w:pPr>
      <w:r>
        <w:rPr>
          <w:i/>
          <w:iCs/>
        </w:rPr>
        <w:t>Basestation and coexistence characteristics: Macro-cell, co-site</w:t>
      </w:r>
    </w:p>
    <w:p w14:paraId="54E9D6DD" w14:textId="77777777" w:rsidR="00F05C60" w:rsidRDefault="00031983">
      <w:pPr>
        <w:pStyle w:val="B2"/>
        <w:numPr>
          <w:ilvl w:val="1"/>
          <w:numId w:val="95"/>
        </w:numPr>
        <w:spacing w:after="120" w:line="276" w:lineRule="auto"/>
        <w:rPr>
          <w:i/>
          <w:iCs/>
        </w:rPr>
      </w:pPr>
      <w:r>
        <w:rPr>
          <w:i/>
          <w:iCs/>
        </w:rPr>
        <w:t>The location of intermediate node is indoor</w:t>
      </w:r>
    </w:p>
    <w:p w14:paraId="29E4B90C"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rPr>
        <w:t xml:space="preserve"> </w:t>
      </w:r>
      <w:r>
        <w:rPr>
          <w:i/>
          <w:iCs/>
          <w:sz w:val="20"/>
          <w:szCs w:val="20"/>
          <w:lang w:eastAsia="ja-JP"/>
        </w:rPr>
        <w:t>FR1 licensed spectrum in FDD.</w:t>
      </w:r>
    </w:p>
    <w:p w14:paraId="469BD641"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Spectrum deployment in-band to NR, in guard-band to LTE/NR, in standalone band(s).</w:t>
      </w:r>
    </w:p>
    <w:p w14:paraId="63774DBC" w14:textId="77777777" w:rsidR="00F05C60" w:rsidRDefault="00031983">
      <w:pPr>
        <w:numPr>
          <w:ilvl w:val="0"/>
          <w:numId w:val="92"/>
        </w:numPr>
        <w:overflowPunct w:val="0"/>
        <w:snapToGrid/>
        <w:spacing w:line="276" w:lineRule="auto"/>
        <w:ind w:right="-96"/>
        <w:textAlignment w:val="baseline"/>
        <w:rPr>
          <w:i/>
          <w:iCs/>
          <w:sz w:val="20"/>
          <w:szCs w:val="20"/>
          <w:lang w:eastAsia="ja-JP"/>
        </w:rPr>
      </w:pPr>
      <w:r>
        <w:rPr>
          <w:i/>
          <w:iCs/>
          <w:sz w:val="20"/>
          <w:szCs w:val="20"/>
          <w:lang w:eastAsia="ja-JP"/>
        </w:rPr>
        <w:t>Traffic types DO-DTT, DT, with focus on rUC1 (indoor inventory) and rUC4 (indoor command).</w:t>
      </w:r>
      <w:r>
        <w:rPr>
          <w:i/>
          <w:iCs/>
          <w:sz w:val="20"/>
          <w:szCs w:val="20"/>
        </w:rPr>
        <w:t xml:space="preserve"> </w:t>
      </w:r>
    </w:p>
    <w:p w14:paraId="72EE0221" w14:textId="77777777" w:rsidR="00F05C60" w:rsidRDefault="00031983">
      <w:pPr>
        <w:pStyle w:val="B2"/>
        <w:numPr>
          <w:ilvl w:val="0"/>
          <w:numId w:val="95"/>
        </w:numPr>
        <w:spacing w:after="120" w:line="276" w:lineRule="auto"/>
        <w:rPr>
          <w:i/>
          <w:iCs/>
        </w:rPr>
      </w:pPr>
      <w:r>
        <w:rPr>
          <w:i/>
          <w:iCs/>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2FD4AE37" w14:textId="77777777" w:rsidR="00F05C60" w:rsidRDefault="00031983">
      <w:pPr>
        <w:spacing w:line="276" w:lineRule="auto"/>
        <w:ind w:right="-96"/>
        <w:rPr>
          <w:i/>
          <w:iCs/>
          <w:sz w:val="20"/>
          <w:szCs w:val="20"/>
          <w:lang w:eastAsia="ja-JP"/>
        </w:rPr>
      </w:pPr>
      <w:r>
        <w:rPr>
          <w:i/>
          <w:iCs/>
          <w:sz w:val="20"/>
          <w:szCs w:val="20"/>
          <w:lang w:eastAsia="ja-JP"/>
        </w:rPr>
        <w:t>Transmission from Ambient IoT device (including backscattering when used) can occur at least in UL spectrum.</w:t>
      </w:r>
    </w:p>
    <w:p w14:paraId="0D2C4222" w14:textId="77777777" w:rsidR="00F05C60" w:rsidRDefault="00F05C60">
      <w:pPr>
        <w:spacing w:line="276" w:lineRule="auto"/>
        <w:ind w:right="-96"/>
        <w:rPr>
          <w:i/>
          <w:iCs/>
          <w:sz w:val="20"/>
          <w:szCs w:val="20"/>
          <w:lang w:eastAsia="ja-JP"/>
        </w:rPr>
      </w:pPr>
    </w:p>
    <w:p w14:paraId="75F1D722" w14:textId="77777777" w:rsidR="00F05C60" w:rsidRDefault="00031983">
      <w:pPr>
        <w:spacing w:line="276" w:lineRule="auto"/>
        <w:ind w:right="-96"/>
        <w:rPr>
          <w:b/>
          <w:i/>
          <w:iCs/>
          <w:sz w:val="20"/>
          <w:szCs w:val="20"/>
          <w:lang w:eastAsia="ja-JP"/>
        </w:rPr>
      </w:pPr>
      <w:r>
        <w:rPr>
          <w:i/>
          <w:iCs/>
          <w:sz w:val="20"/>
          <w:szCs w:val="20"/>
          <w:lang w:eastAsia="ja-JP"/>
        </w:rPr>
        <w:t>The following objectives are set, within the General Scope:</w:t>
      </w:r>
    </w:p>
    <w:p w14:paraId="59D729D0" w14:textId="77777777" w:rsidR="00F05C60" w:rsidRDefault="00031983">
      <w:pPr>
        <w:numPr>
          <w:ilvl w:val="0"/>
          <w:numId w:val="96"/>
        </w:numPr>
        <w:overflowPunct w:val="0"/>
        <w:snapToGrid/>
        <w:spacing w:line="276" w:lineRule="auto"/>
        <w:ind w:right="-96"/>
        <w:textAlignment w:val="baseline"/>
        <w:rPr>
          <w:i/>
          <w:iCs/>
          <w:sz w:val="20"/>
          <w:szCs w:val="20"/>
          <w:lang w:eastAsia="ja-JP"/>
        </w:rPr>
      </w:pPr>
      <w:r>
        <w:rPr>
          <w:i/>
          <w:iCs/>
          <w:sz w:val="20"/>
          <w:szCs w:val="20"/>
          <w:lang w:eastAsia="ja-JP"/>
        </w:rPr>
        <w:t>Evaluation assumptions</w:t>
      </w:r>
    </w:p>
    <w:p w14:paraId="2E6BF125"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i/>
          <w:iCs/>
          <w:sz w:val="20"/>
          <w:szCs w:val="20"/>
          <w:lang w:eastAsia="ja-JP"/>
        </w:rPr>
        <w:t>Conclude at least the following aspects of design targets left to WGs in Clause 5 (RAN design targets) of TR 38.848 [RAN1].</w:t>
      </w:r>
    </w:p>
    <w:p w14:paraId="7E0EF772" w14:textId="77777777" w:rsidR="00F05C60" w:rsidRDefault="00031983">
      <w:pPr>
        <w:numPr>
          <w:ilvl w:val="1"/>
          <w:numId w:val="97"/>
        </w:numPr>
        <w:overflowPunct w:val="0"/>
        <w:snapToGrid/>
        <w:spacing w:line="276" w:lineRule="auto"/>
        <w:ind w:right="-96"/>
        <w:textAlignment w:val="baseline"/>
        <w:rPr>
          <w:i/>
          <w:iCs/>
          <w:sz w:val="20"/>
          <w:szCs w:val="20"/>
          <w:lang w:eastAsia="ja-JP"/>
        </w:rPr>
      </w:pPr>
      <w:r>
        <w:rPr>
          <w:i/>
          <w:iCs/>
          <w:sz w:val="20"/>
          <w:szCs w:val="20"/>
          <w:lang w:eastAsia="ja-JP"/>
        </w:rPr>
        <w:t>Clause 5.3: Applicable maximum distance target values(s)</w:t>
      </w:r>
    </w:p>
    <w:p w14:paraId="1F37DCE8" w14:textId="77777777" w:rsidR="00F05C60" w:rsidRDefault="00031983">
      <w:pPr>
        <w:numPr>
          <w:ilvl w:val="1"/>
          <w:numId w:val="97"/>
        </w:numPr>
        <w:overflowPunct w:val="0"/>
        <w:snapToGrid/>
        <w:spacing w:line="276" w:lineRule="auto"/>
        <w:ind w:right="-96"/>
        <w:textAlignment w:val="baseline"/>
        <w:rPr>
          <w:i/>
          <w:iCs/>
          <w:sz w:val="20"/>
          <w:szCs w:val="20"/>
          <w:lang w:eastAsia="ja-JP"/>
        </w:rPr>
      </w:pPr>
      <w:r>
        <w:rPr>
          <w:i/>
          <w:iCs/>
          <w:sz w:val="20"/>
          <w:szCs w:val="20"/>
          <w:lang w:eastAsia="ja-JP"/>
        </w:rPr>
        <w:t>Clause 5.6: Refine the definition of latency suitable for use in RAN WGs</w:t>
      </w:r>
    </w:p>
    <w:p w14:paraId="3D2279F0" w14:textId="77777777" w:rsidR="00F05C60" w:rsidRDefault="00031983">
      <w:pPr>
        <w:numPr>
          <w:ilvl w:val="1"/>
          <w:numId w:val="97"/>
        </w:numPr>
        <w:overflowPunct w:val="0"/>
        <w:snapToGrid/>
        <w:spacing w:line="276" w:lineRule="auto"/>
        <w:ind w:right="-96"/>
        <w:textAlignment w:val="baseline"/>
        <w:rPr>
          <w:i/>
          <w:iCs/>
          <w:sz w:val="20"/>
          <w:szCs w:val="20"/>
          <w:lang w:eastAsia="ja-JP"/>
        </w:rPr>
      </w:pPr>
      <w:r>
        <w:rPr>
          <w:i/>
          <w:iCs/>
          <w:sz w:val="20"/>
          <w:szCs w:val="20"/>
          <w:lang w:eastAsia="ja-JP"/>
        </w:rPr>
        <w:t>Clause 5.8: 2D distribution of devices</w:t>
      </w:r>
    </w:p>
    <w:p w14:paraId="6EACB4DE"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i/>
          <w:iCs/>
          <w:sz w:val="20"/>
          <w:szCs w:val="20"/>
        </w:rPr>
        <w:t>Define necessary further evaluation assumptions of deployment scenarios for coverage and coexistence evaluations [RAN1, RAN4]</w:t>
      </w:r>
    </w:p>
    <w:p w14:paraId="72A389D4"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rFonts w:hint="eastAsia"/>
          <w:i/>
          <w:iCs/>
          <w:sz w:val="20"/>
          <w:szCs w:val="20"/>
        </w:rPr>
        <w:t xml:space="preserve">Identify basic blocks/components of possible Ambient IoT </w:t>
      </w:r>
      <w:r>
        <w:rPr>
          <w:i/>
          <w:iCs/>
          <w:sz w:val="20"/>
          <w:szCs w:val="20"/>
        </w:rPr>
        <w:t xml:space="preserve">device architectures, </w:t>
      </w:r>
      <w:proofErr w:type="gramStart"/>
      <w:r>
        <w:rPr>
          <w:i/>
          <w:iCs/>
          <w:sz w:val="20"/>
          <w:szCs w:val="20"/>
        </w:rPr>
        <w:t>taking into account</w:t>
      </w:r>
      <w:proofErr w:type="gramEnd"/>
      <w:r>
        <w:rPr>
          <w:i/>
          <w:iCs/>
          <w:sz w:val="20"/>
          <w:szCs w:val="20"/>
        </w:rPr>
        <w:t xml:space="preserve"> state of the art implementations of low-power low-complexity devices which meet the RAN design target for power consumption and complexity. [RAN1]</w:t>
      </w:r>
    </w:p>
    <w:p w14:paraId="06EB7A7D" w14:textId="77777777" w:rsidR="00F05C60" w:rsidRDefault="00031983">
      <w:pPr>
        <w:numPr>
          <w:ilvl w:val="0"/>
          <w:numId w:val="97"/>
        </w:numPr>
        <w:overflowPunct w:val="0"/>
        <w:snapToGrid/>
        <w:spacing w:line="276" w:lineRule="auto"/>
        <w:ind w:right="-96"/>
        <w:textAlignment w:val="baseline"/>
        <w:rPr>
          <w:i/>
          <w:iCs/>
          <w:sz w:val="20"/>
          <w:szCs w:val="20"/>
          <w:lang w:eastAsia="ja-JP"/>
        </w:rPr>
      </w:pPr>
      <w:r>
        <w:rPr>
          <w:i/>
          <w:iCs/>
          <w:sz w:val="20"/>
          <w:szCs w:val="20"/>
          <w:lang w:eastAsia="ja-JP"/>
        </w:rPr>
        <w:lastRenderedPageBreak/>
        <w:t>Define link budget calculation for coverage, including whether/how to model carrier wave from node(s) inside or outside the connectivity topology.</w:t>
      </w:r>
    </w:p>
    <w:p w14:paraId="12C6B341" w14:textId="77777777" w:rsidR="00F05C60" w:rsidRDefault="00031983">
      <w:pPr>
        <w:spacing w:line="276" w:lineRule="auto"/>
        <w:ind w:left="360" w:right="-96"/>
        <w:rPr>
          <w:i/>
          <w:iCs/>
          <w:sz w:val="20"/>
          <w:szCs w:val="20"/>
          <w:lang w:eastAsia="ja-JP"/>
        </w:rPr>
      </w:pPr>
      <w:r>
        <w:rPr>
          <w:i/>
          <w:iCs/>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6BD76DAC" w14:textId="77777777" w:rsidR="00F05C60" w:rsidRDefault="00031983">
      <w:pPr>
        <w:spacing w:line="276" w:lineRule="auto"/>
        <w:ind w:left="360" w:right="-96"/>
        <w:rPr>
          <w:i/>
          <w:iCs/>
          <w:sz w:val="20"/>
          <w:szCs w:val="20"/>
          <w:lang w:eastAsia="ja-JP"/>
        </w:rPr>
      </w:pPr>
      <w:r>
        <w:rPr>
          <w:i/>
          <w:iCs/>
          <w:sz w:val="20"/>
          <w:szCs w:val="20"/>
          <w:lang w:eastAsia="ja-JP"/>
        </w:rPr>
        <w:t>NOTE: strive to minimize evaluation cases in RAN1.</w:t>
      </w:r>
    </w:p>
    <w:p w14:paraId="42974E01" w14:textId="77777777" w:rsidR="00F05C60" w:rsidRDefault="00F05C60">
      <w:pPr>
        <w:spacing w:line="276" w:lineRule="auto"/>
        <w:ind w:right="-96"/>
        <w:rPr>
          <w:i/>
          <w:iCs/>
          <w:sz w:val="20"/>
          <w:szCs w:val="20"/>
          <w:lang w:eastAsia="ja-JP"/>
        </w:rPr>
      </w:pPr>
    </w:p>
    <w:p w14:paraId="41985335" w14:textId="77777777" w:rsidR="00F05C60" w:rsidRDefault="00031983">
      <w:pPr>
        <w:numPr>
          <w:ilvl w:val="0"/>
          <w:numId w:val="96"/>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14:paraId="0BBCDFBD" w14:textId="77777777" w:rsidR="00F05C60" w:rsidRDefault="00031983">
      <w:pPr>
        <w:spacing w:line="276" w:lineRule="auto"/>
        <w:ind w:left="360" w:right="-96"/>
        <w:rPr>
          <w:i/>
          <w:iCs/>
          <w:sz w:val="20"/>
          <w:szCs w:val="20"/>
          <w:lang w:eastAsia="ja-JP"/>
        </w:rPr>
      </w:pPr>
      <w:r>
        <w:rPr>
          <w:i/>
          <w:iCs/>
          <w:sz w:val="20"/>
          <w:szCs w:val="20"/>
          <w:lang w:eastAsia="ja-JP"/>
        </w:rPr>
        <w:t>Study of positioning in Rel-19 is RAN3-led, limited to functionalities which would have no, or minimal, specification impact (note: this does not imply any decision relating to WI creation).</w:t>
      </w:r>
    </w:p>
    <w:p w14:paraId="67E01413" w14:textId="77777777" w:rsidR="00F05C60" w:rsidRDefault="00031983">
      <w:pPr>
        <w:spacing w:line="276" w:lineRule="auto"/>
        <w:ind w:left="360" w:right="-96"/>
        <w:rPr>
          <w:i/>
          <w:iCs/>
          <w:sz w:val="20"/>
          <w:szCs w:val="20"/>
          <w:lang w:eastAsia="ja-JP"/>
        </w:rPr>
      </w:pPr>
      <w:r>
        <w:rPr>
          <w:i/>
          <w:iCs/>
          <w:sz w:val="20"/>
          <w:szCs w:val="20"/>
          <w:lang w:eastAsia="ja-JP"/>
        </w:rPr>
        <w:t>Study the feasibility and required functionalities for proximity determination</w:t>
      </w:r>
      <w:r>
        <w:rPr>
          <w:i/>
          <w:iCs/>
          <w:sz w:val="20"/>
          <w:szCs w:val="20"/>
          <w:lang w:val="en-GB" w:eastAsia="ja-JP"/>
        </w:rPr>
        <w:t>, which is the determination of whether BS or intermediate UE and ambient IoT device are near each other or not</w:t>
      </w:r>
      <w:r>
        <w:rPr>
          <w:i/>
          <w:iCs/>
          <w:sz w:val="20"/>
          <w:szCs w:val="20"/>
          <w:lang w:eastAsia="ja-JP"/>
        </w:rPr>
        <w:t xml:space="preserve"> (coordination with SA3 is required for privacy aspects).</w:t>
      </w:r>
    </w:p>
    <w:p w14:paraId="1A6F0282" w14:textId="77777777" w:rsidR="00F05C60" w:rsidRDefault="00031983">
      <w:pPr>
        <w:numPr>
          <w:ilvl w:val="0"/>
          <w:numId w:val="25"/>
        </w:numPr>
        <w:overflowPunct w:val="0"/>
        <w:snapToGrid/>
        <w:spacing w:line="276" w:lineRule="auto"/>
        <w:ind w:right="-96"/>
        <w:textAlignment w:val="baseline"/>
        <w:rPr>
          <w:i/>
          <w:iCs/>
          <w:sz w:val="20"/>
          <w:szCs w:val="20"/>
          <w:lang w:eastAsia="ja-JP"/>
        </w:rPr>
      </w:pPr>
      <w:r>
        <w:rPr>
          <w:i/>
          <w:iCs/>
          <w:sz w:val="20"/>
          <w:szCs w:val="20"/>
          <w:lang w:eastAsia="ja-JP"/>
        </w:rPr>
        <w:t>RAN1-led:</w:t>
      </w:r>
    </w:p>
    <w:p w14:paraId="2FBFF464" w14:textId="77777777" w:rsidR="00F05C60" w:rsidRDefault="00031983">
      <w:pPr>
        <w:spacing w:line="276" w:lineRule="auto"/>
        <w:ind w:right="-96" w:firstLine="720"/>
        <w:rPr>
          <w:i/>
          <w:iCs/>
          <w:sz w:val="20"/>
          <w:szCs w:val="20"/>
          <w:lang w:eastAsia="ja-JP"/>
        </w:rPr>
      </w:pPr>
      <w:r>
        <w:rPr>
          <w:i/>
          <w:iCs/>
          <w:sz w:val="20"/>
          <w:szCs w:val="20"/>
          <w:lang w:eastAsia="ja-JP"/>
        </w:rPr>
        <w:t>For the Ambient IoT DL and UL:</w:t>
      </w:r>
    </w:p>
    <w:p w14:paraId="720F7EE3"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Frame structure, synchronization and timing, random access</w:t>
      </w:r>
    </w:p>
    <w:p w14:paraId="5783AD25"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Numerologies, bandwidths, and multiple access</w:t>
      </w:r>
    </w:p>
    <w:p w14:paraId="719646D2"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Waveforms and modulations</w:t>
      </w:r>
    </w:p>
    <w:p w14:paraId="2D27D316"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Channel coding</w:t>
      </w:r>
    </w:p>
    <w:p w14:paraId="6BD9C2F0"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Downlink channel/signal aspects</w:t>
      </w:r>
    </w:p>
    <w:p w14:paraId="1C186A20"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Uplink channel/signal aspects</w:t>
      </w:r>
    </w:p>
    <w:p w14:paraId="6FAC07B1"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Scheduling and timing relationships</w:t>
      </w:r>
    </w:p>
    <w:p w14:paraId="35B008BD" w14:textId="77777777" w:rsidR="00F05C60" w:rsidRDefault="00031983">
      <w:pPr>
        <w:numPr>
          <w:ilvl w:val="1"/>
          <w:numId w:val="25"/>
        </w:numPr>
        <w:overflowPunct w:val="0"/>
        <w:snapToGrid/>
        <w:spacing w:line="276" w:lineRule="auto"/>
        <w:ind w:right="-96"/>
        <w:textAlignment w:val="baseline"/>
        <w:rPr>
          <w:i/>
          <w:iCs/>
          <w:sz w:val="20"/>
          <w:szCs w:val="20"/>
          <w:lang w:eastAsia="ja-JP"/>
        </w:rPr>
      </w:pPr>
      <w:r>
        <w:rPr>
          <w:i/>
          <w:iCs/>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14:paraId="3D4C02D1" w14:textId="77777777" w:rsidR="00F05C60" w:rsidRDefault="00031983">
      <w:pPr>
        <w:spacing w:line="276" w:lineRule="auto"/>
        <w:ind w:right="-96" w:firstLine="720"/>
        <w:rPr>
          <w:i/>
          <w:iCs/>
          <w:sz w:val="20"/>
          <w:szCs w:val="20"/>
          <w:lang w:eastAsia="ja-JP"/>
        </w:rPr>
      </w:pPr>
      <w:r>
        <w:rPr>
          <w:i/>
          <w:iCs/>
          <w:sz w:val="20"/>
          <w:szCs w:val="20"/>
          <w:lang w:eastAsia="ja-JP"/>
        </w:rPr>
        <w:t xml:space="preserve">       For Topology 2, no difference in physical layer design from Topology 1.</w:t>
      </w:r>
    </w:p>
    <w:p w14:paraId="2814E2B2" w14:textId="77777777" w:rsidR="00F05C60" w:rsidRDefault="00F05C60">
      <w:pPr>
        <w:spacing w:line="276" w:lineRule="auto"/>
      </w:pPr>
    </w:p>
    <w:p w14:paraId="4449872D" w14:textId="77777777" w:rsidR="00F05C60" w:rsidRDefault="00F05C60">
      <w:pPr>
        <w:spacing w:line="276" w:lineRule="auto"/>
      </w:pPr>
    </w:p>
    <w:p w14:paraId="53D3B23F" w14:textId="77777777" w:rsidR="00F05C60" w:rsidRDefault="00031983">
      <w:pPr>
        <w:pStyle w:val="ListParagraph"/>
        <w:keepNext/>
        <w:keepLines/>
        <w:numPr>
          <w:ilvl w:val="1"/>
          <w:numId w:val="12"/>
        </w:numPr>
        <w:overflowPunct w:val="0"/>
        <w:snapToGrid/>
        <w:spacing w:line="276" w:lineRule="auto"/>
        <w:jc w:val="left"/>
        <w:textAlignment w:val="baseline"/>
        <w:outlineLvl w:val="1"/>
        <w:rPr>
          <w:rFonts w:eastAsia="Malgun Gothic"/>
          <w:sz w:val="28"/>
          <w:szCs w:val="28"/>
          <w:lang w:eastAsia="zh-CN"/>
        </w:rPr>
      </w:pPr>
      <w:r>
        <w:rPr>
          <w:rFonts w:eastAsia="Malgun Gothic"/>
          <w:sz w:val="28"/>
          <w:szCs w:val="28"/>
          <w:lang w:eastAsia="zh-CN"/>
        </w:rPr>
        <w:t>RAN1 Agreements</w:t>
      </w:r>
    </w:p>
    <w:p w14:paraId="7B6A001D" w14:textId="77777777" w:rsidR="00F05C60" w:rsidRDefault="00031983">
      <w:pPr>
        <w:pStyle w:val="Heading3"/>
        <w:numPr>
          <w:ilvl w:val="2"/>
          <w:numId w:val="12"/>
        </w:numPr>
        <w:spacing w:before="0" w:line="276" w:lineRule="auto"/>
        <w:ind w:left="360" w:hanging="360"/>
        <w:rPr>
          <w:bCs/>
          <w:sz w:val="24"/>
          <w:szCs w:val="24"/>
          <w:lang w:eastAsia="zh-CN"/>
        </w:rPr>
      </w:pPr>
      <w:r>
        <w:rPr>
          <w:bCs/>
          <w:sz w:val="24"/>
          <w:szCs w:val="24"/>
          <w:lang w:eastAsia="zh-CN"/>
        </w:rPr>
        <w:t>RAN1#116 (Athens, Greece, February 26</w:t>
      </w:r>
      <w:r>
        <w:rPr>
          <w:rFonts w:hint="eastAsia"/>
          <w:bCs/>
          <w:sz w:val="24"/>
          <w:szCs w:val="24"/>
          <w:vertAlign w:val="superscript"/>
          <w:lang w:eastAsia="zh-CN"/>
        </w:rPr>
        <w:t>th</w:t>
      </w:r>
      <w:r>
        <w:rPr>
          <w:bCs/>
          <w:sz w:val="24"/>
          <w:szCs w:val="24"/>
          <w:lang w:eastAsia="zh-CN"/>
        </w:rPr>
        <w:t xml:space="preserve"> – March 1</w:t>
      </w:r>
      <w:r>
        <w:rPr>
          <w:bCs/>
          <w:sz w:val="24"/>
          <w:szCs w:val="24"/>
          <w:vertAlign w:val="superscript"/>
          <w:lang w:eastAsia="zh-CN"/>
        </w:rPr>
        <w:t>st</w:t>
      </w:r>
      <w:r>
        <w:rPr>
          <w:bCs/>
          <w:sz w:val="24"/>
          <w:szCs w:val="24"/>
          <w:lang w:eastAsia="zh-CN"/>
        </w:rPr>
        <w:t>, 2024)</w:t>
      </w:r>
    </w:p>
    <w:p w14:paraId="2C934196" w14:textId="77777777" w:rsidR="00F05C60" w:rsidRDefault="00031983">
      <w:pPr>
        <w:spacing w:after="0"/>
        <w:rPr>
          <w:szCs w:val="20"/>
          <w:lang w:eastAsia="zh-CN"/>
        </w:rPr>
      </w:pPr>
      <w:r>
        <w:rPr>
          <w:szCs w:val="20"/>
          <w:highlight w:val="green"/>
          <w:lang w:eastAsia="zh-CN"/>
        </w:rPr>
        <w:t>Agreement</w:t>
      </w:r>
    </w:p>
    <w:p w14:paraId="2847E472" w14:textId="77777777" w:rsidR="00F05C60" w:rsidRDefault="00031983">
      <w:pPr>
        <w:spacing w:after="0"/>
        <w:rPr>
          <w:szCs w:val="20"/>
        </w:rPr>
      </w:pPr>
      <w:r>
        <w:rPr>
          <w:szCs w:val="20"/>
        </w:rPr>
        <w:t xml:space="preserve">For ambient IoT devices, a </w:t>
      </w:r>
      <w:r>
        <w:rPr>
          <w:color w:val="000000"/>
          <w:szCs w:val="20"/>
        </w:rPr>
        <w:t xml:space="preserve">dedicated physical </w:t>
      </w:r>
      <w:r>
        <w:rPr>
          <w:szCs w:val="20"/>
        </w:rPr>
        <w:t>broadcast channel for R2D, e.g. PBCH-like, is not considered for study.</w:t>
      </w:r>
    </w:p>
    <w:p w14:paraId="6913B1CB" w14:textId="77777777" w:rsidR="00F05C60" w:rsidRDefault="00F05C60">
      <w:pPr>
        <w:spacing w:after="0"/>
        <w:rPr>
          <w:szCs w:val="20"/>
          <w:highlight w:val="green"/>
          <w:lang w:eastAsia="zh-CN"/>
        </w:rPr>
      </w:pPr>
    </w:p>
    <w:p w14:paraId="3398A46B" w14:textId="77777777" w:rsidR="00F05C60" w:rsidRDefault="00031983">
      <w:pPr>
        <w:spacing w:after="0"/>
        <w:rPr>
          <w:szCs w:val="20"/>
          <w:lang w:eastAsia="zh-CN"/>
        </w:rPr>
      </w:pPr>
      <w:r>
        <w:rPr>
          <w:szCs w:val="20"/>
          <w:highlight w:val="green"/>
          <w:lang w:eastAsia="zh-CN"/>
        </w:rPr>
        <w:t>Agreement</w:t>
      </w:r>
    </w:p>
    <w:p w14:paraId="01E87763" w14:textId="77777777" w:rsidR="00F05C60" w:rsidRDefault="00031983">
      <w:pPr>
        <w:spacing w:after="0"/>
        <w:rPr>
          <w:color w:val="FF0000"/>
          <w:szCs w:val="20"/>
        </w:rPr>
      </w:pPr>
      <w:r>
        <w:rPr>
          <w:szCs w:val="20"/>
        </w:rPr>
        <w:t>For ambient IoT devices, at least for R2D data transmission, a physical channel (PR2DCH) is studied,</w:t>
      </w:r>
    </w:p>
    <w:p w14:paraId="4E38D4A0" w14:textId="77777777" w:rsidR="00F05C60" w:rsidRDefault="00031983">
      <w:pPr>
        <w:pStyle w:val="ListParagraph"/>
        <w:numPr>
          <w:ilvl w:val="1"/>
          <w:numId w:val="84"/>
        </w:numPr>
        <w:spacing w:after="0"/>
        <w:rPr>
          <w:szCs w:val="20"/>
        </w:rPr>
      </w:pPr>
      <w:r>
        <w:rPr>
          <w:szCs w:val="20"/>
        </w:rPr>
        <w:t>System information (if defined) is transmitted on the PR2DCH</w:t>
      </w:r>
    </w:p>
    <w:p w14:paraId="7541D8CA" w14:textId="77777777" w:rsidR="00F05C60" w:rsidRDefault="00031983">
      <w:pPr>
        <w:pStyle w:val="ListParagraph"/>
        <w:numPr>
          <w:ilvl w:val="1"/>
          <w:numId w:val="84"/>
        </w:numPr>
        <w:spacing w:after="0"/>
        <w:rPr>
          <w:szCs w:val="20"/>
        </w:rPr>
      </w:pPr>
      <w:r>
        <w:rPr>
          <w:szCs w:val="20"/>
        </w:rPr>
        <w:lastRenderedPageBreak/>
        <w:t>FFS Whether/how control information is transmitted on the PR2DCH</w:t>
      </w:r>
    </w:p>
    <w:p w14:paraId="7A26A5FB" w14:textId="77777777" w:rsidR="00F05C60" w:rsidRDefault="00031983">
      <w:pPr>
        <w:pStyle w:val="ListParagraph"/>
        <w:numPr>
          <w:ilvl w:val="0"/>
          <w:numId w:val="84"/>
        </w:numPr>
        <w:spacing w:after="0"/>
        <w:rPr>
          <w:szCs w:val="20"/>
        </w:rPr>
      </w:pPr>
      <w:r>
        <w:rPr>
          <w:rFonts w:hint="eastAsia"/>
          <w:szCs w:val="20"/>
        </w:rPr>
        <w:t>N</w:t>
      </w:r>
      <w:r>
        <w:rPr>
          <w:szCs w:val="20"/>
        </w:rPr>
        <w:t>ote: the naming of PR2DCH is used for the sake of the study</w:t>
      </w:r>
    </w:p>
    <w:p w14:paraId="37BA7DE7" w14:textId="77777777" w:rsidR="00F05C60" w:rsidRDefault="00F05C60">
      <w:pPr>
        <w:pStyle w:val="0Maintext"/>
        <w:rPr>
          <w:highlight w:val="green"/>
          <w:lang w:eastAsia="zh-CN"/>
        </w:rPr>
      </w:pPr>
    </w:p>
    <w:p w14:paraId="087CDA2B" w14:textId="77777777" w:rsidR="00F05C60" w:rsidRDefault="00F05C60">
      <w:pPr>
        <w:pStyle w:val="0Maintext"/>
        <w:rPr>
          <w:highlight w:val="green"/>
          <w:lang w:eastAsia="zh-CN"/>
        </w:rPr>
      </w:pPr>
    </w:p>
    <w:p w14:paraId="38CA4F88" w14:textId="77777777" w:rsidR="00F05C60" w:rsidRDefault="00031983">
      <w:pPr>
        <w:pStyle w:val="0Maintext"/>
        <w:rPr>
          <w:lang w:eastAsia="zh-CN"/>
        </w:rPr>
      </w:pPr>
      <w:r>
        <w:rPr>
          <w:highlight w:val="green"/>
          <w:lang w:eastAsia="zh-CN"/>
        </w:rPr>
        <w:t>Agreement</w:t>
      </w:r>
    </w:p>
    <w:p w14:paraId="4459D8D1" w14:textId="77777777" w:rsidR="00F05C60" w:rsidRDefault="00031983">
      <w:pPr>
        <w:spacing w:after="0"/>
        <w:rPr>
          <w:color w:val="FF0000"/>
          <w:szCs w:val="20"/>
        </w:rPr>
      </w:pPr>
      <w:r>
        <w:rPr>
          <w:szCs w:val="20"/>
        </w:rPr>
        <w:t>For ambient IoT devices, at least for D2R data transmission, a physical channel (PDRCH) is studied along with the following,</w:t>
      </w:r>
    </w:p>
    <w:p w14:paraId="45DF9D8C" w14:textId="77777777" w:rsidR="00F05C60" w:rsidRDefault="00031983">
      <w:pPr>
        <w:pStyle w:val="ListParagraph"/>
        <w:numPr>
          <w:ilvl w:val="0"/>
          <w:numId w:val="84"/>
        </w:numPr>
        <w:spacing w:after="0"/>
        <w:rPr>
          <w:szCs w:val="20"/>
        </w:rPr>
      </w:pPr>
      <w:r>
        <w:rPr>
          <w:szCs w:val="20"/>
        </w:rPr>
        <w:t>Response transmitted from device to reader during contention-based access procedure is transmitted on the PDRCH</w:t>
      </w:r>
    </w:p>
    <w:p w14:paraId="2EABD29C" w14:textId="77777777" w:rsidR="00F05C60" w:rsidRDefault="00031983">
      <w:pPr>
        <w:pStyle w:val="ListParagraph"/>
        <w:numPr>
          <w:ilvl w:val="1"/>
          <w:numId w:val="84"/>
        </w:numPr>
        <w:spacing w:after="0"/>
        <w:rPr>
          <w:szCs w:val="20"/>
        </w:rPr>
      </w:pPr>
      <w:r>
        <w:rPr>
          <w:szCs w:val="20"/>
        </w:rPr>
        <w:t>FFS: Details of response</w:t>
      </w:r>
    </w:p>
    <w:p w14:paraId="10BB80D8" w14:textId="77777777" w:rsidR="00F05C60" w:rsidRDefault="00031983">
      <w:pPr>
        <w:pStyle w:val="ListParagraph"/>
        <w:numPr>
          <w:ilvl w:val="0"/>
          <w:numId w:val="84"/>
        </w:numPr>
        <w:spacing w:after="0"/>
        <w:rPr>
          <w:szCs w:val="20"/>
        </w:rPr>
      </w:pPr>
      <w:r>
        <w:rPr>
          <w:szCs w:val="20"/>
        </w:rPr>
        <w:t>FFS Whether/how/what D2R control information (if defined) is transmitted on the PDRCH</w:t>
      </w:r>
    </w:p>
    <w:p w14:paraId="044A8D9A" w14:textId="77777777" w:rsidR="00F05C60" w:rsidRDefault="00031983">
      <w:pPr>
        <w:pStyle w:val="ListParagraph"/>
        <w:numPr>
          <w:ilvl w:val="0"/>
          <w:numId w:val="84"/>
        </w:numPr>
        <w:spacing w:after="0"/>
        <w:rPr>
          <w:szCs w:val="20"/>
        </w:rPr>
      </w:pPr>
      <w:r>
        <w:rPr>
          <w:rFonts w:hint="eastAsia"/>
          <w:szCs w:val="20"/>
        </w:rPr>
        <w:t>N</w:t>
      </w:r>
      <w:r>
        <w:rPr>
          <w:szCs w:val="20"/>
        </w:rPr>
        <w:t>ote: the naming of PDRCH is used for the sake of the study</w:t>
      </w:r>
    </w:p>
    <w:p w14:paraId="3B270A16" w14:textId="77777777" w:rsidR="00F05C60" w:rsidRDefault="00F05C60">
      <w:pPr>
        <w:spacing w:after="0"/>
      </w:pPr>
    </w:p>
    <w:p w14:paraId="63BAD039" w14:textId="77777777" w:rsidR="00F05C60" w:rsidRDefault="00F05C60">
      <w:pPr>
        <w:spacing w:after="0"/>
      </w:pPr>
    </w:p>
    <w:p w14:paraId="10D2F992" w14:textId="77777777" w:rsidR="00F05C60" w:rsidRDefault="00031983">
      <w:pPr>
        <w:pStyle w:val="Heading3"/>
        <w:numPr>
          <w:ilvl w:val="2"/>
          <w:numId w:val="12"/>
        </w:numPr>
        <w:spacing w:before="0" w:after="0"/>
        <w:ind w:left="360" w:hanging="360"/>
        <w:rPr>
          <w:bCs/>
          <w:sz w:val="24"/>
          <w:szCs w:val="24"/>
          <w:lang w:eastAsia="zh-CN"/>
        </w:rPr>
      </w:pPr>
      <w:r>
        <w:rPr>
          <w:bCs/>
          <w:sz w:val="24"/>
          <w:szCs w:val="24"/>
          <w:lang w:eastAsia="zh-CN"/>
        </w:rPr>
        <w:t>RAN1#116bis (Changsha, Hunan Province, China, April 15</w:t>
      </w:r>
      <w:r>
        <w:rPr>
          <w:rFonts w:hint="eastAsia"/>
          <w:bCs/>
          <w:sz w:val="24"/>
          <w:szCs w:val="24"/>
          <w:vertAlign w:val="superscript"/>
          <w:lang w:eastAsia="zh-CN"/>
        </w:rPr>
        <w:t>th</w:t>
      </w:r>
      <w:r>
        <w:rPr>
          <w:bCs/>
          <w:sz w:val="24"/>
          <w:szCs w:val="24"/>
          <w:lang w:eastAsia="zh-CN"/>
        </w:rPr>
        <w:t xml:space="preserve"> – April 19</w:t>
      </w:r>
      <w:r>
        <w:rPr>
          <w:bCs/>
          <w:sz w:val="24"/>
          <w:szCs w:val="24"/>
          <w:vertAlign w:val="superscript"/>
          <w:lang w:eastAsia="zh-CN"/>
        </w:rPr>
        <w:t>th</w:t>
      </w:r>
      <w:r>
        <w:rPr>
          <w:bCs/>
          <w:sz w:val="24"/>
          <w:szCs w:val="24"/>
          <w:lang w:eastAsia="zh-CN"/>
        </w:rPr>
        <w:t>, 2024)</w:t>
      </w:r>
    </w:p>
    <w:p w14:paraId="08BD07DF" w14:textId="77777777" w:rsidR="00F05C60" w:rsidRDefault="00F05C60">
      <w:pPr>
        <w:spacing w:after="0"/>
        <w:rPr>
          <w:iCs/>
          <w:highlight w:val="green"/>
          <w:lang w:eastAsia="zh-CN"/>
        </w:rPr>
      </w:pPr>
    </w:p>
    <w:p w14:paraId="56E3A178" w14:textId="77777777" w:rsidR="00F05C60" w:rsidRDefault="00031983">
      <w:pPr>
        <w:spacing w:after="0"/>
        <w:rPr>
          <w:iCs/>
          <w:lang w:eastAsia="zh-CN"/>
        </w:rPr>
      </w:pPr>
      <w:r>
        <w:rPr>
          <w:iCs/>
          <w:highlight w:val="green"/>
          <w:lang w:eastAsia="zh-CN"/>
        </w:rPr>
        <w:t>Agreement</w:t>
      </w:r>
    </w:p>
    <w:p w14:paraId="75B65FEB" w14:textId="77777777" w:rsidR="00F05C60" w:rsidRDefault="00031983">
      <w:pPr>
        <w:pStyle w:val="ListParagraph"/>
        <w:spacing w:after="0"/>
        <w:ind w:left="0"/>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708AA6B7" w14:textId="77777777" w:rsidR="00F05C60" w:rsidRDefault="00031983">
      <w:pPr>
        <w:widowControl w:val="0"/>
        <w:numPr>
          <w:ilvl w:val="0"/>
          <w:numId w:val="56"/>
        </w:numPr>
        <w:snapToGrid/>
        <w:spacing w:after="0"/>
      </w:pPr>
      <w:r>
        <w:t>Start-indicator part provides the start of the R2D transmission</w:t>
      </w:r>
    </w:p>
    <w:p w14:paraId="122AAD80" w14:textId="77777777" w:rsidR="00F05C60" w:rsidRDefault="00031983">
      <w:pPr>
        <w:widowControl w:val="0"/>
        <w:numPr>
          <w:ilvl w:val="1"/>
          <w:numId w:val="56"/>
        </w:numPr>
        <w:snapToGrid/>
        <w:spacing w:after="0"/>
      </w:pPr>
      <w:r>
        <w:t>FFS: Details of start-indicator part</w:t>
      </w:r>
    </w:p>
    <w:p w14:paraId="0A4EB416" w14:textId="77777777" w:rsidR="00F05C60" w:rsidRDefault="00031983">
      <w:pPr>
        <w:widowControl w:val="0"/>
        <w:numPr>
          <w:ilvl w:val="0"/>
          <w:numId w:val="56"/>
        </w:numPr>
        <w:snapToGrid/>
        <w:spacing w:after="0"/>
      </w:pPr>
      <w:r>
        <w:t>Clock-acquisition part provides at least the chip synchronization of the subsequent physical channel transmission</w:t>
      </w:r>
    </w:p>
    <w:p w14:paraId="085F6665" w14:textId="77777777" w:rsidR="00F05C60" w:rsidRDefault="00031983">
      <w:pPr>
        <w:widowControl w:val="0"/>
        <w:numPr>
          <w:ilvl w:val="1"/>
          <w:numId w:val="56"/>
        </w:numPr>
        <w:snapToGrid/>
        <w:spacing w:after="0"/>
      </w:pPr>
      <w:r>
        <w:t xml:space="preserve">FFS: Details of clock-acquisition part, e.g. structure, encoding, length, etc. </w:t>
      </w:r>
    </w:p>
    <w:p w14:paraId="4EE7DF39" w14:textId="77777777" w:rsidR="00F05C60" w:rsidRDefault="00031983">
      <w:pPr>
        <w:widowControl w:val="0"/>
        <w:numPr>
          <w:ilvl w:val="1"/>
          <w:numId w:val="56"/>
        </w:numPr>
        <w:snapToGrid/>
        <w:spacing w:after="0"/>
      </w:pPr>
      <w:r>
        <w:t xml:space="preserve">FFS: Methods to determine chip duration of the subsequent physical channel transmission </w:t>
      </w:r>
    </w:p>
    <w:p w14:paraId="306B5FD4" w14:textId="77777777" w:rsidR="00F05C60" w:rsidRDefault="00031983">
      <w:pPr>
        <w:widowControl w:val="0"/>
        <w:numPr>
          <w:ilvl w:val="1"/>
          <w:numId w:val="56"/>
        </w:numPr>
        <w:snapToGrid/>
        <w:spacing w:after="0"/>
      </w:pPr>
      <w:r>
        <w:t>FFS: Other functionalities</w:t>
      </w:r>
    </w:p>
    <w:p w14:paraId="224824DB" w14:textId="77777777" w:rsidR="00F05C60" w:rsidRDefault="00031983">
      <w:pPr>
        <w:widowControl w:val="0"/>
        <w:numPr>
          <w:ilvl w:val="0"/>
          <w:numId w:val="56"/>
        </w:numPr>
        <w:snapToGrid/>
        <w:spacing w:after="0"/>
      </w:pPr>
      <w:r>
        <w:rPr>
          <w:rFonts w:hint="eastAsia"/>
        </w:rPr>
        <w:t>N</w:t>
      </w:r>
      <w:r>
        <w:t>ote: the preamble is considered not to be part of a physical channel</w:t>
      </w:r>
    </w:p>
    <w:p w14:paraId="44BA9B0F" w14:textId="77777777" w:rsidR="00F05C60" w:rsidRDefault="00031983">
      <w:pPr>
        <w:widowControl w:val="0"/>
        <w:numPr>
          <w:ilvl w:val="0"/>
          <w:numId w:val="56"/>
        </w:numPr>
        <w:snapToGrid/>
        <w:spacing w:after="0"/>
      </w:pPr>
      <w:r>
        <w:rPr>
          <w:rFonts w:hint="eastAsia"/>
        </w:rPr>
        <w:t>F</w:t>
      </w:r>
      <w:r>
        <w:t xml:space="preserve">FS: other part(s) of the preamble, if any </w:t>
      </w:r>
    </w:p>
    <w:p w14:paraId="45DB5C73" w14:textId="77777777" w:rsidR="00F05C60" w:rsidRDefault="00031983">
      <w:pPr>
        <w:widowControl w:val="0"/>
        <w:numPr>
          <w:ilvl w:val="0"/>
          <w:numId w:val="56"/>
        </w:numPr>
        <w:snapToGrid/>
        <w:spacing w:after="0"/>
      </w:pPr>
      <w:r>
        <w:rPr>
          <w:rFonts w:hint="eastAsia"/>
        </w:rPr>
        <w:t>F</w:t>
      </w:r>
      <w:r>
        <w:t>FS: whether the above clock acquisition is sufficient for all devices</w:t>
      </w:r>
    </w:p>
    <w:p w14:paraId="0B7684FE" w14:textId="77777777" w:rsidR="00F05C60" w:rsidRDefault="00031983">
      <w:pPr>
        <w:widowControl w:val="0"/>
        <w:numPr>
          <w:ilvl w:val="0"/>
          <w:numId w:val="56"/>
        </w:numPr>
        <w:snapToGrid/>
        <w:spacing w:after="0"/>
      </w:pPr>
      <w:r>
        <w:rPr>
          <w:rFonts w:hint="eastAsia"/>
        </w:rPr>
        <w:t>F</w:t>
      </w:r>
      <w:r>
        <w:t>FS: how to make the preamble compact</w:t>
      </w:r>
    </w:p>
    <w:p w14:paraId="5CD8B640" w14:textId="77777777" w:rsidR="00F05C60" w:rsidRDefault="00F05C60">
      <w:pPr>
        <w:spacing w:after="0"/>
        <w:rPr>
          <w:iCs/>
          <w:szCs w:val="20"/>
          <w:lang w:eastAsia="zh-CN"/>
        </w:rPr>
      </w:pPr>
    </w:p>
    <w:p w14:paraId="00D49503" w14:textId="77777777" w:rsidR="00F05C60" w:rsidRDefault="00031983">
      <w:pPr>
        <w:spacing w:after="0"/>
        <w:rPr>
          <w:iCs/>
          <w:szCs w:val="20"/>
          <w:lang w:eastAsia="zh-CN"/>
        </w:rPr>
      </w:pPr>
      <w:r>
        <w:rPr>
          <w:iCs/>
          <w:szCs w:val="20"/>
          <w:highlight w:val="green"/>
          <w:lang w:eastAsia="zh-CN"/>
        </w:rPr>
        <w:t>Agreement</w:t>
      </w:r>
    </w:p>
    <w:p w14:paraId="76654CCF" w14:textId="77777777" w:rsidR="00F05C60" w:rsidRDefault="00031983">
      <w:pPr>
        <w:pStyle w:val="ListParagraph"/>
        <w:spacing w:after="0"/>
        <w:ind w:left="0"/>
        <w:rPr>
          <w:szCs w:val="20"/>
        </w:rPr>
      </w:pPr>
      <w:r>
        <w:rPr>
          <w:szCs w:val="20"/>
        </w:rPr>
        <w:t>For D2R, a preamble preceding each PDRCH transmission is studied as the baseline at least for the D2R timing acquisition signal:</w:t>
      </w:r>
    </w:p>
    <w:p w14:paraId="27408E4C" w14:textId="77777777" w:rsidR="00F05C60" w:rsidRDefault="00031983">
      <w:pPr>
        <w:widowControl w:val="0"/>
        <w:numPr>
          <w:ilvl w:val="0"/>
          <w:numId w:val="56"/>
        </w:numPr>
        <w:snapToGrid/>
        <w:spacing w:after="0"/>
      </w:pPr>
      <w:r>
        <w:t>Preamble is not part of PDRCH</w:t>
      </w:r>
    </w:p>
    <w:p w14:paraId="729FCA9B" w14:textId="77777777" w:rsidR="00F05C60" w:rsidRDefault="00031983">
      <w:pPr>
        <w:widowControl w:val="0"/>
        <w:numPr>
          <w:ilvl w:val="0"/>
          <w:numId w:val="56"/>
        </w:numPr>
        <w:snapToGrid/>
        <w:spacing w:after="0"/>
      </w:pPr>
      <w:r>
        <w:t>FFS: Other functionalities of the preamble</w:t>
      </w:r>
    </w:p>
    <w:p w14:paraId="772C83B5" w14:textId="77777777" w:rsidR="00F05C60" w:rsidRDefault="00F05C60">
      <w:pPr>
        <w:spacing w:after="0"/>
        <w:rPr>
          <w:iCs/>
          <w:szCs w:val="20"/>
          <w:lang w:eastAsia="zh-CN"/>
        </w:rPr>
      </w:pPr>
    </w:p>
    <w:p w14:paraId="01C5AA13" w14:textId="77777777" w:rsidR="00F05C60" w:rsidRDefault="00F05C60">
      <w:pPr>
        <w:spacing w:after="0"/>
        <w:rPr>
          <w:iCs/>
          <w:szCs w:val="20"/>
          <w:lang w:eastAsia="zh-CN"/>
        </w:rPr>
      </w:pPr>
    </w:p>
    <w:p w14:paraId="171A3CFF" w14:textId="77777777" w:rsidR="00F05C60" w:rsidRDefault="00031983">
      <w:pPr>
        <w:spacing w:after="0"/>
        <w:rPr>
          <w:iCs/>
          <w:szCs w:val="20"/>
          <w:lang w:eastAsia="zh-CN"/>
        </w:rPr>
      </w:pPr>
      <w:r>
        <w:rPr>
          <w:iCs/>
          <w:szCs w:val="20"/>
          <w:highlight w:val="green"/>
          <w:lang w:eastAsia="zh-CN"/>
        </w:rPr>
        <w:t>Agreement</w:t>
      </w:r>
    </w:p>
    <w:p w14:paraId="64A2CEEA" w14:textId="77777777" w:rsidR="00F05C60" w:rsidRDefault="00031983">
      <w:pPr>
        <w:pStyle w:val="ListParagraph"/>
        <w:spacing w:after="0"/>
        <w:ind w:left="0"/>
        <w:rPr>
          <w:szCs w:val="20"/>
        </w:rPr>
      </w:pPr>
      <w:r>
        <w:rPr>
          <w:szCs w:val="20"/>
        </w:rPr>
        <w:t>For PRDCH generation at the reader, at least following blocks are studied as the baseline:</w:t>
      </w:r>
    </w:p>
    <w:p w14:paraId="54E8D467" w14:textId="77777777" w:rsidR="00F05C60" w:rsidRDefault="00031983">
      <w:pPr>
        <w:widowControl w:val="0"/>
        <w:numPr>
          <w:ilvl w:val="0"/>
          <w:numId w:val="56"/>
        </w:numPr>
        <w:snapToGrid/>
        <w:spacing w:after="0"/>
      </w:pPr>
      <w:r>
        <w:t>CRC bits are appended if there is non-zero length CRC</w:t>
      </w:r>
    </w:p>
    <w:p w14:paraId="032954C1" w14:textId="77777777" w:rsidR="00F05C60" w:rsidRDefault="00031983">
      <w:pPr>
        <w:widowControl w:val="0"/>
        <w:numPr>
          <w:ilvl w:val="1"/>
          <w:numId w:val="56"/>
        </w:numPr>
        <w:snapToGrid/>
        <w:spacing w:after="0"/>
      </w:pPr>
      <w:r>
        <w:t>Note: CRC details discussed in agenda item 9.4.2.1</w:t>
      </w:r>
    </w:p>
    <w:p w14:paraId="63A521B7" w14:textId="77777777" w:rsidR="00F05C60" w:rsidRDefault="00031983">
      <w:pPr>
        <w:widowControl w:val="0"/>
        <w:numPr>
          <w:ilvl w:val="0"/>
          <w:numId w:val="56"/>
        </w:numPr>
        <w:snapToGrid/>
        <w:spacing w:after="0"/>
      </w:pPr>
      <w:r>
        <w:t xml:space="preserve">Line coding block </w:t>
      </w:r>
    </w:p>
    <w:p w14:paraId="510B4CC3" w14:textId="77777777" w:rsidR="00F05C60" w:rsidRDefault="00031983">
      <w:pPr>
        <w:widowControl w:val="0"/>
        <w:numPr>
          <w:ilvl w:val="0"/>
          <w:numId w:val="56"/>
        </w:numPr>
        <w:snapToGrid/>
        <w:spacing w:after="0"/>
      </w:pPr>
      <w:r>
        <w:t xml:space="preserve">OOK-1/OOK-4 modulation with OFDM waveform generation, including resource mapping </w:t>
      </w:r>
    </w:p>
    <w:p w14:paraId="398CB92B" w14:textId="77777777" w:rsidR="00F05C60" w:rsidRDefault="00031983">
      <w:pPr>
        <w:widowControl w:val="0"/>
        <w:numPr>
          <w:ilvl w:val="1"/>
          <w:numId w:val="56"/>
        </w:numPr>
        <w:snapToGrid/>
        <w:spacing w:after="0"/>
      </w:pPr>
      <w:r>
        <w:rPr>
          <w:rFonts w:hint="eastAsia"/>
        </w:rPr>
        <w:t>F</w:t>
      </w:r>
      <w:r>
        <w:t>FS details</w:t>
      </w:r>
    </w:p>
    <w:p w14:paraId="66A888C6" w14:textId="77777777" w:rsidR="00F05C60" w:rsidRDefault="00031983">
      <w:pPr>
        <w:widowControl w:val="0"/>
        <w:numPr>
          <w:ilvl w:val="0"/>
          <w:numId w:val="56"/>
        </w:numPr>
        <w:snapToGrid/>
        <w:spacing w:after="0"/>
      </w:pPr>
      <w:r>
        <w:t>Note: Other blocks could be added if agreed</w:t>
      </w:r>
    </w:p>
    <w:p w14:paraId="6A94122E" w14:textId="77777777" w:rsidR="00F05C60" w:rsidRDefault="00F05C60">
      <w:pPr>
        <w:pStyle w:val="ListParagraph"/>
        <w:spacing w:after="0"/>
        <w:ind w:left="800"/>
        <w:rPr>
          <w:szCs w:val="20"/>
        </w:rPr>
      </w:pPr>
    </w:p>
    <w:p w14:paraId="4D8A7163" w14:textId="77777777" w:rsidR="00F05C60" w:rsidRDefault="00031983">
      <w:pPr>
        <w:pStyle w:val="ListParagraph"/>
        <w:spacing w:after="0"/>
        <w:ind w:left="800"/>
        <w:rPr>
          <w:szCs w:val="20"/>
        </w:rPr>
      </w:pPr>
      <w:r>
        <w:rPr>
          <w:noProof/>
          <w:szCs w:val="20"/>
          <w:lang w:eastAsia="zh-CN"/>
        </w:rPr>
        <w:drawing>
          <wp:inline distT="0" distB="0" distL="0" distR="0" wp14:anchorId="7EF4AA8A" wp14:editId="0B3F7390">
            <wp:extent cx="5740400" cy="325120"/>
            <wp:effectExtent l="0" t="0" r="0" b="5080"/>
            <wp:docPr id="30" name="Picture 26"/>
            <wp:cNvGraphicFramePr/>
            <a:graphic xmlns:a="http://schemas.openxmlformats.org/drawingml/2006/main">
              <a:graphicData uri="http://schemas.openxmlformats.org/drawingml/2006/picture">
                <pic:pic xmlns:pic="http://schemas.openxmlformats.org/drawingml/2006/picture">
                  <pic:nvPicPr>
                    <pic:cNvPr id="30" name="Picture 26"/>
                    <pic:cNvPicPr/>
                  </pic:nvPicPr>
                  <pic:blipFill>
                    <a:blip r:embed="rId45">
                      <a:extLst>
                        <a:ext uri="{28A0092B-C50C-407E-A947-70E740481C1C}">
                          <a14:useLocalDpi xmlns:a14="http://schemas.microsoft.com/office/drawing/2010/main" val="0"/>
                        </a:ext>
                      </a:extLst>
                    </a:blip>
                    <a:srcRect/>
                    <a:stretch>
                      <a:fillRect/>
                    </a:stretch>
                  </pic:blipFill>
                  <pic:spPr>
                    <a:xfrm>
                      <a:off x="0" y="0"/>
                      <a:ext cx="5740400" cy="325120"/>
                    </a:xfrm>
                    <a:prstGeom prst="rect">
                      <a:avLst/>
                    </a:prstGeom>
                    <a:noFill/>
                    <a:ln>
                      <a:noFill/>
                    </a:ln>
                  </pic:spPr>
                </pic:pic>
              </a:graphicData>
            </a:graphic>
          </wp:inline>
        </w:drawing>
      </w:r>
      <w:r>
        <w:rPr>
          <w:szCs w:val="20"/>
        </w:rPr>
        <w:t xml:space="preserve"> </w:t>
      </w:r>
    </w:p>
    <w:p w14:paraId="532CB469" w14:textId="77777777" w:rsidR="00F05C60" w:rsidRDefault="00031983">
      <w:pPr>
        <w:pStyle w:val="ListParagraph"/>
        <w:spacing w:after="0"/>
        <w:ind w:left="800"/>
        <w:jc w:val="center"/>
        <w:rPr>
          <w:b/>
          <w:bCs/>
          <w:szCs w:val="20"/>
        </w:rPr>
      </w:pPr>
      <w:r>
        <w:rPr>
          <w:szCs w:val="20"/>
        </w:rPr>
        <w:lastRenderedPageBreak/>
        <w:t>PRDCH generation</w:t>
      </w:r>
    </w:p>
    <w:p w14:paraId="75120AFD" w14:textId="77777777" w:rsidR="00F05C60" w:rsidRDefault="00F05C60">
      <w:pPr>
        <w:spacing w:after="0"/>
        <w:rPr>
          <w:iCs/>
          <w:highlight w:val="green"/>
          <w:lang w:eastAsia="zh-CN"/>
        </w:rPr>
      </w:pPr>
    </w:p>
    <w:p w14:paraId="503C8CDC" w14:textId="77777777" w:rsidR="00F05C60" w:rsidRDefault="00031983">
      <w:pPr>
        <w:spacing w:after="0"/>
        <w:rPr>
          <w:iCs/>
          <w:lang w:eastAsia="zh-CN"/>
        </w:rPr>
      </w:pPr>
      <w:r>
        <w:rPr>
          <w:iCs/>
          <w:highlight w:val="green"/>
          <w:lang w:eastAsia="zh-CN"/>
        </w:rPr>
        <w:t>Agreement</w:t>
      </w:r>
    </w:p>
    <w:p w14:paraId="3DF4C4FD" w14:textId="77777777" w:rsidR="00F05C60" w:rsidRDefault="00031983">
      <w:pPr>
        <w:pStyle w:val="ListParagraph"/>
        <w:spacing w:after="0"/>
        <w:ind w:left="0"/>
        <w:rPr>
          <w:szCs w:val="20"/>
        </w:rPr>
      </w:pPr>
      <w:r>
        <w:rPr>
          <w:szCs w:val="20"/>
        </w:rPr>
        <w:t>For PDRCH generation at the device, at least following blocks are studied as the baseline:</w:t>
      </w:r>
    </w:p>
    <w:p w14:paraId="7235FB6B" w14:textId="77777777" w:rsidR="00F05C60" w:rsidRDefault="00031983">
      <w:pPr>
        <w:widowControl w:val="0"/>
        <w:numPr>
          <w:ilvl w:val="0"/>
          <w:numId w:val="56"/>
        </w:numPr>
        <w:snapToGrid/>
        <w:spacing w:after="0"/>
      </w:pPr>
      <w:r>
        <w:t>CRC bits are appended if there is non-zero length CRC</w:t>
      </w:r>
    </w:p>
    <w:p w14:paraId="1BFB2C16" w14:textId="77777777" w:rsidR="00F05C60" w:rsidRDefault="00031983">
      <w:pPr>
        <w:widowControl w:val="0"/>
        <w:numPr>
          <w:ilvl w:val="1"/>
          <w:numId w:val="56"/>
        </w:numPr>
        <w:snapToGrid/>
        <w:spacing w:after="0"/>
      </w:pPr>
      <w:r>
        <w:t>Note: CRC details discussed in agenda item 9.4.2.1</w:t>
      </w:r>
    </w:p>
    <w:p w14:paraId="0DD71758" w14:textId="77777777" w:rsidR="00F05C60" w:rsidRDefault="00031983">
      <w:pPr>
        <w:widowControl w:val="0"/>
        <w:numPr>
          <w:ilvl w:val="0"/>
          <w:numId w:val="56"/>
        </w:numPr>
        <w:snapToGrid/>
        <w:spacing w:after="0"/>
      </w:pPr>
      <w:r>
        <w:t xml:space="preserve">Coding </w:t>
      </w:r>
    </w:p>
    <w:p w14:paraId="0FA74C29" w14:textId="77777777" w:rsidR="00F05C60" w:rsidRDefault="00031983">
      <w:pPr>
        <w:widowControl w:val="0"/>
        <w:numPr>
          <w:ilvl w:val="1"/>
          <w:numId w:val="56"/>
        </w:numPr>
        <w:snapToGrid/>
        <w:spacing w:after="0"/>
      </w:pPr>
      <w:r>
        <w:t>Exact coding methods within the coding block, e.g. with/without line coding and/or FEC discussed under agenda 9.4.2.1</w:t>
      </w:r>
    </w:p>
    <w:p w14:paraId="2021756C" w14:textId="77777777" w:rsidR="00F05C60" w:rsidRDefault="00031983">
      <w:pPr>
        <w:widowControl w:val="0"/>
        <w:numPr>
          <w:ilvl w:val="1"/>
          <w:numId w:val="56"/>
        </w:numPr>
        <w:snapToGrid/>
        <w:spacing w:after="0"/>
      </w:pPr>
      <w:r>
        <w:t>Note: If no line coding is used, there may be an additional block (e.g. square wave generator) before/after modulation block</w:t>
      </w:r>
    </w:p>
    <w:p w14:paraId="3EA27060" w14:textId="77777777" w:rsidR="00F05C60" w:rsidRDefault="00031983">
      <w:pPr>
        <w:widowControl w:val="0"/>
        <w:numPr>
          <w:ilvl w:val="0"/>
          <w:numId w:val="56"/>
        </w:numPr>
        <w:snapToGrid/>
        <w:spacing w:after="0"/>
      </w:pPr>
      <w:r>
        <w:t>Modulation</w:t>
      </w:r>
    </w:p>
    <w:p w14:paraId="78BDD8EE" w14:textId="77777777" w:rsidR="00F05C60" w:rsidRDefault="00031983">
      <w:pPr>
        <w:widowControl w:val="0"/>
        <w:numPr>
          <w:ilvl w:val="0"/>
          <w:numId w:val="56"/>
        </w:numPr>
        <w:snapToGrid/>
        <w:spacing w:after="0"/>
      </w:pPr>
      <w:r>
        <w:t xml:space="preserve">Note: Other blocks could be added if agreed  </w:t>
      </w:r>
    </w:p>
    <w:p w14:paraId="26381C4C" w14:textId="77777777" w:rsidR="00F05C60" w:rsidRDefault="00F05C60">
      <w:pPr>
        <w:pStyle w:val="ListParagraph"/>
        <w:spacing w:after="0"/>
        <w:ind w:left="800"/>
        <w:rPr>
          <w:szCs w:val="20"/>
        </w:rPr>
      </w:pPr>
    </w:p>
    <w:p w14:paraId="51A25092" w14:textId="77777777" w:rsidR="00F05C60" w:rsidRDefault="00031983">
      <w:pPr>
        <w:pStyle w:val="ListParagraph"/>
        <w:spacing w:after="0"/>
        <w:ind w:left="800"/>
        <w:jc w:val="center"/>
        <w:rPr>
          <w:szCs w:val="20"/>
        </w:rPr>
      </w:pPr>
      <w:r>
        <w:rPr>
          <w:szCs w:val="20"/>
        </w:rPr>
        <w:t xml:space="preserve"> </w:t>
      </w:r>
      <w:r>
        <w:rPr>
          <w:noProof/>
          <w:szCs w:val="20"/>
          <w:lang w:eastAsia="zh-CN"/>
        </w:rPr>
        <w:drawing>
          <wp:inline distT="0" distB="0" distL="0" distR="0" wp14:anchorId="1C40FF81" wp14:editId="0496C771">
            <wp:extent cx="4902200" cy="335280"/>
            <wp:effectExtent l="0" t="0" r="0" b="0"/>
            <wp:docPr id="31" name="Picture 29"/>
            <wp:cNvGraphicFramePr/>
            <a:graphic xmlns:a="http://schemas.openxmlformats.org/drawingml/2006/main">
              <a:graphicData uri="http://schemas.openxmlformats.org/drawingml/2006/picture">
                <pic:pic xmlns:pic="http://schemas.openxmlformats.org/drawingml/2006/picture">
                  <pic:nvPicPr>
                    <pic:cNvPr id="31" name="Picture 29"/>
                    <pic:cNvPicPr/>
                  </pic:nvPicPr>
                  <pic:blipFill>
                    <a:blip r:embed="rId46">
                      <a:extLst>
                        <a:ext uri="{28A0092B-C50C-407E-A947-70E740481C1C}">
                          <a14:useLocalDpi xmlns:a14="http://schemas.microsoft.com/office/drawing/2010/main" val="0"/>
                        </a:ext>
                      </a:extLst>
                    </a:blip>
                    <a:srcRect/>
                    <a:stretch>
                      <a:fillRect/>
                    </a:stretch>
                  </pic:blipFill>
                  <pic:spPr>
                    <a:xfrm>
                      <a:off x="0" y="0"/>
                      <a:ext cx="4902200" cy="335280"/>
                    </a:xfrm>
                    <a:prstGeom prst="rect">
                      <a:avLst/>
                    </a:prstGeom>
                    <a:noFill/>
                    <a:ln>
                      <a:noFill/>
                    </a:ln>
                  </pic:spPr>
                </pic:pic>
              </a:graphicData>
            </a:graphic>
          </wp:inline>
        </w:drawing>
      </w:r>
    </w:p>
    <w:p w14:paraId="5AF9DD62" w14:textId="77777777" w:rsidR="00F05C60" w:rsidRDefault="00F05C60">
      <w:pPr>
        <w:pStyle w:val="ListParagraph"/>
        <w:spacing w:after="0"/>
        <w:ind w:left="800"/>
        <w:jc w:val="center"/>
        <w:rPr>
          <w:b/>
          <w:bCs/>
          <w:szCs w:val="20"/>
        </w:rPr>
      </w:pPr>
    </w:p>
    <w:p w14:paraId="3EAEEB78" w14:textId="77777777" w:rsidR="00F05C60" w:rsidRDefault="00031983">
      <w:pPr>
        <w:pStyle w:val="ListParagraph"/>
        <w:spacing w:after="0"/>
        <w:ind w:left="800"/>
        <w:jc w:val="center"/>
        <w:rPr>
          <w:bCs/>
          <w:szCs w:val="20"/>
        </w:rPr>
      </w:pPr>
      <w:r>
        <w:rPr>
          <w:bCs/>
          <w:szCs w:val="20"/>
        </w:rPr>
        <w:t>PDRCH generation</w:t>
      </w:r>
    </w:p>
    <w:p w14:paraId="578C1F87" w14:textId="77777777" w:rsidR="00F05C60" w:rsidRDefault="00F05C60">
      <w:pPr>
        <w:pStyle w:val="0Maintext"/>
        <w:rPr>
          <w:highlight w:val="green"/>
          <w:lang w:eastAsia="zh-CN"/>
        </w:rPr>
      </w:pPr>
    </w:p>
    <w:p w14:paraId="35A25C14" w14:textId="77777777" w:rsidR="00F05C60" w:rsidRDefault="00031983">
      <w:pPr>
        <w:pStyle w:val="0Maintext"/>
        <w:rPr>
          <w:lang w:eastAsia="zh-CN"/>
        </w:rPr>
      </w:pPr>
      <w:r>
        <w:rPr>
          <w:highlight w:val="green"/>
          <w:lang w:eastAsia="zh-CN"/>
        </w:rPr>
        <w:t>Agreement</w:t>
      </w:r>
    </w:p>
    <w:p w14:paraId="30B34388" w14:textId="77777777" w:rsidR="00F05C60" w:rsidRDefault="00031983">
      <w:pPr>
        <w:pStyle w:val="ListParagraph"/>
        <w:spacing w:after="0"/>
        <w:ind w:left="0"/>
      </w:pPr>
      <w:r>
        <w:t>Reference signals including at least DMRS, PTRS, CSI-RS/TRS, are not further studied for R2D.</w:t>
      </w:r>
    </w:p>
    <w:p w14:paraId="68329132" w14:textId="77777777" w:rsidR="00F05C60" w:rsidRDefault="00F05C60">
      <w:pPr>
        <w:pStyle w:val="0Maintext"/>
        <w:rPr>
          <w:highlight w:val="green"/>
          <w:lang w:eastAsia="zh-CN"/>
        </w:rPr>
      </w:pPr>
    </w:p>
    <w:p w14:paraId="76F90E5E" w14:textId="77777777" w:rsidR="00F05C60" w:rsidRDefault="00031983">
      <w:pPr>
        <w:pStyle w:val="0Maintext"/>
        <w:rPr>
          <w:lang w:eastAsia="zh-CN"/>
        </w:rPr>
      </w:pPr>
      <w:r>
        <w:rPr>
          <w:highlight w:val="green"/>
          <w:lang w:eastAsia="zh-CN"/>
        </w:rPr>
        <w:t>Agreement</w:t>
      </w:r>
    </w:p>
    <w:p w14:paraId="4BA918DE" w14:textId="77777777" w:rsidR="00F05C60" w:rsidRDefault="00031983">
      <w:pPr>
        <w:pStyle w:val="ListParagraph"/>
        <w:spacing w:after="0"/>
        <w:ind w:left="0"/>
      </w:pPr>
      <w:r>
        <w:t>Reference signals including DMRS, PTRS, SRS, are not further studied for D2R</w:t>
      </w:r>
    </w:p>
    <w:p w14:paraId="312BEC11" w14:textId="77777777" w:rsidR="00F05C60" w:rsidRDefault="00031983">
      <w:pPr>
        <w:widowControl w:val="0"/>
        <w:numPr>
          <w:ilvl w:val="0"/>
          <w:numId w:val="56"/>
        </w:numPr>
        <w:snapToGrid/>
        <w:spacing w:after="0"/>
      </w:pPr>
      <w:r>
        <w:t>Note: This doesn’t preclude the possibility to study preamble, midamble, postamble for different purposes, e.g. channel/interference estimation and/or proximity determination</w:t>
      </w:r>
    </w:p>
    <w:p w14:paraId="7D0C25D5" w14:textId="77777777" w:rsidR="00F05C60" w:rsidRDefault="00F05C60">
      <w:pPr>
        <w:spacing w:after="0"/>
        <w:rPr>
          <w:iCs/>
          <w:lang w:eastAsia="zh-CN"/>
        </w:rPr>
      </w:pPr>
    </w:p>
    <w:p w14:paraId="56145E87" w14:textId="77777777" w:rsidR="00F05C60" w:rsidRDefault="00F05C60">
      <w:pPr>
        <w:pStyle w:val="0Maintext"/>
        <w:rPr>
          <w:highlight w:val="green"/>
          <w:lang w:eastAsia="zh-CN"/>
        </w:rPr>
      </w:pPr>
    </w:p>
    <w:p w14:paraId="667B4E83" w14:textId="77777777" w:rsidR="00F05C60" w:rsidRDefault="00031983">
      <w:pPr>
        <w:pStyle w:val="0Maintext"/>
        <w:rPr>
          <w:lang w:eastAsia="zh-CN"/>
        </w:rPr>
      </w:pPr>
      <w:r>
        <w:rPr>
          <w:highlight w:val="green"/>
          <w:lang w:eastAsia="zh-CN"/>
        </w:rPr>
        <w:t>Agreement</w:t>
      </w:r>
    </w:p>
    <w:p w14:paraId="237FDFE4" w14:textId="77777777" w:rsidR="00F05C60" w:rsidRDefault="00031983">
      <w:pPr>
        <w:pStyle w:val="ListParagraph"/>
        <w:spacing w:after="0"/>
        <w:ind w:left="0"/>
      </w:pPr>
      <w:r>
        <w:t xml:space="preserve">Proximity determination based on device side measurements is not considered. </w:t>
      </w:r>
    </w:p>
    <w:p w14:paraId="7BBD01AB" w14:textId="77777777" w:rsidR="00F05C60" w:rsidRDefault="00F05C60">
      <w:pPr>
        <w:pStyle w:val="ListParagraph"/>
        <w:spacing w:after="0"/>
        <w:ind w:left="0"/>
      </w:pPr>
    </w:p>
    <w:p w14:paraId="1CF60724" w14:textId="77777777" w:rsidR="00F05C60" w:rsidRDefault="00F05C60">
      <w:pPr>
        <w:pStyle w:val="ListParagraph"/>
        <w:spacing w:after="0"/>
        <w:ind w:left="0"/>
      </w:pPr>
    </w:p>
    <w:p w14:paraId="257CBA09" w14:textId="77777777" w:rsidR="00F05C60" w:rsidRDefault="00031983">
      <w:pPr>
        <w:pStyle w:val="Heading3"/>
        <w:numPr>
          <w:ilvl w:val="2"/>
          <w:numId w:val="12"/>
        </w:numPr>
        <w:spacing w:before="0" w:after="0"/>
        <w:ind w:left="360" w:hanging="360"/>
        <w:rPr>
          <w:bCs/>
          <w:sz w:val="24"/>
          <w:szCs w:val="24"/>
          <w:lang w:eastAsia="zh-CN"/>
        </w:rPr>
      </w:pPr>
      <w:r>
        <w:rPr>
          <w:bCs/>
          <w:sz w:val="24"/>
          <w:szCs w:val="24"/>
          <w:lang w:eastAsia="zh-CN"/>
        </w:rPr>
        <w:t>RAN1#117 (Fukuoka City, Fukuoka, Japan, May 20</w:t>
      </w:r>
      <w:r>
        <w:rPr>
          <w:rFonts w:hint="eastAsia"/>
          <w:bCs/>
          <w:sz w:val="24"/>
          <w:szCs w:val="24"/>
          <w:vertAlign w:val="superscript"/>
          <w:lang w:eastAsia="zh-CN"/>
        </w:rPr>
        <w:t>th</w:t>
      </w:r>
      <w:r>
        <w:rPr>
          <w:bCs/>
          <w:sz w:val="24"/>
          <w:szCs w:val="24"/>
          <w:lang w:eastAsia="zh-CN"/>
        </w:rPr>
        <w:t xml:space="preserve"> – 24</w:t>
      </w:r>
      <w:r>
        <w:rPr>
          <w:bCs/>
          <w:sz w:val="24"/>
          <w:szCs w:val="24"/>
          <w:vertAlign w:val="superscript"/>
          <w:lang w:eastAsia="zh-CN"/>
        </w:rPr>
        <w:t>th</w:t>
      </w:r>
      <w:r>
        <w:rPr>
          <w:bCs/>
          <w:sz w:val="24"/>
          <w:szCs w:val="24"/>
          <w:lang w:eastAsia="zh-CN"/>
        </w:rPr>
        <w:t>, 2024)</w:t>
      </w:r>
    </w:p>
    <w:p w14:paraId="3CF9A976" w14:textId="77777777" w:rsidR="00F05C60" w:rsidRDefault="00F05C60">
      <w:pPr>
        <w:spacing w:after="0"/>
        <w:rPr>
          <w:bCs/>
          <w:sz w:val="24"/>
          <w:szCs w:val="24"/>
          <w:lang w:eastAsia="zh-CN"/>
        </w:rPr>
      </w:pPr>
    </w:p>
    <w:p w14:paraId="50E6E490" w14:textId="77777777" w:rsidR="00F05C60" w:rsidRDefault="00031983">
      <w:pPr>
        <w:spacing w:after="0"/>
        <w:rPr>
          <w:iCs/>
          <w:szCs w:val="20"/>
          <w:lang w:eastAsia="zh-CN"/>
        </w:rPr>
      </w:pPr>
      <w:r>
        <w:rPr>
          <w:iCs/>
          <w:szCs w:val="20"/>
          <w:highlight w:val="green"/>
          <w:lang w:eastAsia="zh-CN"/>
        </w:rPr>
        <w:t>Agreement</w:t>
      </w:r>
    </w:p>
    <w:p w14:paraId="44DB5A34" w14:textId="77777777" w:rsidR="00F05C60" w:rsidRDefault="00031983">
      <w:pPr>
        <w:spacing w:after="0"/>
        <w:rPr>
          <w:iCs/>
          <w:szCs w:val="20"/>
          <w:lang w:eastAsia="zh-CN"/>
        </w:rPr>
      </w:pPr>
      <w:r>
        <w:rPr>
          <w:szCs w:val="20"/>
        </w:rPr>
        <w:t>For R2D, the only physical channel is PRDCH.</w:t>
      </w:r>
    </w:p>
    <w:p w14:paraId="2E205A54" w14:textId="77777777" w:rsidR="00F05C60" w:rsidRDefault="00031983">
      <w:pPr>
        <w:pStyle w:val="ListParagraph"/>
        <w:numPr>
          <w:ilvl w:val="0"/>
          <w:numId w:val="98"/>
        </w:numPr>
        <w:spacing w:after="0"/>
        <w:rPr>
          <w:szCs w:val="20"/>
        </w:rPr>
      </w:pPr>
      <w:r>
        <w:rPr>
          <w:szCs w:val="20"/>
        </w:rPr>
        <w:t>PRDCH carries any higher-layer payload</w:t>
      </w:r>
    </w:p>
    <w:p w14:paraId="2A360F66" w14:textId="77777777" w:rsidR="00F05C60" w:rsidRDefault="00031983">
      <w:pPr>
        <w:pStyle w:val="ListParagraph"/>
        <w:numPr>
          <w:ilvl w:val="0"/>
          <w:numId w:val="98"/>
        </w:numPr>
        <w:spacing w:after="0"/>
        <w:rPr>
          <w:szCs w:val="20"/>
        </w:rPr>
      </w:pPr>
      <w:r>
        <w:rPr>
          <w:szCs w:val="20"/>
        </w:rPr>
        <w:t xml:space="preserve">PRDCH carries </w:t>
      </w:r>
      <w:r>
        <w:rPr>
          <w:color w:val="000000"/>
          <w:szCs w:val="20"/>
        </w:rPr>
        <w:t xml:space="preserve">L1 </w:t>
      </w:r>
      <w:r>
        <w:rPr>
          <w:szCs w:val="20"/>
        </w:rPr>
        <w:t>R2D control information (if defined)</w:t>
      </w:r>
    </w:p>
    <w:p w14:paraId="76F98F72" w14:textId="77777777" w:rsidR="00F05C60" w:rsidRDefault="00031983">
      <w:pPr>
        <w:pStyle w:val="ListParagraph"/>
        <w:numPr>
          <w:ilvl w:val="0"/>
          <w:numId w:val="98"/>
        </w:numPr>
        <w:spacing w:after="0"/>
        <w:rPr>
          <w:szCs w:val="20"/>
        </w:rPr>
      </w:pPr>
      <w:r>
        <w:rPr>
          <w:rFonts w:hint="eastAsia"/>
          <w:szCs w:val="20"/>
        </w:rPr>
        <w:t>F</w:t>
      </w:r>
      <w:r>
        <w:rPr>
          <w:szCs w:val="20"/>
        </w:rPr>
        <w:t>FS details of device behaviour(s) for receiving PRDCH</w:t>
      </w:r>
    </w:p>
    <w:p w14:paraId="5F010EFC" w14:textId="77777777" w:rsidR="00F05C60" w:rsidRDefault="00F05C60">
      <w:pPr>
        <w:spacing w:after="0"/>
        <w:rPr>
          <w:iCs/>
          <w:szCs w:val="20"/>
          <w:highlight w:val="green"/>
          <w:lang w:eastAsia="zh-CN"/>
        </w:rPr>
      </w:pPr>
    </w:p>
    <w:p w14:paraId="46A8BC14" w14:textId="77777777" w:rsidR="00F05C60" w:rsidRDefault="00031983">
      <w:pPr>
        <w:spacing w:after="0"/>
        <w:rPr>
          <w:iCs/>
          <w:szCs w:val="20"/>
          <w:lang w:eastAsia="zh-CN"/>
        </w:rPr>
      </w:pPr>
      <w:r>
        <w:rPr>
          <w:iCs/>
          <w:szCs w:val="20"/>
          <w:highlight w:val="green"/>
          <w:lang w:eastAsia="zh-CN"/>
        </w:rPr>
        <w:t>Agreement</w:t>
      </w:r>
    </w:p>
    <w:p w14:paraId="52441FA2" w14:textId="77777777" w:rsidR="00F05C60" w:rsidRDefault="00031983">
      <w:pPr>
        <w:spacing w:after="0"/>
        <w:rPr>
          <w:iCs/>
          <w:szCs w:val="20"/>
          <w:lang w:eastAsia="zh-CN"/>
        </w:rPr>
      </w:pPr>
      <w:r>
        <w:rPr>
          <w:szCs w:val="20"/>
        </w:rPr>
        <w:t>For D2R</w:t>
      </w:r>
    </w:p>
    <w:p w14:paraId="1A7E77ED" w14:textId="77777777" w:rsidR="00F05C60" w:rsidRDefault="00031983">
      <w:pPr>
        <w:pStyle w:val="ListParagraph"/>
        <w:numPr>
          <w:ilvl w:val="0"/>
          <w:numId w:val="98"/>
        </w:numPr>
        <w:spacing w:after="0"/>
        <w:rPr>
          <w:szCs w:val="20"/>
        </w:rPr>
      </w:pPr>
      <w:r>
        <w:rPr>
          <w:szCs w:val="20"/>
        </w:rPr>
        <w:t>PDRCH carries any higher-layer payload</w:t>
      </w:r>
    </w:p>
    <w:p w14:paraId="00CB6C0F" w14:textId="77777777" w:rsidR="00F05C60" w:rsidRDefault="00031983">
      <w:pPr>
        <w:pStyle w:val="ListParagraph"/>
        <w:numPr>
          <w:ilvl w:val="0"/>
          <w:numId w:val="98"/>
        </w:numPr>
        <w:spacing w:after="0"/>
        <w:rPr>
          <w:szCs w:val="20"/>
        </w:rPr>
      </w:pPr>
      <w:r>
        <w:rPr>
          <w:szCs w:val="20"/>
        </w:rPr>
        <w:t xml:space="preserve">PDRCH carries </w:t>
      </w:r>
      <w:r>
        <w:rPr>
          <w:color w:val="000000"/>
          <w:szCs w:val="20"/>
        </w:rPr>
        <w:t xml:space="preserve">L1 </w:t>
      </w:r>
      <w:r>
        <w:rPr>
          <w:szCs w:val="20"/>
        </w:rPr>
        <w:t>D2R control information (if defined)</w:t>
      </w:r>
    </w:p>
    <w:p w14:paraId="16FD2E54" w14:textId="77777777" w:rsidR="00F05C60" w:rsidRDefault="00031983">
      <w:pPr>
        <w:pStyle w:val="ListParagraph"/>
        <w:numPr>
          <w:ilvl w:val="0"/>
          <w:numId w:val="98"/>
        </w:numPr>
        <w:spacing w:after="0"/>
        <w:rPr>
          <w:szCs w:val="20"/>
        </w:rPr>
      </w:pPr>
      <w:r>
        <w:rPr>
          <w:szCs w:val="20"/>
        </w:rPr>
        <w:t xml:space="preserve">Note: </w:t>
      </w:r>
      <w:r>
        <w:rPr>
          <w:rFonts w:hint="eastAsia"/>
          <w:szCs w:val="20"/>
        </w:rPr>
        <w:t>P</w:t>
      </w:r>
      <w:r>
        <w:rPr>
          <w:szCs w:val="20"/>
        </w:rPr>
        <w:t>DRCH carries the response agreed at RAN1#116</w:t>
      </w:r>
    </w:p>
    <w:p w14:paraId="09E70CCF" w14:textId="77777777" w:rsidR="00F05C60" w:rsidRDefault="00F05C60">
      <w:pPr>
        <w:pStyle w:val="0Maintext"/>
        <w:rPr>
          <w:highlight w:val="green"/>
          <w:lang w:eastAsia="zh-CN"/>
        </w:rPr>
      </w:pPr>
    </w:p>
    <w:p w14:paraId="7FE31A54" w14:textId="77777777" w:rsidR="00F05C60" w:rsidRDefault="00031983">
      <w:pPr>
        <w:pStyle w:val="0Maintext"/>
        <w:rPr>
          <w:lang w:eastAsia="zh-CN"/>
        </w:rPr>
      </w:pPr>
      <w:r>
        <w:rPr>
          <w:highlight w:val="green"/>
          <w:lang w:eastAsia="zh-CN"/>
        </w:rPr>
        <w:t>Agreement</w:t>
      </w:r>
    </w:p>
    <w:p w14:paraId="467608C1" w14:textId="77777777" w:rsidR="00F05C60" w:rsidRDefault="00031983">
      <w:pPr>
        <w:pStyle w:val="ListParagraph"/>
        <w:spacing w:after="0"/>
        <w:ind w:left="0"/>
        <w:rPr>
          <w:szCs w:val="20"/>
        </w:rPr>
      </w:pPr>
      <w:r>
        <w:rPr>
          <w:szCs w:val="20"/>
        </w:rPr>
        <w:t xml:space="preserve">For </w:t>
      </w:r>
      <w:r>
        <w:rPr>
          <w:color w:val="000000"/>
          <w:szCs w:val="20"/>
        </w:rPr>
        <w:t xml:space="preserve">L1 </w:t>
      </w:r>
      <w:r>
        <w:rPr>
          <w:szCs w:val="20"/>
        </w:rPr>
        <w:t>D2R control information (if defined), the following are not considered for further study:</w:t>
      </w:r>
    </w:p>
    <w:p w14:paraId="393ABC7D" w14:textId="77777777" w:rsidR="00F05C60" w:rsidRDefault="00031983">
      <w:pPr>
        <w:pStyle w:val="ListParagraph"/>
        <w:numPr>
          <w:ilvl w:val="0"/>
          <w:numId w:val="99"/>
        </w:numPr>
        <w:spacing w:after="0"/>
        <w:ind w:left="720"/>
        <w:rPr>
          <w:szCs w:val="20"/>
        </w:rPr>
      </w:pPr>
      <w:r>
        <w:rPr>
          <w:szCs w:val="20"/>
        </w:rPr>
        <w:t>CSI feedback</w:t>
      </w:r>
    </w:p>
    <w:p w14:paraId="1D5DE23A" w14:textId="77777777" w:rsidR="00F05C60" w:rsidRDefault="00031983">
      <w:pPr>
        <w:pStyle w:val="ListParagraph"/>
        <w:numPr>
          <w:ilvl w:val="0"/>
          <w:numId w:val="99"/>
        </w:numPr>
        <w:spacing w:after="0"/>
        <w:ind w:left="720"/>
        <w:rPr>
          <w:szCs w:val="20"/>
        </w:rPr>
      </w:pPr>
      <w:r>
        <w:rPr>
          <w:szCs w:val="20"/>
        </w:rPr>
        <w:t>Autonomous SR</w:t>
      </w:r>
    </w:p>
    <w:p w14:paraId="35BC843E" w14:textId="77777777" w:rsidR="00F05C60" w:rsidRDefault="00031983">
      <w:pPr>
        <w:pStyle w:val="ListParagraph"/>
        <w:numPr>
          <w:ilvl w:val="0"/>
          <w:numId w:val="100"/>
        </w:numPr>
        <w:spacing w:after="0"/>
        <w:ind w:left="720"/>
        <w:rPr>
          <w:szCs w:val="20"/>
        </w:rPr>
      </w:pPr>
      <w:r>
        <w:rPr>
          <w:szCs w:val="20"/>
        </w:rPr>
        <w:t>FFS: Whether any other L1 D2R control information is needed or not</w:t>
      </w:r>
    </w:p>
    <w:p w14:paraId="1C2A08B4" w14:textId="77777777" w:rsidR="00F05C60" w:rsidRDefault="00F05C60">
      <w:pPr>
        <w:pStyle w:val="0Maintext"/>
        <w:rPr>
          <w:highlight w:val="green"/>
          <w:lang w:eastAsia="zh-CN"/>
        </w:rPr>
      </w:pPr>
    </w:p>
    <w:p w14:paraId="139CB47D" w14:textId="77777777" w:rsidR="00F05C60" w:rsidRDefault="00031983">
      <w:pPr>
        <w:pStyle w:val="0Maintext"/>
        <w:rPr>
          <w:lang w:eastAsia="zh-CN"/>
        </w:rPr>
      </w:pPr>
      <w:r>
        <w:rPr>
          <w:highlight w:val="green"/>
          <w:lang w:eastAsia="zh-CN"/>
        </w:rPr>
        <w:t>Agreement</w:t>
      </w:r>
    </w:p>
    <w:p w14:paraId="7DC4E3BE" w14:textId="77777777" w:rsidR="00F05C60" w:rsidRDefault="00031983">
      <w:pPr>
        <w:pStyle w:val="ListParagraph"/>
        <w:spacing w:after="0"/>
        <w:ind w:left="0"/>
        <w:rPr>
          <w:szCs w:val="20"/>
          <w:lang w:eastAsia="ja-JP"/>
        </w:rPr>
      </w:pPr>
      <w:r>
        <w:rPr>
          <w:szCs w:val="20"/>
          <w:lang w:eastAsia="ja-JP"/>
        </w:rPr>
        <w:t xml:space="preserve">Study the </w:t>
      </w:r>
      <w:r>
        <w:rPr>
          <w:szCs w:val="20"/>
          <w:lang w:eastAsia="zh-CN"/>
        </w:rPr>
        <w:t xml:space="preserve">following </w:t>
      </w:r>
      <w:r>
        <w:rPr>
          <w:szCs w:val="20"/>
          <w:lang w:eastAsia="ja-JP"/>
        </w:rPr>
        <w:t>schemes for proximity determination:</w:t>
      </w:r>
    </w:p>
    <w:p w14:paraId="0561E30B" w14:textId="77777777" w:rsidR="00F05C60" w:rsidRDefault="00031983">
      <w:pPr>
        <w:pStyle w:val="ListParagraph"/>
        <w:numPr>
          <w:ilvl w:val="0"/>
          <w:numId w:val="99"/>
        </w:numPr>
        <w:spacing w:after="0"/>
        <w:ind w:left="720"/>
        <w:rPr>
          <w:szCs w:val="20"/>
          <w:lang w:eastAsia="ja-JP"/>
        </w:rPr>
      </w:pPr>
      <w:r>
        <w:rPr>
          <w:color w:val="000000"/>
          <w:szCs w:val="20"/>
        </w:rPr>
        <w:t>Option 1: If reader receives D2R transmission from the device in response to R2D transmission, then device is determined as near</w:t>
      </w:r>
    </w:p>
    <w:p w14:paraId="174FC995" w14:textId="77777777" w:rsidR="00F05C60" w:rsidRDefault="00031983">
      <w:pPr>
        <w:pStyle w:val="ListParagraph"/>
        <w:numPr>
          <w:ilvl w:val="2"/>
          <w:numId w:val="101"/>
        </w:numPr>
        <w:spacing w:after="0"/>
        <w:rPr>
          <w:szCs w:val="20"/>
          <w:lang w:eastAsia="ja-JP"/>
        </w:rPr>
      </w:pPr>
      <w:r>
        <w:rPr>
          <w:color w:val="000000"/>
          <w:szCs w:val="20"/>
        </w:rPr>
        <w:t>FFS: Details on reception criteria (e.g. either successful or not) at reader and device</w:t>
      </w:r>
    </w:p>
    <w:p w14:paraId="6AF50F86" w14:textId="77777777" w:rsidR="00F05C60" w:rsidRDefault="00031983">
      <w:pPr>
        <w:pStyle w:val="ListParagraph"/>
        <w:numPr>
          <w:ilvl w:val="0"/>
          <w:numId w:val="99"/>
        </w:numPr>
        <w:spacing w:after="0"/>
        <w:ind w:left="720"/>
        <w:rPr>
          <w:szCs w:val="20"/>
          <w:lang w:eastAsia="ja-JP"/>
        </w:rPr>
      </w:pPr>
      <w:r>
        <w:rPr>
          <w:szCs w:val="20"/>
        </w:rPr>
        <w:t>Option 2: Device is determined to be near the reader based on measurements at the reader side</w:t>
      </w:r>
    </w:p>
    <w:p w14:paraId="566182F0" w14:textId="77777777" w:rsidR="00F05C60" w:rsidRDefault="00031983">
      <w:pPr>
        <w:pStyle w:val="ListParagraph"/>
        <w:numPr>
          <w:ilvl w:val="2"/>
          <w:numId w:val="98"/>
        </w:numPr>
        <w:spacing w:after="0"/>
        <w:ind w:left="1710"/>
        <w:rPr>
          <w:szCs w:val="20"/>
        </w:rPr>
      </w:pPr>
      <w:r>
        <w:rPr>
          <w:color w:val="000000"/>
          <w:szCs w:val="20"/>
          <w:lang w:eastAsia="zh-CN"/>
        </w:rPr>
        <w:t>FFS: Details on measurement methods</w:t>
      </w:r>
    </w:p>
    <w:p w14:paraId="75E90362" w14:textId="77777777" w:rsidR="00F05C60" w:rsidRDefault="00031983">
      <w:pPr>
        <w:pStyle w:val="ListParagraph"/>
        <w:numPr>
          <w:ilvl w:val="0"/>
          <w:numId w:val="99"/>
        </w:numPr>
        <w:spacing w:after="0"/>
        <w:ind w:left="720"/>
        <w:rPr>
          <w:szCs w:val="20"/>
        </w:rPr>
      </w:pPr>
      <w:r>
        <w:rPr>
          <w:color w:val="000000"/>
          <w:szCs w:val="20"/>
        </w:rPr>
        <w:t xml:space="preserve">FFS: Whether/how transmit power of R2D and/or D2R is considered for proximity determination </w:t>
      </w:r>
    </w:p>
    <w:p w14:paraId="0733AA69" w14:textId="77777777" w:rsidR="00F05C60" w:rsidRDefault="00F05C60">
      <w:pPr>
        <w:pStyle w:val="0Maintext"/>
        <w:rPr>
          <w:highlight w:val="green"/>
          <w:lang w:eastAsia="zh-CN"/>
        </w:rPr>
      </w:pPr>
    </w:p>
    <w:p w14:paraId="641D2F85" w14:textId="77777777" w:rsidR="00F05C60" w:rsidRDefault="00031983">
      <w:pPr>
        <w:pStyle w:val="0Maintext"/>
        <w:rPr>
          <w:lang w:eastAsia="zh-CN"/>
        </w:rPr>
      </w:pPr>
      <w:r>
        <w:rPr>
          <w:highlight w:val="green"/>
          <w:lang w:eastAsia="zh-CN"/>
        </w:rPr>
        <w:t>Agreement</w:t>
      </w:r>
    </w:p>
    <w:p w14:paraId="4EB4F60E" w14:textId="77777777" w:rsidR="00F05C60" w:rsidRDefault="00031983">
      <w:pPr>
        <w:pStyle w:val="ListParagraph"/>
        <w:spacing w:after="0"/>
        <w:ind w:left="0"/>
        <w:rPr>
          <w:color w:val="000000"/>
          <w:szCs w:val="20"/>
        </w:rPr>
      </w:pPr>
      <w:r>
        <w:rPr>
          <w:color w:val="000000"/>
          <w:szCs w:val="20"/>
        </w:rPr>
        <w:t>For the start-indicator part of the R2D time acquisition signal, study the two options below:</w:t>
      </w:r>
    </w:p>
    <w:p w14:paraId="0F5050C7" w14:textId="77777777" w:rsidR="00F05C60" w:rsidRDefault="00031983">
      <w:pPr>
        <w:pStyle w:val="ListParagraph"/>
        <w:numPr>
          <w:ilvl w:val="1"/>
          <w:numId w:val="98"/>
        </w:numPr>
        <w:spacing w:after="0"/>
        <w:ind w:left="810"/>
        <w:rPr>
          <w:color w:val="000000"/>
          <w:szCs w:val="20"/>
        </w:rPr>
      </w:pPr>
      <w:r>
        <w:rPr>
          <w:color w:val="000000"/>
          <w:szCs w:val="20"/>
        </w:rPr>
        <w:t xml:space="preserve">Option 1: ON/OFF pattern i.e. high/low voltage transmission </w:t>
      </w:r>
    </w:p>
    <w:p w14:paraId="1737A608" w14:textId="77777777" w:rsidR="00F05C60" w:rsidRDefault="00031983">
      <w:pPr>
        <w:pStyle w:val="ListParagraph"/>
        <w:numPr>
          <w:ilvl w:val="1"/>
          <w:numId w:val="98"/>
        </w:numPr>
        <w:spacing w:after="0"/>
        <w:ind w:left="810"/>
        <w:rPr>
          <w:color w:val="000000"/>
          <w:szCs w:val="20"/>
        </w:rPr>
      </w:pPr>
      <w:r>
        <w:rPr>
          <w:color w:val="000000"/>
          <w:szCs w:val="20"/>
        </w:rPr>
        <w:t xml:space="preserve">Option 2: OFF pattern, i.e. low voltage transmission </w:t>
      </w:r>
    </w:p>
    <w:p w14:paraId="4CE93C2D" w14:textId="77777777" w:rsidR="00F05C60" w:rsidRDefault="00F05C60">
      <w:pPr>
        <w:pStyle w:val="0Maintext"/>
        <w:rPr>
          <w:highlight w:val="green"/>
          <w:lang w:eastAsia="zh-CN"/>
        </w:rPr>
      </w:pPr>
    </w:p>
    <w:p w14:paraId="2AB657D3" w14:textId="77777777" w:rsidR="00F05C60" w:rsidRDefault="00031983">
      <w:pPr>
        <w:pStyle w:val="0Maintext"/>
        <w:rPr>
          <w:lang w:eastAsia="zh-CN"/>
        </w:rPr>
      </w:pPr>
      <w:r>
        <w:rPr>
          <w:highlight w:val="green"/>
          <w:lang w:eastAsia="zh-CN"/>
        </w:rPr>
        <w:t>Agreement</w:t>
      </w:r>
    </w:p>
    <w:p w14:paraId="30540C73" w14:textId="77777777" w:rsidR="00F05C60" w:rsidRDefault="00031983">
      <w:pPr>
        <w:pStyle w:val="ListParagraph"/>
        <w:spacing w:after="0"/>
        <w:ind w:left="0"/>
        <w:rPr>
          <w:color w:val="000000"/>
          <w:szCs w:val="20"/>
        </w:rPr>
      </w:pPr>
      <w:r>
        <w:rPr>
          <w:color w:val="000000"/>
          <w:szCs w:val="20"/>
        </w:rPr>
        <w:t>For R2D, the clock-acquisition part of the R2D time acquisition signal is used to determine the OOK chip duration</w:t>
      </w:r>
    </w:p>
    <w:p w14:paraId="236E669B" w14:textId="77777777" w:rsidR="00F05C60" w:rsidRDefault="00031983">
      <w:pPr>
        <w:spacing w:after="0"/>
      </w:pPr>
      <w:r>
        <w:rPr>
          <w:iCs/>
          <w:color w:val="000000"/>
          <w:szCs w:val="20"/>
        </w:rPr>
        <w:t>FFS: Pattern design to support determination of chip duration</w:t>
      </w:r>
    </w:p>
    <w:p w14:paraId="5D62FF14" w14:textId="77777777" w:rsidR="00F05C60" w:rsidRDefault="00F05C60">
      <w:pPr>
        <w:spacing w:after="0"/>
      </w:pPr>
    </w:p>
    <w:p w14:paraId="39E09A00" w14:textId="77777777" w:rsidR="00F05C60" w:rsidRDefault="00F05C60">
      <w:pPr>
        <w:spacing w:after="0"/>
      </w:pPr>
    </w:p>
    <w:p w14:paraId="7880D5E0" w14:textId="77777777" w:rsidR="00F05C60" w:rsidRDefault="00031983">
      <w:pPr>
        <w:pStyle w:val="Heading3"/>
        <w:numPr>
          <w:ilvl w:val="2"/>
          <w:numId w:val="12"/>
        </w:numPr>
        <w:spacing w:before="0" w:after="0"/>
        <w:ind w:left="360" w:hanging="360"/>
        <w:jc w:val="left"/>
        <w:rPr>
          <w:bCs/>
          <w:sz w:val="24"/>
          <w:szCs w:val="24"/>
          <w:lang w:eastAsia="zh-CN"/>
        </w:rPr>
      </w:pPr>
      <w:r>
        <w:rPr>
          <w:bCs/>
          <w:sz w:val="24"/>
          <w:szCs w:val="24"/>
          <w:lang w:eastAsia="zh-CN"/>
        </w:rPr>
        <w:t>RAN1#118 (Maastricht, NL, August 19</w:t>
      </w:r>
      <w:r>
        <w:rPr>
          <w:rFonts w:hint="eastAsia"/>
          <w:bCs/>
          <w:sz w:val="24"/>
          <w:szCs w:val="24"/>
          <w:vertAlign w:val="superscript"/>
          <w:lang w:eastAsia="zh-CN"/>
        </w:rPr>
        <w:t>th</w:t>
      </w:r>
      <w:r>
        <w:rPr>
          <w:bCs/>
          <w:sz w:val="24"/>
          <w:szCs w:val="24"/>
          <w:lang w:eastAsia="zh-CN"/>
        </w:rPr>
        <w:t xml:space="preserve"> – 23</w:t>
      </w:r>
      <w:r>
        <w:rPr>
          <w:bCs/>
          <w:sz w:val="24"/>
          <w:szCs w:val="24"/>
          <w:vertAlign w:val="superscript"/>
          <w:lang w:eastAsia="zh-CN"/>
        </w:rPr>
        <w:t>rd</w:t>
      </w:r>
      <w:r>
        <w:rPr>
          <w:bCs/>
          <w:sz w:val="24"/>
          <w:szCs w:val="24"/>
          <w:lang w:eastAsia="zh-CN"/>
        </w:rPr>
        <w:t>,  2024)</w:t>
      </w:r>
    </w:p>
    <w:p w14:paraId="0199F774" w14:textId="77777777" w:rsidR="00F05C60" w:rsidRDefault="00F05C60">
      <w:pPr>
        <w:spacing w:after="0"/>
        <w:rPr>
          <w:iCs/>
          <w:szCs w:val="20"/>
          <w:highlight w:val="green"/>
          <w:lang w:eastAsia="zh-CN"/>
        </w:rPr>
      </w:pPr>
    </w:p>
    <w:p w14:paraId="0AB6C109" w14:textId="77777777" w:rsidR="00F05C60" w:rsidRDefault="00031983">
      <w:pPr>
        <w:spacing w:after="0"/>
        <w:rPr>
          <w:iCs/>
          <w:lang w:eastAsia="zh-CN"/>
        </w:rPr>
      </w:pPr>
      <w:r>
        <w:rPr>
          <w:iCs/>
          <w:highlight w:val="green"/>
          <w:lang w:eastAsia="zh-CN"/>
        </w:rPr>
        <w:t>Agreement</w:t>
      </w:r>
    </w:p>
    <w:p w14:paraId="201829F9" w14:textId="77777777" w:rsidR="00F05C60" w:rsidRDefault="00031983">
      <w:pPr>
        <w:spacing w:after="0"/>
        <w:rPr>
          <w:iCs/>
          <w:lang w:eastAsia="zh-CN"/>
        </w:rPr>
      </w:pPr>
      <w:r>
        <w:rPr>
          <w:iCs/>
          <w:lang w:eastAsia="zh-CN"/>
        </w:rPr>
        <w:t>For each D2R transmission, no separate part for start-indicator is considered for the preamble preceding the PDRCH.</w:t>
      </w:r>
    </w:p>
    <w:p w14:paraId="5A0F012C" w14:textId="77777777" w:rsidR="00F05C60" w:rsidRDefault="00F05C60">
      <w:pPr>
        <w:spacing w:after="0"/>
        <w:rPr>
          <w:iCs/>
          <w:lang w:eastAsia="zh-CN"/>
        </w:rPr>
      </w:pPr>
    </w:p>
    <w:p w14:paraId="0CACD0AA" w14:textId="77777777" w:rsidR="00F05C60" w:rsidRDefault="00031983">
      <w:pPr>
        <w:spacing w:after="0"/>
        <w:rPr>
          <w:iCs/>
          <w:lang w:eastAsia="zh-CN"/>
        </w:rPr>
      </w:pPr>
      <w:r>
        <w:rPr>
          <w:iCs/>
          <w:highlight w:val="green"/>
          <w:lang w:eastAsia="zh-CN"/>
        </w:rPr>
        <w:t>Agreement</w:t>
      </w:r>
    </w:p>
    <w:p w14:paraId="5CCDB31E" w14:textId="77777777" w:rsidR="00F05C60" w:rsidRDefault="00031983">
      <w:pPr>
        <w:spacing w:after="0"/>
      </w:pPr>
      <w:r>
        <w:t>For D2R transmission, preamble preceding the PDRCH is studied also for the potential additional functionalities:</w:t>
      </w:r>
    </w:p>
    <w:p w14:paraId="5A5D69ED" w14:textId="77777777" w:rsidR="00F05C60" w:rsidRDefault="00031983">
      <w:pPr>
        <w:pStyle w:val="ListParagraph"/>
        <w:numPr>
          <w:ilvl w:val="0"/>
          <w:numId w:val="28"/>
        </w:numPr>
        <w:spacing w:after="0"/>
      </w:pPr>
      <w:r>
        <w:t>SFO estimation</w:t>
      </w:r>
    </w:p>
    <w:p w14:paraId="4CB595BE" w14:textId="77777777" w:rsidR="00F05C60" w:rsidRDefault="00031983">
      <w:pPr>
        <w:pStyle w:val="ListParagraph"/>
        <w:numPr>
          <w:ilvl w:val="0"/>
          <w:numId w:val="28"/>
        </w:numPr>
        <w:spacing w:after="0"/>
      </w:pPr>
      <w:r>
        <w:t>CFO estimation</w:t>
      </w:r>
    </w:p>
    <w:p w14:paraId="6D3E8265" w14:textId="77777777" w:rsidR="00F05C60" w:rsidRDefault="00031983">
      <w:pPr>
        <w:pStyle w:val="ListParagraph"/>
        <w:numPr>
          <w:ilvl w:val="0"/>
          <w:numId w:val="28"/>
        </w:numPr>
        <w:spacing w:after="0"/>
      </w:pPr>
      <w:r>
        <w:t>Channel estimation</w:t>
      </w:r>
    </w:p>
    <w:p w14:paraId="121D5DDF" w14:textId="77777777" w:rsidR="00F05C60" w:rsidRDefault="00031983">
      <w:pPr>
        <w:pStyle w:val="ListParagraph"/>
        <w:numPr>
          <w:ilvl w:val="0"/>
          <w:numId w:val="28"/>
        </w:numPr>
        <w:spacing w:after="0"/>
      </w:pPr>
      <w:r>
        <w:rPr>
          <w:rFonts w:hint="eastAsia"/>
        </w:rPr>
        <w:t>I</w:t>
      </w:r>
      <w:r>
        <w:t>nterference estimation</w:t>
      </w:r>
    </w:p>
    <w:p w14:paraId="0BA6ED2F" w14:textId="77777777" w:rsidR="00F05C60" w:rsidRDefault="00031983">
      <w:pPr>
        <w:spacing w:after="0"/>
      </w:pPr>
      <w:r>
        <w:rPr>
          <w:rFonts w:hint="eastAsia"/>
        </w:rPr>
        <w:t>N</w:t>
      </w:r>
      <w:r>
        <w:t>ote: this does not preclude studying the above functionalities by using a midamble and/or postamble, if supported</w:t>
      </w:r>
    </w:p>
    <w:p w14:paraId="1DE5EE41" w14:textId="77777777" w:rsidR="00F05C60" w:rsidRDefault="00031983">
      <w:pPr>
        <w:spacing w:after="0"/>
      </w:pPr>
      <w:r>
        <w:t>FFS: Other functionalities, if any</w:t>
      </w:r>
    </w:p>
    <w:p w14:paraId="18F206B6" w14:textId="77777777" w:rsidR="00F05C60" w:rsidRDefault="00F05C60">
      <w:pPr>
        <w:spacing w:after="0"/>
      </w:pPr>
    </w:p>
    <w:p w14:paraId="17F83874" w14:textId="77777777" w:rsidR="00F05C60" w:rsidRDefault="00F05C60">
      <w:pPr>
        <w:spacing w:after="0"/>
      </w:pPr>
    </w:p>
    <w:p w14:paraId="289A86CB" w14:textId="77777777" w:rsidR="00F05C60" w:rsidRDefault="00F05C60">
      <w:pPr>
        <w:spacing w:after="0"/>
      </w:pPr>
    </w:p>
    <w:p w14:paraId="4B31EC9E" w14:textId="77777777" w:rsidR="00F05C60" w:rsidRDefault="00031983">
      <w:pPr>
        <w:spacing w:after="0"/>
        <w:rPr>
          <w:b/>
          <w:iCs/>
          <w:lang w:eastAsia="zh-CN"/>
        </w:rPr>
      </w:pPr>
      <w:r>
        <w:rPr>
          <w:b/>
          <w:iCs/>
          <w:lang w:eastAsia="zh-CN"/>
        </w:rPr>
        <w:t>Conclusion</w:t>
      </w:r>
    </w:p>
    <w:p w14:paraId="554F3F31" w14:textId="77777777" w:rsidR="00F05C60" w:rsidRDefault="00031983">
      <w:pPr>
        <w:spacing w:after="0"/>
        <w:rPr>
          <w:bCs/>
          <w:lang w:eastAsia="ja-JP"/>
        </w:rPr>
      </w:pPr>
      <w:r>
        <w:rPr>
          <w:bCs/>
          <w:lang w:eastAsia="ja-JP"/>
        </w:rPr>
        <w:t>Proximity determination is concluded to be feasible with either of the two solutions below. Potential specification impact or not will not be determined in the Rel-19 study item.</w:t>
      </w:r>
    </w:p>
    <w:p w14:paraId="5C3813D0" w14:textId="77777777" w:rsidR="00F05C60" w:rsidRDefault="00F05C60">
      <w:pPr>
        <w:spacing w:after="0"/>
        <w:rPr>
          <w:u w:val="single"/>
          <w:lang w:eastAsia="ja-JP"/>
        </w:rPr>
      </w:pPr>
    </w:p>
    <w:p w14:paraId="6E5D0AAC" w14:textId="77777777" w:rsidR="00F05C60" w:rsidRDefault="00031983">
      <w:pPr>
        <w:spacing w:after="0"/>
        <w:ind w:leftChars="100" w:left="220"/>
        <w:rPr>
          <w:b/>
          <w:bCs/>
          <w:u w:val="single"/>
          <w:lang w:eastAsia="ja-JP"/>
        </w:rPr>
      </w:pPr>
      <w:r>
        <w:rPr>
          <w:b/>
          <w:bCs/>
          <w:u w:val="single"/>
          <w:lang w:eastAsia="ja-JP"/>
        </w:rPr>
        <w:t>Solution 1</w:t>
      </w:r>
    </w:p>
    <w:p w14:paraId="026F48D9" w14:textId="77777777" w:rsidR="00F05C60" w:rsidRDefault="00031983">
      <w:pPr>
        <w:spacing w:after="0"/>
        <w:ind w:leftChars="100" w:left="220"/>
        <w:rPr>
          <w:color w:val="000000"/>
        </w:rPr>
      </w:pPr>
      <w:r>
        <w:rPr>
          <w:lang w:eastAsia="ja-JP"/>
        </w:rPr>
        <w:t xml:space="preserve">For proximity determination, </w:t>
      </w:r>
      <w:r>
        <w:rPr>
          <w:color w:val="000000"/>
        </w:rPr>
        <w:t>if reader successfully receives D2R transmission from the device in response to R2D transmission</w:t>
      </w:r>
    </w:p>
    <w:p w14:paraId="024A50BA" w14:textId="77777777" w:rsidR="00F05C60" w:rsidRDefault="00031983">
      <w:pPr>
        <w:pStyle w:val="ListParagraph"/>
        <w:numPr>
          <w:ilvl w:val="0"/>
          <w:numId w:val="54"/>
        </w:numPr>
        <w:spacing w:after="0"/>
        <w:ind w:leftChars="100" w:left="580"/>
        <w:rPr>
          <w:color w:val="000000"/>
        </w:rPr>
      </w:pPr>
      <w:r>
        <w:rPr>
          <w:color w:val="000000"/>
        </w:rPr>
        <w:t xml:space="preserve">then the device is determined as near </w:t>
      </w:r>
      <w:r>
        <w:t>to the reader based on measurements at the reader side</w:t>
      </w:r>
    </w:p>
    <w:p w14:paraId="7807A345" w14:textId="77777777" w:rsidR="00F05C60" w:rsidRDefault="00F05C60">
      <w:pPr>
        <w:spacing w:after="0"/>
        <w:ind w:leftChars="100" w:left="220"/>
      </w:pPr>
    </w:p>
    <w:p w14:paraId="580F8BA4" w14:textId="77777777" w:rsidR="00F05C60" w:rsidRDefault="00031983">
      <w:pPr>
        <w:spacing w:after="0"/>
        <w:ind w:leftChars="100" w:left="220"/>
        <w:rPr>
          <w:b/>
          <w:bCs/>
          <w:u w:val="single"/>
          <w:lang w:eastAsia="ja-JP"/>
        </w:rPr>
      </w:pPr>
      <w:r>
        <w:rPr>
          <w:b/>
          <w:bCs/>
          <w:u w:val="single"/>
          <w:lang w:eastAsia="ja-JP"/>
        </w:rPr>
        <w:t>Solution 2</w:t>
      </w:r>
    </w:p>
    <w:p w14:paraId="676CF568" w14:textId="77777777" w:rsidR="00F05C60" w:rsidRDefault="00031983">
      <w:pPr>
        <w:spacing w:after="0"/>
        <w:ind w:leftChars="100" w:left="220"/>
        <w:rPr>
          <w:color w:val="000000"/>
        </w:rPr>
      </w:pPr>
      <w:r>
        <w:rPr>
          <w:lang w:eastAsia="ja-JP"/>
        </w:rPr>
        <w:lastRenderedPageBreak/>
        <w:t xml:space="preserve">For proximity determination, </w:t>
      </w:r>
      <w:r>
        <w:rPr>
          <w:color w:val="000000"/>
        </w:rPr>
        <w:t>if reader successfully receives D2R transmission from the device in response to R2D transmission then the device is determined as near</w:t>
      </w:r>
      <w:r>
        <w:t xml:space="preserve"> to the reader</w:t>
      </w:r>
    </w:p>
    <w:p w14:paraId="5A0F8706" w14:textId="77777777" w:rsidR="00F05C60" w:rsidRDefault="00F05C60">
      <w:pPr>
        <w:spacing w:after="0"/>
      </w:pPr>
    </w:p>
    <w:p w14:paraId="20BBCEC4" w14:textId="77777777" w:rsidR="00F05C60" w:rsidRDefault="00F05C60">
      <w:pPr>
        <w:spacing w:after="0"/>
      </w:pPr>
    </w:p>
    <w:p w14:paraId="5FF80A05" w14:textId="77777777" w:rsidR="00F05C60" w:rsidRDefault="00031983">
      <w:pPr>
        <w:pStyle w:val="0Maintext"/>
        <w:rPr>
          <w:sz w:val="22"/>
          <w:szCs w:val="22"/>
          <w:highlight w:val="green"/>
          <w:lang w:eastAsia="zh-CN"/>
        </w:rPr>
      </w:pPr>
      <w:r>
        <w:rPr>
          <w:sz w:val="22"/>
          <w:szCs w:val="22"/>
          <w:highlight w:val="green"/>
          <w:lang w:eastAsia="zh-CN"/>
        </w:rPr>
        <w:t>Agreement</w:t>
      </w:r>
    </w:p>
    <w:p w14:paraId="49A55355" w14:textId="77777777" w:rsidR="00F05C60" w:rsidRDefault="00031983">
      <w:pPr>
        <w:pStyle w:val="0Maintext"/>
        <w:rPr>
          <w:sz w:val="22"/>
          <w:szCs w:val="22"/>
          <w:lang w:eastAsia="zh-CN"/>
        </w:rPr>
      </w:pPr>
      <w:r>
        <w:rPr>
          <w:color w:val="000000"/>
          <w:sz w:val="22"/>
          <w:szCs w:val="22"/>
        </w:rPr>
        <w:t>For the start-indicator part of the R2D time acquisition signal, ON/OFF pattern i.e. high/low voltage transmission is applied</w:t>
      </w:r>
    </w:p>
    <w:p w14:paraId="667AC4D6" w14:textId="77777777" w:rsidR="00F05C60" w:rsidRDefault="00031983">
      <w:pPr>
        <w:pStyle w:val="ListParagraph"/>
        <w:numPr>
          <w:ilvl w:val="0"/>
          <w:numId w:val="102"/>
        </w:numPr>
        <w:spacing w:after="0"/>
        <w:rPr>
          <w:color w:val="000000"/>
        </w:rPr>
      </w:pPr>
      <w:r>
        <w:rPr>
          <w:color w:val="000000"/>
        </w:rPr>
        <w:t>FFS: length/pattern of ON/OFF.</w:t>
      </w:r>
    </w:p>
    <w:p w14:paraId="0EDE213C" w14:textId="77777777" w:rsidR="00F05C60" w:rsidRDefault="00031983">
      <w:pPr>
        <w:pStyle w:val="ListParagraph"/>
        <w:numPr>
          <w:ilvl w:val="0"/>
          <w:numId w:val="102"/>
        </w:numPr>
        <w:spacing w:after="0"/>
        <w:rPr>
          <w:color w:val="000000"/>
        </w:rPr>
      </w:pPr>
      <w:r>
        <w:rPr>
          <w:color w:val="000000"/>
        </w:rPr>
        <w:t xml:space="preserve">FFS: </w:t>
      </w:r>
      <w:r>
        <w:rPr>
          <w:bCs/>
          <w:color w:val="000000"/>
        </w:rPr>
        <w:t>when 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is applicable, w</w:t>
      </w:r>
      <w:r>
        <w:rPr>
          <w:color w:val="000000"/>
        </w:rPr>
        <w:t xml:space="preserve">hether/how the start-indicator part is included in </w:t>
      </w:r>
      <w:r>
        <w:rPr>
          <w:bCs/>
          <w:color w:val="000000"/>
        </w:rPr>
        <w:t>T</w:t>
      </w:r>
      <w:r>
        <w:rPr>
          <w:bCs/>
          <w:color w:val="000000"/>
          <w:vertAlign w:val="subscript"/>
        </w:rPr>
        <w:t>D2</w:t>
      </w:r>
      <w:r>
        <w:rPr>
          <w:rFonts w:hint="eastAsia"/>
          <w:bCs/>
          <w:color w:val="000000"/>
          <w:vertAlign w:val="subscript"/>
        </w:rPr>
        <w:t>R</w:t>
      </w:r>
      <w:r>
        <w:rPr>
          <w:bCs/>
          <w:color w:val="000000"/>
          <w:vertAlign w:val="subscript"/>
        </w:rPr>
        <w:t>_min</w:t>
      </w:r>
      <w:r>
        <w:rPr>
          <w:bCs/>
          <w:color w:val="000000"/>
        </w:rPr>
        <w:t xml:space="preserve"> or not. To be discussed in 9.4.2.2</w:t>
      </w:r>
    </w:p>
    <w:p w14:paraId="7AADA5F4" w14:textId="77777777" w:rsidR="00F05C60" w:rsidRDefault="00F05C60">
      <w:pPr>
        <w:pStyle w:val="ListParagraph"/>
        <w:spacing w:after="0"/>
        <w:ind w:left="0"/>
        <w:rPr>
          <w:color w:val="000000"/>
        </w:rPr>
      </w:pPr>
    </w:p>
    <w:p w14:paraId="72C47374" w14:textId="77777777" w:rsidR="00F05C60" w:rsidRDefault="00F05C60">
      <w:pPr>
        <w:pStyle w:val="ListParagraph"/>
        <w:spacing w:after="0"/>
        <w:ind w:left="0"/>
        <w:rPr>
          <w:color w:val="000000"/>
        </w:rPr>
      </w:pPr>
    </w:p>
    <w:p w14:paraId="758E260B" w14:textId="77777777" w:rsidR="00F05C60" w:rsidRDefault="00031983">
      <w:pPr>
        <w:pStyle w:val="0Maintext"/>
        <w:rPr>
          <w:sz w:val="22"/>
          <w:szCs w:val="22"/>
          <w:highlight w:val="green"/>
          <w:lang w:eastAsia="zh-CN"/>
        </w:rPr>
      </w:pPr>
      <w:r>
        <w:rPr>
          <w:sz w:val="22"/>
          <w:szCs w:val="22"/>
          <w:highlight w:val="green"/>
          <w:lang w:eastAsia="zh-CN"/>
        </w:rPr>
        <w:t>Agreement</w:t>
      </w:r>
    </w:p>
    <w:p w14:paraId="69566C67" w14:textId="77777777" w:rsidR="00F05C60" w:rsidRDefault="00031983">
      <w:pPr>
        <w:spacing w:after="0"/>
        <w:rPr>
          <w:color w:val="000000"/>
        </w:rPr>
      </w:pPr>
      <w:r>
        <w:rPr>
          <w:color w:val="000000"/>
        </w:rPr>
        <w:t>For D2R scheduling, the following information potentially can be explicitly/implicitly indicated to the device via corresponding PRDCH:</w:t>
      </w:r>
    </w:p>
    <w:p w14:paraId="3389A7BA" w14:textId="77777777" w:rsidR="00F05C60" w:rsidRDefault="00031983">
      <w:pPr>
        <w:pStyle w:val="ListParagraph"/>
        <w:numPr>
          <w:ilvl w:val="0"/>
          <w:numId w:val="54"/>
        </w:numPr>
        <w:spacing w:after="0"/>
        <w:rPr>
          <w:color w:val="000000"/>
        </w:rPr>
      </w:pPr>
      <w:r>
        <w:rPr>
          <w:color w:val="000000"/>
        </w:rPr>
        <w:t>Time domain resources</w:t>
      </w:r>
    </w:p>
    <w:p w14:paraId="42F44B29" w14:textId="77777777" w:rsidR="00F05C60" w:rsidRDefault="00031983">
      <w:pPr>
        <w:pStyle w:val="ListParagraph"/>
        <w:numPr>
          <w:ilvl w:val="0"/>
          <w:numId w:val="54"/>
        </w:numPr>
        <w:spacing w:after="0"/>
        <w:rPr>
          <w:color w:val="000000"/>
        </w:rPr>
      </w:pPr>
      <w:r>
        <w:rPr>
          <w:color w:val="000000"/>
        </w:rPr>
        <w:t>Frequency domain resources</w:t>
      </w:r>
    </w:p>
    <w:p w14:paraId="30F42D67" w14:textId="77777777" w:rsidR="00F05C60" w:rsidRDefault="00031983">
      <w:pPr>
        <w:pStyle w:val="ListParagraph"/>
        <w:numPr>
          <w:ilvl w:val="0"/>
          <w:numId w:val="54"/>
        </w:numPr>
        <w:spacing w:after="0"/>
        <w:rPr>
          <w:color w:val="000000"/>
        </w:rPr>
      </w:pPr>
      <w:r>
        <w:rPr>
          <w:color w:val="000000"/>
        </w:rPr>
        <w:t>MCS-like information</w:t>
      </w:r>
    </w:p>
    <w:p w14:paraId="227E832A" w14:textId="77777777" w:rsidR="00F05C60" w:rsidRDefault="00031983">
      <w:pPr>
        <w:pStyle w:val="ListParagraph"/>
        <w:numPr>
          <w:ilvl w:val="0"/>
          <w:numId w:val="54"/>
        </w:numPr>
        <w:spacing w:after="0"/>
        <w:rPr>
          <w:color w:val="000000"/>
        </w:rPr>
      </w:pPr>
      <w:r>
        <w:rPr>
          <w:color w:val="000000"/>
        </w:rPr>
        <w:t>Chip duration</w:t>
      </w:r>
    </w:p>
    <w:p w14:paraId="6A7AA551" w14:textId="77777777" w:rsidR="00F05C60" w:rsidRDefault="00031983">
      <w:pPr>
        <w:pStyle w:val="ListParagraph"/>
        <w:numPr>
          <w:ilvl w:val="0"/>
          <w:numId w:val="54"/>
        </w:numPr>
        <w:spacing w:after="0"/>
        <w:rPr>
          <w:color w:val="000000"/>
        </w:rPr>
      </w:pPr>
      <w:r>
        <w:rPr>
          <w:color w:val="000000"/>
        </w:rPr>
        <w:t>ID associated with device(s)</w:t>
      </w:r>
    </w:p>
    <w:p w14:paraId="7E250411" w14:textId="77777777" w:rsidR="00F05C60" w:rsidRDefault="00031983">
      <w:pPr>
        <w:pStyle w:val="ListParagraph"/>
        <w:numPr>
          <w:ilvl w:val="0"/>
          <w:numId w:val="54"/>
        </w:numPr>
        <w:spacing w:after="0"/>
        <w:rPr>
          <w:color w:val="000000"/>
        </w:rPr>
      </w:pPr>
      <w:r>
        <w:rPr>
          <w:color w:val="000000"/>
        </w:rPr>
        <w:t>Repetitions</w:t>
      </w:r>
    </w:p>
    <w:p w14:paraId="6D19F2BD" w14:textId="77777777" w:rsidR="00F05C60" w:rsidRDefault="00031983">
      <w:pPr>
        <w:spacing w:after="0"/>
        <w:rPr>
          <w:color w:val="000000"/>
        </w:rPr>
      </w:pPr>
      <w:r>
        <w:rPr>
          <w:color w:val="000000"/>
        </w:rPr>
        <w:t>FFS: other information</w:t>
      </w:r>
    </w:p>
    <w:p w14:paraId="17823286" w14:textId="77777777" w:rsidR="00F05C60" w:rsidRDefault="00031983">
      <w:pPr>
        <w:spacing w:after="0"/>
        <w:rPr>
          <w:color w:val="000000"/>
        </w:rPr>
      </w:pPr>
      <w:r>
        <w:rPr>
          <w:color w:val="000000"/>
        </w:rPr>
        <w:t>FFS: For each information, whether higher-layer signaling and/or L1 R2D control signaling is used</w:t>
      </w:r>
    </w:p>
    <w:p w14:paraId="78D90DE0" w14:textId="77777777" w:rsidR="00F05C60" w:rsidRDefault="00F05C60">
      <w:pPr>
        <w:pStyle w:val="ListParagraph"/>
        <w:spacing w:after="0"/>
        <w:ind w:left="0"/>
        <w:rPr>
          <w:color w:val="000000"/>
        </w:rPr>
      </w:pPr>
    </w:p>
    <w:p w14:paraId="39F64A5A" w14:textId="77777777" w:rsidR="00F05C60" w:rsidRDefault="00F05C60">
      <w:pPr>
        <w:pStyle w:val="0Maintext"/>
        <w:rPr>
          <w:sz w:val="22"/>
          <w:szCs w:val="22"/>
          <w:highlight w:val="green"/>
          <w:lang w:eastAsia="zh-CN"/>
        </w:rPr>
      </w:pPr>
    </w:p>
    <w:p w14:paraId="388F41D4" w14:textId="77777777" w:rsidR="00F05C60" w:rsidRDefault="00031983">
      <w:pPr>
        <w:pStyle w:val="0Maintext"/>
        <w:rPr>
          <w:sz w:val="22"/>
          <w:szCs w:val="22"/>
          <w:lang w:eastAsia="zh-CN"/>
        </w:rPr>
      </w:pPr>
      <w:r>
        <w:rPr>
          <w:sz w:val="22"/>
          <w:szCs w:val="22"/>
          <w:highlight w:val="green"/>
          <w:lang w:eastAsia="zh-CN"/>
        </w:rPr>
        <w:t>Agreement</w:t>
      </w:r>
    </w:p>
    <w:p w14:paraId="6ADD2167" w14:textId="77777777" w:rsidR="00F05C60" w:rsidRDefault="00031983">
      <w:pPr>
        <w:spacing w:after="0"/>
        <w:rPr>
          <w:color w:val="000000"/>
        </w:rPr>
      </w:pPr>
      <w:r>
        <w:rPr>
          <w:color w:val="000000"/>
        </w:rPr>
        <w:t>For R2D reception, the following information potentially can be explicitly/implicitly indicated to the device via PRDCH:</w:t>
      </w:r>
    </w:p>
    <w:p w14:paraId="40575FE2" w14:textId="77777777" w:rsidR="00F05C60" w:rsidRDefault="00031983">
      <w:pPr>
        <w:pStyle w:val="ListParagraph"/>
        <w:numPr>
          <w:ilvl w:val="0"/>
          <w:numId w:val="54"/>
        </w:numPr>
        <w:spacing w:after="0"/>
        <w:rPr>
          <w:color w:val="000000"/>
        </w:rPr>
      </w:pPr>
      <w:r>
        <w:rPr>
          <w:color w:val="000000"/>
        </w:rPr>
        <w:t>ID associated with device(s) intended for the reception of R2D, potentially including all devices (if supported)FFS: other information</w:t>
      </w:r>
    </w:p>
    <w:p w14:paraId="7306377E" w14:textId="77777777" w:rsidR="00F05C60" w:rsidRDefault="00031983">
      <w:pPr>
        <w:spacing w:after="0"/>
        <w:rPr>
          <w:color w:val="000000"/>
        </w:rPr>
      </w:pPr>
      <w:r>
        <w:rPr>
          <w:color w:val="000000"/>
        </w:rPr>
        <w:t>FFS: For each information, whether higher-layer signaling and/or L1 R2D control signaling is used</w:t>
      </w:r>
    </w:p>
    <w:p w14:paraId="508BC72C" w14:textId="77777777" w:rsidR="00F05C60" w:rsidRDefault="00F05C60">
      <w:pPr>
        <w:spacing w:after="0"/>
      </w:pPr>
    </w:p>
    <w:p w14:paraId="1D64BA21" w14:textId="77777777" w:rsidR="00F05C60" w:rsidRDefault="00F05C60">
      <w:pPr>
        <w:spacing w:after="0"/>
      </w:pPr>
    </w:p>
    <w:p w14:paraId="3C4540FB" w14:textId="77777777" w:rsidR="00F05C60" w:rsidRDefault="00031983">
      <w:pPr>
        <w:pStyle w:val="Heading3"/>
        <w:numPr>
          <w:ilvl w:val="2"/>
          <w:numId w:val="12"/>
        </w:numPr>
        <w:spacing w:before="0" w:after="0"/>
        <w:ind w:left="360" w:hanging="360"/>
        <w:jc w:val="left"/>
        <w:rPr>
          <w:bCs/>
          <w:sz w:val="24"/>
          <w:szCs w:val="24"/>
          <w:lang w:eastAsia="zh-CN"/>
        </w:rPr>
      </w:pPr>
      <w:r>
        <w:rPr>
          <w:bCs/>
          <w:sz w:val="24"/>
          <w:szCs w:val="24"/>
          <w:lang w:eastAsia="zh-CN"/>
        </w:rPr>
        <w:t>RAN1#118bis (Hefei, China, October 14</w:t>
      </w:r>
      <w:r>
        <w:rPr>
          <w:rFonts w:hint="eastAsia"/>
          <w:bCs/>
          <w:sz w:val="24"/>
          <w:szCs w:val="24"/>
          <w:vertAlign w:val="superscript"/>
          <w:lang w:eastAsia="zh-CN"/>
        </w:rPr>
        <w:t>th</w:t>
      </w:r>
      <w:r>
        <w:rPr>
          <w:bCs/>
          <w:sz w:val="24"/>
          <w:szCs w:val="24"/>
          <w:lang w:eastAsia="zh-CN"/>
        </w:rPr>
        <w:t xml:space="preserve"> – 18</w:t>
      </w:r>
      <w:r>
        <w:rPr>
          <w:bCs/>
          <w:sz w:val="24"/>
          <w:szCs w:val="24"/>
          <w:vertAlign w:val="superscript"/>
          <w:lang w:eastAsia="zh-CN"/>
        </w:rPr>
        <w:t>th</w:t>
      </w:r>
      <w:r>
        <w:rPr>
          <w:bCs/>
          <w:sz w:val="24"/>
          <w:szCs w:val="24"/>
          <w:lang w:eastAsia="zh-CN"/>
        </w:rPr>
        <w:t>,  2024)</w:t>
      </w:r>
    </w:p>
    <w:p w14:paraId="47DAB17A" w14:textId="77777777" w:rsidR="00F05C60" w:rsidRDefault="00F05C60">
      <w:pPr>
        <w:spacing w:after="0"/>
      </w:pPr>
    </w:p>
    <w:p w14:paraId="2BD77C6C" w14:textId="77777777" w:rsidR="00F05C60" w:rsidRDefault="00031983">
      <w:pPr>
        <w:spacing w:after="0"/>
        <w:rPr>
          <w:color w:val="000000"/>
          <w:sz w:val="20"/>
          <w:szCs w:val="20"/>
          <w:highlight w:val="green"/>
        </w:rPr>
      </w:pPr>
      <w:r>
        <w:rPr>
          <w:color w:val="000000"/>
          <w:sz w:val="20"/>
          <w:szCs w:val="20"/>
          <w:highlight w:val="green"/>
        </w:rPr>
        <w:t>Agreement</w:t>
      </w:r>
    </w:p>
    <w:p w14:paraId="04CD12AE" w14:textId="77777777" w:rsidR="00F05C60" w:rsidRDefault="00031983">
      <w:pPr>
        <w:spacing w:after="0"/>
        <w:rPr>
          <w:color w:val="000000"/>
          <w:sz w:val="20"/>
          <w:szCs w:val="20"/>
        </w:rPr>
      </w:pPr>
      <w:r>
        <w:rPr>
          <w:color w:val="000000"/>
          <w:sz w:val="20"/>
          <w:szCs w:val="20"/>
        </w:rPr>
        <w:t>For the clock-acquisition part of the R2D time acquisition signal, following is captured in the TR 38.769:</w:t>
      </w:r>
    </w:p>
    <w:p w14:paraId="4A524FB6" w14:textId="77777777" w:rsidR="00F05C60" w:rsidRDefault="00031983">
      <w:pPr>
        <w:pStyle w:val="ListParagraph"/>
        <w:numPr>
          <w:ilvl w:val="0"/>
          <w:numId w:val="103"/>
        </w:numPr>
        <w:spacing w:after="0"/>
        <w:rPr>
          <w:iCs/>
          <w:sz w:val="20"/>
          <w:szCs w:val="20"/>
        </w:rPr>
      </w:pPr>
      <w:r>
        <w:rPr>
          <w:iCs/>
          <w:color w:val="000000"/>
          <w:sz w:val="20"/>
          <w:szCs w:val="20"/>
        </w:rPr>
        <w:t>Clock-acquisition part is based on OOK without line coding and includes</w:t>
      </w:r>
      <w:r>
        <w:rPr>
          <w:bCs/>
          <w:color w:val="000000"/>
          <w:sz w:val="20"/>
          <w:szCs w:val="20"/>
        </w:rPr>
        <w:t xml:space="preserve"> rising/falling edges, including at least two rising or at least two falling edges for the device to determine the OOK chip duration</w:t>
      </w:r>
    </w:p>
    <w:p w14:paraId="52C8E34A" w14:textId="77777777" w:rsidR="00F05C60" w:rsidRDefault="00F05C60">
      <w:pPr>
        <w:spacing w:after="0"/>
        <w:rPr>
          <w:sz w:val="20"/>
          <w:szCs w:val="20"/>
        </w:rPr>
      </w:pPr>
    </w:p>
    <w:p w14:paraId="7FC4767B" w14:textId="77777777" w:rsidR="00F05C60" w:rsidRDefault="00F05C60">
      <w:pPr>
        <w:spacing w:after="0"/>
        <w:rPr>
          <w:sz w:val="20"/>
          <w:szCs w:val="20"/>
        </w:rPr>
      </w:pPr>
    </w:p>
    <w:p w14:paraId="2F023C67" w14:textId="77777777" w:rsidR="00F05C60" w:rsidRDefault="00031983">
      <w:pPr>
        <w:pStyle w:val="0Maintext"/>
        <w:rPr>
          <w:rFonts w:cs="Times New Roman"/>
          <w:lang w:eastAsia="zh-CN"/>
        </w:rPr>
      </w:pPr>
      <w:r>
        <w:rPr>
          <w:rFonts w:cs="Times New Roman"/>
          <w:highlight w:val="green"/>
          <w:lang w:eastAsia="zh-CN"/>
        </w:rPr>
        <w:t>Agreement</w:t>
      </w:r>
    </w:p>
    <w:p w14:paraId="03D40EAB" w14:textId="77777777" w:rsidR="00F05C60" w:rsidRDefault="00031983">
      <w:pPr>
        <w:spacing w:after="0"/>
        <w:rPr>
          <w:color w:val="000000"/>
          <w:sz w:val="20"/>
          <w:szCs w:val="20"/>
        </w:rPr>
      </w:pPr>
      <w:r>
        <w:rPr>
          <w:color w:val="000000"/>
          <w:sz w:val="20"/>
          <w:szCs w:val="20"/>
        </w:rPr>
        <w:t>For the PRDCH design details, following is captured in the TR 38.769:</w:t>
      </w:r>
    </w:p>
    <w:p w14:paraId="79436207" w14:textId="77777777" w:rsidR="00F05C60" w:rsidRDefault="00031983">
      <w:pPr>
        <w:spacing w:after="0"/>
        <w:rPr>
          <w:color w:val="000000"/>
          <w:sz w:val="20"/>
          <w:szCs w:val="20"/>
        </w:rPr>
      </w:pPr>
      <w:r>
        <w:rPr>
          <w:color w:val="000000"/>
          <w:sz w:val="20"/>
          <w:szCs w:val="20"/>
        </w:rPr>
        <w:t>Following design options have been studied for PRDCH:</w:t>
      </w:r>
    </w:p>
    <w:p w14:paraId="29149151" w14:textId="77777777" w:rsidR="00F05C60" w:rsidRDefault="00031983">
      <w:pPr>
        <w:pStyle w:val="ListParagraph"/>
        <w:numPr>
          <w:ilvl w:val="0"/>
          <w:numId w:val="54"/>
        </w:numPr>
        <w:spacing w:after="0"/>
        <w:rPr>
          <w:color w:val="000000"/>
          <w:sz w:val="20"/>
          <w:szCs w:val="20"/>
        </w:rPr>
      </w:pPr>
      <w:r>
        <w:rPr>
          <w:color w:val="000000"/>
          <w:sz w:val="20"/>
          <w:szCs w:val="20"/>
        </w:rPr>
        <w:t>Option 1: If there is no L1 R2D control information carried by PRDCH, then PRDCH transmission with only R2D data is considered</w:t>
      </w:r>
    </w:p>
    <w:p w14:paraId="1517A420" w14:textId="77777777" w:rsidR="00F05C60" w:rsidRDefault="00031983">
      <w:pPr>
        <w:pStyle w:val="ListParagraph"/>
        <w:numPr>
          <w:ilvl w:val="1"/>
          <w:numId w:val="54"/>
        </w:numPr>
        <w:spacing w:after="0"/>
        <w:rPr>
          <w:color w:val="000000"/>
          <w:sz w:val="20"/>
          <w:szCs w:val="20"/>
        </w:rPr>
      </w:pPr>
      <w:r>
        <w:rPr>
          <w:color w:val="000000"/>
          <w:sz w:val="20"/>
          <w:szCs w:val="20"/>
        </w:rPr>
        <w:t>Note: In this option, R2D control information (if any) maybe carried by higher-layer signaling</w:t>
      </w:r>
    </w:p>
    <w:p w14:paraId="47000EFB" w14:textId="77777777" w:rsidR="00F05C60" w:rsidRDefault="00031983">
      <w:pPr>
        <w:pStyle w:val="ListParagraph"/>
        <w:numPr>
          <w:ilvl w:val="0"/>
          <w:numId w:val="54"/>
        </w:numPr>
        <w:spacing w:after="0"/>
        <w:rPr>
          <w:color w:val="000000"/>
          <w:sz w:val="20"/>
          <w:szCs w:val="20"/>
        </w:rPr>
      </w:pPr>
      <w:r>
        <w:rPr>
          <w:color w:val="000000"/>
          <w:sz w:val="20"/>
          <w:szCs w:val="20"/>
        </w:rPr>
        <w:t>Option 2: If any L1 R2D control information is supported &amp; carried by PRDCH, then for the CRC attachment (appended if there is non-zero length CRC), following two options have been studied</w:t>
      </w:r>
    </w:p>
    <w:p w14:paraId="684B853A" w14:textId="77777777" w:rsidR="00F05C60" w:rsidRDefault="00031983">
      <w:pPr>
        <w:pStyle w:val="ListParagraph"/>
        <w:numPr>
          <w:ilvl w:val="1"/>
          <w:numId w:val="54"/>
        </w:numPr>
        <w:spacing w:after="0"/>
        <w:rPr>
          <w:color w:val="000000"/>
          <w:sz w:val="20"/>
          <w:szCs w:val="20"/>
        </w:rPr>
      </w:pPr>
      <w:r>
        <w:rPr>
          <w:color w:val="000000"/>
          <w:sz w:val="20"/>
          <w:szCs w:val="20"/>
        </w:rPr>
        <w:t xml:space="preserve">Option 2-1: Joint CRC is attached to L1 R2D control information and R2D data </w:t>
      </w:r>
    </w:p>
    <w:p w14:paraId="3442FE4D" w14:textId="77777777" w:rsidR="00F05C60" w:rsidRDefault="00031983">
      <w:pPr>
        <w:pStyle w:val="ListParagraph"/>
        <w:numPr>
          <w:ilvl w:val="1"/>
          <w:numId w:val="54"/>
        </w:numPr>
        <w:spacing w:after="0"/>
        <w:rPr>
          <w:color w:val="000000"/>
          <w:sz w:val="20"/>
          <w:szCs w:val="20"/>
        </w:rPr>
      </w:pPr>
      <w:r>
        <w:rPr>
          <w:color w:val="000000"/>
          <w:sz w:val="20"/>
          <w:szCs w:val="20"/>
        </w:rPr>
        <w:t>Option 2-2: Separate CRC is attached to L1 R2D control information and R2D data, respectively</w:t>
      </w:r>
    </w:p>
    <w:p w14:paraId="0922AFF6" w14:textId="77777777" w:rsidR="00F05C60" w:rsidRDefault="00F05C60">
      <w:pPr>
        <w:spacing w:after="0"/>
        <w:rPr>
          <w:sz w:val="20"/>
          <w:szCs w:val="20"/>
          <w:highlight w:val="yellow"/>
        </w:rPr>
      </w:pPr>
    </w:p>
    <w:p w14:paraId="12C517A2" w14:textId="77777777" w:rsidR="00F05C60" w:rsidRDefault="00031983">
      <w:pPr>
        <w:pStyle w:val="0Maintext"/>
        <w:rPr>
          <w:rFonts w:cs="Times New Roman"/>
          <w:lang w:eastAsia="zh-CN"/>
        </w:rPr>
      </w:pPr>
      <w:r>
        <w:rPr>
          <w:rFonts w:cs="Times New Roman"/>
          <w:highlight w:val="green"/>
          <w:lang w:eastAsia="zh-CN"/>
        </w:rPr>
        <w:lastRenderedPageBreak/>
        <w:t>Agreement</w:t>
      </w:r>
    </w:p>
    <w:p w14:paraId="2E285C39" w14:textId="77777777" w:rsidR="00F05C60" w:rsidRDefault="00031983">
      <w:pPr>
        <w:spacing w:after="0"/>
        <w:rPr>
          <w:color w:val="000000"/>
          <w:sz w:val="20"/>
          <w:szCs w:val="20"/>
        </w:rPr>
      </w:pPr>
      <w:r>
        <w:rPr>
          <w:color w:val="000000"/>
          <w:sz w:val="20"/>
          <w:szCs w:val="20"/>
        </w:rPr>
        <w:t>For the start-indicator part of the R2D time acquisition signal, for providing the start of the R2D transmission, following is captured in the TR 38.769:</w:t>
      </w:r>
    </w:p>
    <w:p w14:paraId="5D66BD4A" w14:textId="77777777" w:rsidR="00F05C60" w:rsidRDefault="00031983">
      <w:pPr>
        <w:pStyle w:val="ListParagraph"/>
        <w:numPr>
          <w:ilvl w:val="0"/>
          <w:numId w:val="104"/>
        </w:numPr>
        <w:spacing w:after="0"/>
        <w:rPr>
          <w:color w:val="000000"/>
          <w:sz w:val="20"/>
          <w:szCs w:val="20"/>
        </w:rPr>
      </w:pPr>
      <w:r>
        <w:rPr>
          <w:color w:val="000000"/>
          <w:sz w:val="20"/>
          <w:szCs w:val="20"/>
        </w:rPr>
        <w:t>Following options have been studied for the start-indicator part of the R2D time acquisition signal:</w:t>
      </w:r>
    </w:p>
    <w:p w14:paraId="49789DC5" w14:textId="77777777" w:rsidR="00F05C60" w:rsidRDefault="00031983">
      <w:pPr>
        <w:pStyle w:val="ListParagraph"/>
        <w:numPr>
          <w:ilvl w:val="1"/>
          <w:numId w:val="104"/>
        </w:numPr>
        <w:spacing w:after="0"/>
        <w:rPr>
          <w:color w:val="000000"/>
          <w:sz w:val="20"/>
          <w:szCs w:val="20"/>
        </w:rPr>
      </w:pPr>
      <w:r>
        <w:rPr>
          <w:color w:val="000000"/>
          <w:sz w:val="20"/>
          <w:szCs w:val="20"/>
        </w:rPr>
        <w:t xml:space="preserve">Option 1: ON-OFF transmission is considered based on energy/edge detection, and multiple alternatives have been studied including </w:t>
      </w:r>
    </w:p>
    <w:p w14:paraId="334958E5" w14:textId="77777777" w:rsidR="00F05C60" w:rsidRDefault="00031983">
      <w:pPr>
        <w:pStyle w:val="ListParagraph"/>
        <w:numPr>
          <w:ilvl w:val="2"/>
          <w:numId w:val="104"/>
        </w:numPr>
        <w:spacing w:after="0"/>
        <w:rPr>
          <w:color w:val="000000"/>
          <w:sz w:val="20"/>
          <w:szCs w:val="20"/>
        </w:rPr>
      </w:pPr>
      <w:r>
        <w:rPr>
          <w:color w:val="000000"/>
          <w:sz w:val="20"/>
          <w:szCs w:val="20"/>
        </w:rPr>
        <w:t>Alt 1: A single ON-OFF transmission, i.e. one high-voltage transmission followed by one low-voltage transmission, where ON and OFF may have same or different durations</w:t>
      </w:r>
    </w:p>
    <w:p w14:paraId="1FE42A3A" w14:textId="77777777" w:rsidR="00F05C60" w:rsidRDefault="00031983">
      <w:pPr>
        <w:pStyle w:val="ListParagraph"/>
        <w:numPr>
          <w:ilvl w:val="2"/>
          <w:numId w:val="104"/>
        </w:numPr>
        <w:spacing w:after="0"/>
        <w:rPr>
          <w:color w:val="000000"/>
          <w:sz w:val="20"/>
          <w:szCs w:val="20"/>
        </w:rPr>
      </w:pPr>
      <w:r>
        <w:rPr>
          <w:color w:val="000000"/>
          <w:sz w:val="20"/>
          <w:szCs w:val="20"/>
        </w:rPr>
        <w:t>Alt 2: A multi-ON-OFF transmission, where different ON and different OFF may have same or different durations and different parts may have same or different duration</w:t>
      </w:r>
    </w:p>
    <w:p w14:paraId="0F34AF2B" w14:textId="77777777" w:rsidR="00F05C60" w:rsidRDefault="00031983">
      <w:pPr>
        <w:pStyle w:val="ListParagraph"/>
        <w:numPr>
          <w:ilvl w:val="1"/>
          <w:numId w:val="104"/>
        </w:numPr>
        <w:spacing w:after="0"/>
        <w:rPr>
          <w:color w:val="000000"/>
          <w:sz w:val="20"/>
          <w:szCs w:val="20"/>
        </w:rPr>
      </w:pPr>
      <w:r>
        <w:rPr>
          <w:color w:val="000000"/>
          <w:sz w:val="20"/>
          <w:szCs w:val="20"/>
        </w:rPr>
        <w:t>Option 2: ON-OFF sequence-based design is considered which consists of a pre-defined sequence for detection of start-indicator part based on digital correlation</w:t>
      </w:r>
    </w:p>
    <w:p w14:paraId="7330ABA8" w14:textId="77777777" w:rsidR="00F05C60" w:rsidRDefault="00031983">
      <w:pPr>
        <w:pStyle w:val="ListParagraph"/>
        <w:numPr>
          <w:ilvl w:val="1"/>
          <w:numId w:val="104"/>
        </w:numPr>
        <w:spacing w:after="0"/>
        <w:rPr>
          <w:color w:val="000000"/>
          <w:sz w:val="20"/>
          <w:szCs w:val="20"/>
        </w:rPr>
      </w:pPr>
      <w:r>
        <w:rPr>
          <w:color w:val="000000"/>
          <w:sz w:val="20"/>
          <w:szCs w:val="20"/>
        </w:rPr>
        <w:t xml:space="preserve">For both the options, it is observed that a fixed duration for the start-indicator part can be considered, regardless of the value of M used for PRDCH transmissions. </w:t>
      </w:r>
    </w:p>
    <w:p w14:paraId="2D363E39" w14:textId="77777777" w:rsidR="00F05C60" w:rsidRDefault="00031983">
      <w:pPr>
        <w:pStyle w:val="ListParagraph"/>
        <w:numPr>
          <w:ilvl w:val="0"/>
          <w:numId w:val="104"/>
        </w:numPr>
        <w:spacing w:after="0"/>
        <w:rPr>
          <w:color w:val="000000"/>
          <w:sz w:val="20"/>
          <w:szCs w:val="20"/>
        </w:rPr>
      </w:pPr>
      <w:r>
        <w:rPr>
          <w:sz w:val="20"/>
          <w:szCs w:val="20"/>
          <w:lang w:eastAsia="zh-CN"/>
        </w:rPr>
        <w:t xml:space="preserve">Miss-detection ratio (MDR), false-alarm ratio (FAR) and detection complexity have been considered for the design of the R2D start indicator part </w:t>
      </w:r>
      <w:r>
        <w:rPr>
          <w:color w:val="000000"/>
          <w:sz w:val="20"/>
          <w:szCs w:val="20"/>
          <w:lang w:eastAsia="zh-CN"/>
        </w:rPr>
        <w:t>by following companies</w:t>
      </w:r>
    </w:p>
    <w:p w14:paraId="14FDE3A8"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It is observed by 1 source [Huawei] that for an FAR of ~0%, the MDR of less than 1% can be achieved with Alt 2 of option 1 (considering 2 ON-OFF transmissions with different durations) and it is also observed that low-complexity and reduced power consumption can be achieved</w:t>
      </w:r>
    </w:p>
    <w:p w14:paraId="6B135A6D"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[ZTE] evaluated Alt 1 of option 1 </w:t>
      </w:r>
      <w:r>
        <w:rPr>
          <w:color w:val="000000"/>
          <w:sz w:val="20"/>
          <w:szCs w:val="20"/>
        </w:rPr>
        <w:t>(considering same duration for ON and OFF)</w:t>
      </w:r>
      <w:r>
        <w:rPr>
          <w:color w:val="000000"/>
          <w:sz w:val="20"/>
          <w:szCs w:val="20"/>
          <w:lang w:eastAsia="zh-CN"/>
        </w:rPr>
        <w:t xml:space="preserve"> and Alt 2 of option 1 </w:t>
      </w:r>
      <w:r>
        <w:rPr>
          <w:color w:val="000000"/>
          <w:sz w:val="20"/>
          <w:szCs w:val="20"/>
        </w:rPr>
        <w:t>(considering multiple ON-OFF transmissions with same duration)</w:t>
      </w:r>
      <w:r>
        <w:rPr>
          <w:color w:val="000000"/>
          <w:sz w:val="20"/>
          <w:szCs w:val="20"/>
          <w:lang w:eastAsia="zh-CN"/>
        </w:rPr>
        <w:t xml:space="preserve"> and observed that for an FAR of ~0%, the MDR of less than 1% can be achieved and Alt 1 of option 1 performs better than Alt 2 of option 1. </w:t>
      </w:r>
    </w:p>
    <w:p w14:paraId="608102DA"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1 source [CATT] observed with ON-OFF pattern, that for an FAR of ~0%, the MDR of less than 1% can be achieved with a duration of at least 1 OFDM symbol</w:t>
      </w:r>
    </w:p>
    <w:p w14:paraId="50575DC1" w14:textId="77777777" w:rsidR="00F05C60" w:rsidRDefault="00031983">
      <w:pPr>
        <w:pStyle w:val="ListParagraph"/>
        <w:numPr>
          <w:ilvl w:val="1"/>
          <w:numId w:val="104"/>
        </w:numPr>
        <w:autoSpaceDE/>
        <w:autoSpaceDN/>
        <w:adjustRightInd/>
        <w:snapToGrid/>
        <w:spacing w:afterLines="50"/>
        <w:contextualSpacing w:val="0"/>
        <w:rPr>
          <w:color w:val="000000"/>
          <w:sz w:val="20"/>
          <w:szCs w:val="20"/>
          <w:lang w:eastAsia="zh-CN"/>
        </w:rPr>
      </w:pPr>
      <w:r>
        <w:rPr>
          <w:color w:val="000000"/>
          <w:sz w:val="20"/>
          <w:szCs w:val="20"/>
          <w:lang w:eastAsia="zh-CN"/>
        </w:rPr>
        <w:t xml:space="preserve">1 source [Qualcomm] compares the performance between option 1 and option 2. It shows almost similar coverage range (SNR requirement) for target MDR of 1%. For MDR of 10%, it shows that sequence-based design provides better performance, and it is observed that during the available time, it is feasible for all devices to detect the start-indicator sequence within the power budget. It is further observed that </w:t>
      </w:r>
      <w:r>
        <w:rPr>
          <w:color w:val="000000"/>
          <w:sz w:val="20"/>
          <w:szCs w:val="20"/>
        </w:rPr>
        <w:t xml:space="preserve">the </w:t>
      </w:r>
      <w:r>
        <w:rPr>
          <w:color w:val="000000"/>
          <w:sz w:val="20"/>
          <w:szCs w:val="20"/>
          <w:lang w:eastAsia="zh-CN"/>
        </w:rPr>
        <w:t xml:space="preserve">FAR with sequence-based design can be improved in case of interference scenarios when compared with pattern-based design. </w:t>
      </w:r>
    </w:p>
    <w:p w14:paraId="42B498EB" w14:textId="77777777" w:rsidR="00F05C60" w:rsidRDefault="00031983">
      <w:pPr>
        <w:pStyle w:val="ListParagraph"/>
        <w:numPr>
          <w:ilvl w:val="0"/>
          <w:numId w:val="104"/>
        </w:numPr>
        <w:spacing w:after="0"/>
        <w:rPr>
          <w:sz w:val="20"/>
          <w:szCs w:val="20"/>
        </w:rPr>
      </w:pPr>
      <w:r>
        <w:rPr>
          <w:sz w:val="20"/>
          <w:szCs w:val="20"/>
        </w:rPr>
        <w:t>For both the options, it may be beneficial that the start-indicator part is distinguishable at least from other parts of the R2D transmissions</w:t>
      </w:r>
    </w:p>
    <w:p w14:paraId="255B471D" w14:textId="77777777" w:rsidR="00F05C60" w:rsidRDefault="00F05C60">
      <w:pPr>
        <w:spacing w:after="0"/>
        <w:rPr>
          <w:sz w:val="20"/>
          <w:szCs w:val="20"/>
        </w:rPr>
      </w:pPr>
    </w:p>
    <w:p w14:paraId="39C3F1E9" w14:textId="77777777" w:rsidR="00F05C60" w:rsidRDefault="00031983">
      <w:pPr>
        <w:pStyle w:val="0Maintext"/>
        <w:rPr>
          <w:rFonts w:cs="Times New Roman"/>
          <w:lang w:eastAsia="zh-CN"/>
        </w:rPr>
      </w:pPr>
      <w:r>
        <w:rPr>
          <w:rFonts w:cs="Times New Roman"/>
          <w:highlight w:val="green"/>
          <w:lang w:eastAsia="zh-CN"/>
        </w:rPr>
        <w:t>Agreement</w:t>
      </w:r>
    </w:p>
    <w:p w14:paraId="2D245156" w14:textId="77777777" w:rsidR="00F05C60" w:rsidRDefault="00031983">
      <w:pPr>
        <w:pStyle w:val="ListParagraph"/>
        <w:spacing w:after="0"/>
        <w:ind w:left="0"/>
        <w:rPr>
          <w:sz w:val="20"/>
          <w:szCs w:val="20"/>
        </w:rPr>
      </w:pPr>
      <w:r>
        <w:rPr>
          <w:sz w:val="20"/>
          <w:szCs w:val="20"/>
        </w:rPr>
        <w:t xml:space="preserve">For </w:t>
      </w:r>
      <w:r>
        <w:rPr>
          <w:color w:val="FF0000"/>
          <w:sz w:val="20"/>
          <w:szCs w:val="20"/>
        </w:rPr>
        <w:t xml:space="preserve">single </w:t>
      </w:r>
      <w:r>
        <w:rPr>
          <w:sz w:val="20"/>
          <w:szCs w:val="20"/>
        </w:rPr>
        <w:t xml:space="preserve">PDRCH generation at the device, following options are captured in </w:t>
      </w:r>
      <w:r>
        <w:rPr>
          <w:color w:val="000000"/>
          <w:sz w:val="20"/>
          <w:szCs w:val="20"/>
        </w:rPr>
        <w:t>TR 38.769</w:t>
      </w:r>
      <w:r>
        <w:rPr>
          <w:sz w:val="20"/>
          <w:szCs w:val="20"/>
        </w:rPr>
        <w:t>:</w:t>
      </w:r>
    </w:p>
    <w:p w14:paraId="655113FA" w14:textId="77777777" w:rsidR="00F05C60" w:rsidRDefault="00031983">
      <w:pPr>
        <w:pStyle w:val="ListParagraph"/>
        <w:numPr>
          <w:ilvl w:val="0"/>
          <w:numId w:val="54"/>
        </w:numPr>
        <w:spacing w:after="0"/>
        <w:rPr>
          <w:color w:val="000000"/>
          <w:sz w:val="20"/>
          <w:szCs w:val="20"/>
        </w:rPr>
      </w:pPr>
      <w:r>
        <w:rPr>
          <w:color w:val="000000"/>
          <w:sz w:val="20"/>
          <w:szCs w:val="20"/>
        </w:rPr>
        <w:t xml:space="preserve">Option 1: </w:t>
      </w:r>
      <w:r>
        <w:rPr>
          <w:color w:val="FF0000"/>
          <w:sz w:val="20"/>
          <w:szCs w:val="20"/>
        </w:rPr>
        <w:t>With line coding</w:t>
      </w:r>
    </w:p>
    <w:p w14:paraId="72783F73" w14:textId="77777777" w:rsidR="00F05C60" w:rsidRDefault="00031983">
      <w:pPr>
        <w:pStyle w:val="ListParagraph"/>
        <w:numPr>
          <w:ilvl w:val="1"/>
          <w:numId w:val="54"/>
        </w:numPr>
        <w:spacing w:after="0"/>
        <w:rPr>
          <w:color w:val="000000"/>
          <w:sz w:val="20"/>
          <w:szCs w:val="20"/>
        </w:rPr>
      </w:pPr>
      <w:r>
        <w:rPr>
          <w:color w:val="000000"/>
          <w:sz w:val="20"/>
          <w:szCs w:val="20"/>
        </w:rPr>
        <w:t>Note: Location of repetition block depends on the repetition types agreed to be studied under agenda 9.4.2.1</w:t>
      </w:r>
    </w:p>
    <w:p w14:paraId="0A27129F" w14:textId="77777777" w:rsidR="00F05C60" w:rsidRDefault="00031983">
      <w:pPr>
        <w:pStyle w:val="ListParagraph"/>
        <w:numPr>
          <w:ilvl w:val="1"/>
          <w:numId w:val="54"/>
        </w:numPr>
        <w:spacing w:after="0"/>
        <w:rPr>
          <w:color w:val="000000"/>
          <w:sz w:val="20"/>
          <w:szCs w:val="20"/>
        </w:rPr>
      </w:pPr>
      <w:r>
        <w:rPr>
          <w:color w:val="000000"/>
          <w:sz w:val="20"/>
          <w:szCs w:val="20"/>
        </w:rPr>
        <w:t>Note: Presence of the block “small frequency shift with square wave generation” depends on the agreed options for small frequency shift under agenda 9.4.2.1</w:t>
      </w:r>
    </w:p>
    <w:p w14:paraId="18020A59" w14:textId="77777777" w:rsidR="00F05C60" w:rsidRDefault="00031983">
      <w:pPr>
        <w:pStyle w:val="ListParagraph"/>
        <w:numPr>
          <w:ilvl w:val="1"/>
          <w:numId w:val="54"/>
        </w:numPr>
        <w:spacing w:after="0"/>
        <w:rPr>
          <w:color w:val="000000"/>
          <w:sz w:val="20"/>
          <w:szCs w:val="20"/>
        </w:rPr>
      </w:pPr>
      <w:r>
        <w:rPr>
          <w:color w:val="000000"/>
          <w:sz w:val="20"/>
          <w:szCs w:val="20"/>
        </w:rPr>
        <w:t>Note: the figure below is for the case where FEC and repetition are present</w:t>
      </w:r>
    </w:p>
    <w:p w14:paraId="2153AEBB" w14:textId="77777777" w:rsidR="00F05C60" w:rsidRDefault="00031983">
      <w:pPr>
        <w:pStyle w:val="ListParagraph"/>
        <w:numPr>
          <w:ilvl w:val="1"/>
          <w:numId w:val="54"/>
        </w:numPr>
        <w:spacing w:after="0"/>
        <w:rPr>
          <w:color w:val="000000"/>
          <w:sz w:val="20"/>
          <w:szCs w:val="20"/>
          <w:highlight w:val="yellow"/>
        </w:rPr>
      </w:pPr>
      <w:r>
        <w:rPr>
          <w:color w:val="000000"/>
          <w:sz w:val="20"/>
          <w:szCs w:val="20"/>
          <w:highlight w:val="yellow"/>
        </w:rPr>
        <w:t>The figure will be updated by updating the text in the dotted box as follows: “Small frequency shift”</w:t>
      </w:r>
    </w:p>
    <w:p w14:paraId="226310D4" w14:textId="77777777" w:rsidR="00F05C60" w:rsidRDefault="00F05C60">
      <w:pPr>
        <w:spacing w:after="0"/>
        <w:rPr>
          <w:color w:val="FF0000"/>
          <w:sz w:val="20"/>
          <w:szCs w:val="20"/>
        </w:rPr>
      </w:pPr>
    </w:p>
    <w:p w14:paraId="4D896723" w14:textId="77777777" w:rsidR="00F05C60" w:rsidRDefault="00031983">
      <w:pPr>
        <w:spacing w:after="0"/>
        <w:ind w:left="360"/>
        <w:jc w:val="center"/>
        <w:rPr>
          <w:color w:val="FF0000"/>
          <w:sz w:val="20"/>
          <w:szCs w:val="20"/>
        </w:rPr>
      </w:pPr>
      <w:r>
        <w:rPr>
          <w:noProof/>
          <w:color w:val="FF0000"/>
          <w:sz w:val="20"/>
          <w:szCs w:val="20"/>
          <w:lang w:eastAsia="zh-CN"/>
        </w:rPr>
        <w:drawing>
          <wp:inline distT="0" distB="0" distL="0" distR="0" wp14:anchorId="276DE9C8" wp14:editId="3EAE6C2E">
            <wp:extent cx="5621020" cy="861695"/>
            <wp:effectExtent l="0" t="0" r="0" b="0"/>
            <wp:docPr id="11" name="Picture 1"/>
            <wp:cNvGraphicFramePr/>
            <a:graphic xmlns:a="http://schemas.openxmlformats.org/drawingml/2006/main">
              <a:graphicData uri="http://schemas.openxmlformats.org/drawingml/2006/picture">
                <pic:pic xmlns:pic="http://schemas.openxmlformats.org/drawingml/2006/picture">
                  <pic:nvPicPr>
                    <pic:cNvPr id="11" name="Picture 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5621020" cy="861695"/>
                    </a:xfrm>
                    <a:prstGeom prst="rect">
                      <a:avLst/>
                    </a:prstGeom>
                    <a:noFill/>
                    <a:ln>
                      <a:noFill/>
                    </a:ln>
                  </pic:spPr>
                </pic:pic>
              </a:graphicData>
            </a:graphic>
          </wp:inline>
        </w:drawing>
      </w:r>
    </w:p>
    <w:p w14:paraId="2B46868D" w14:textId="77777777" w:rsidR="00F05C60" w:rsidRDefault="00F05C60">
      <w:pPr>
        <w:spacing w:after="0"/>
        <w:rPr>
          <w:color w:val="FF0000"/>
          <w:sz w:val="20"/>
          <w:szCs w:val="20"/>
        </w:rPr>
      </w:pPr>
    </w:p>
    <w:p w14:paraId="4BA4AB16" w14:textId="77777777" w:rsidR="00F05C60" w:rsidRDefault="00031983">
      <w:pPr>
        <w:pStyle w:val="ListParagraph"/>
        <w:numPr>
          <w:ilvl w:val="0"/>
          <w:numId w:val="54"/>
        </w:numPr>
        <w:spacing w:after="0"/>
        <w:rPr>
          <w:color w:val="000000"/>
          <w:sz w:val="20"/>
          <w:szCs w:val="20"/>
        </w:rPr>
      </w:pPr>
      <w:r>
        <w:rPr>
          <w:color w:val="000000"/>
          <w:sz w:val="20"/>
          <w:szCs w:val="20"/>
        </w:rPr>
        <w:t xml:space="preserve">Option 2: </w:t>
      </w:r>
      <w:r>
        <w:rPr>
          <w:color w:val="FF0000"/>
          <w:sz w:val="20"/>
          <w:szCs w:val="20"/>
        </w:rPr>
        <w:t>Without line coding</w:t>
      </w:r>
    </w:p>
    <w:p w14:paraId="074438FF" w14:textId="77777777" w:rsidR="00F05C60" w:rsidRDefault="00031983">
      <w:pPr>
        <w:pStyle w:val="ListParagraph"/>
        <w:numPr>
          <w:ilvl w:val="1"/>
          <w:numId w:val="54"/>
        </w:numPr>
        <w:spacing w:after="0"/>
        <w:rPr>
          <w:color w:val="000000"/>
          <w:sz w:val="20"/>
          <w:szCs w:val="20"/>
        </w:rPr>
      </w:pPr>
      <w:r>
        <w:rPr>
          <w:color w:val="000000"/>
          <w:sz w:val="20"/>
          <w:szCs w:val="20"/>
        </w:rPr>
        <w:t>Note: Location of repetition block depends on the repetition types agreed to be studied under agenda 9.4.2.1</w:t>
      </w:r>
    </w:p>
    <w:p w14:paraId="5F4B457C" w14:textId="77777777" w:rsidR="00F05C60" w:rsidRDefault="00031983">
      <w:pPr>
        <w:pStyle w:val="ListParagraph"/>
        <w:numPr>
          <w:ilvl w:val="1"/>
          <w:numId w:val="54"/>
        </w:numPr>
        <w:spacing w:after="0"/>
        <w:rPr>
          <w:color w:val="000000"/>
          <w:sz w:val="20"/>
          <w:szCs w:val="20"/>
        </w:rPr>
      </w:pPr>
      <w:r>
        <w:rPr>
          <w:color w:val="000000"/>
          <w:sz w:val="20"/>
          <w:szCs w:val="20"/>
        </w:rPr>
        <w:t>Note: the figure below is for the case where FEC and repetition are present</w:t>
      </w:r>
    </w:p>
    <w:p w14:paraId="65B57E63" w14:textId="77777777" w:rsidR="00F05C60" w:rsidRDefault="00F05C60">
      <w:pPr>
        <w:pStyle w:val="ListParagraph"/>
        <w:spacing w:after="0"/>
        <w:ind w:left="800"/>
        <w:rPr>
          <w:color w:val="000000"/>
          <w:sz w:val="20"/>
          <w:szCs w:val="20"/>
        </w:rPr>
      </w:pPr>
    </w:p>
    <w:p w14:paraId="7EBE7BB8" w14:textId="77777777" w:rsidR="00F05C60" w:rsidRDefault="00031983">
      <w:pPr>
        <w:pStyle w:val="ListParagraph"/>
        <w:spacing w:after="0"/>
        <w:ind w:left="800"/>
        <w:rPr>
          <w:color w:val="FF0000"/>
          <w:sz w:val="20"/>
          <w:szCs w:val="20"/>
        </w:rPr>
      </w:pPr>
      <w:r>
        <w:rPr>
          <w:noProof/>
          <w:color w:val="FF0000"/>
          <w:sz w:val="20"/>
          <w:szCs w:val="20"/>
          <w:lang w:eastAsia="zh-CN"/>
        </w:rPr>
        <w:lastRenderedPageBreak/>
        <w:drawing>
          <wp:inline distT="0" distB="0" distL="0" distR="0" wp14:anchorId="44790856" wp14:editId="7241AD19">
            <wp:extent cx="5336540" cy="1086485"/>
            <wp:effectExtent l="0" t="0" r="0" b="0"/>
            <wp:docPr id="12" name="Picture 1"/>
            <wp:cNvGraphicFramePr/>
            <a:graphic xmlns:a="http://schemas.openxmlformats.org/drawingml/2006/main">
              <a:graphicData uri="http://schemas.openxmlformats.org/drawingml/2006/picture">
                <pic:pic xmlns:pic="http://schemas.openxmlformats.org/drawingml/2006/picture">
                  <pic:nvPicPr>
                    <pic:cNvPr id="12" name="Picture 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336540" cy="1086485"/>
                    </a:xfrm>
                    <a:prstGeom prst="rect">
                      <a:avLst/>
                    </a:prstGeom>
                    <a:noFill/>
                    <a:ln>
                      <a:noFill/>
                    </a:ln>
                  </pic:spPr>
                </pic:pic>
              </a:graphicData>
            </a:graphic>
          </wp:inline>
        </w:drawing>
      </w:r>
    </w:p>
    <w:p w14:paraId="6C9D474A" w14:textId="77777777" w:rsidR="00F05C60" w:rsidRDefault="00F05C60">
      <w:pPr>
        <w:pStyle w:val="ListParagraph"/>
        <w:spacing w:after="0"/>
        <w:ind w:left="800"/>
        <w:rPr>
          <w:color w:val="FF0000"/>
          <w:sz w:val="20"/>
          <w:szCs w:val="20"/>
        </w:rPr>
      </w:pPr>
    </w:p>
    <w:p w14:paraId="68C4CF0D" w14:textId="77777777" w:rsidR="00F05C60" w:rsidRDefault="00031983">
      <w:pPr>
        <w:spacing w:after="0"/>
        <w:rPr>
          <w:sz w:val="20"/>
          <w:szCs w:val="20"/>
        </w:rPr>
      </w:pPr>
      <w:r>
        <w:rPr>
          <w:sz w:val="20"/>
          <w:szCs w:val="20"/>
        </w:rPr>
        <w:t>Note: Further updates to PDRCH generation can be considered, depending on the progress</w:t>
      </w:r>
    </w:p>
    <w:p w14:paraId="61481896" w14:textId="77777777" w:rsidR="00F05C60" w:rsidRDefault="00F05C60">
      <w:pPr>
        <w:spacing w:after="0"/>
        <w:rPr>
          <w:iCs/>
          <w:sz w:val="20"/>
          <w:szCs w:val="20"/>
          <w:lang w:eastAsia="zh-CN"/>
        </w:rPr>
      </w:pPr>
    </w:p>
    <w:p w14:paraId="25E41DCB" w14:textId="77777777" w:rsidR="00F05C60" w:rsidRDefault="00031983">
      <w:pPr>
        <w:pStyle w:val="0Maintext"/>
        <w:rPr>
          <w:rFonts w:cs="Times New Roman"/>
          <w:lang w:eastAsia="zh-CN"/>
        </w:rPr>
      </w:pPr>
      <w:r>
        <w:rPr>
          <w:rFonts w:cs="Times New Roman"/>
          <w:highlight w:val="green"/>
          <w:lang w:eastAsia="zh-CN"/>
        </w:rPr>
        <w:t>Agreement</w:t>
      </w:r>
    </w:p>
    <w:p w14:paraId="3B57AC6B" w14:textId="77777777" w:rsidR="00F05C60" w:rsidRDefault="00031983">
      <w:pPr>
        <w:spacing w:after="0"/>
        <w:rPr>
          <w:color w:val="000000"/>
          <w:sz w:val="20"/>
          <w:szCs w:val="20"/>
        </w:rPr>
      </w:pPr>
      <w:r>
        <w:rPr>
          <w:color w:val="000000"/>
          <w:sz w:val="20"/>
          <w:szCs w:val="20"/>
        </w:rPr>
        <w:t>For the clock-acquisition part of the R2D time acquisition signal for OOK chip duration determination, following options are studied:</w:t>
      </w:r>
    </w:p>
    <w:p w14:paraId="2D7E5D23" w14:textId="77777777" w:rsidR="00F05C60" w:rsidRDefault="00031983">
      <w:pPr>
        <w:pStyle w:val="ListParagraph"/>
        <w:numPr>
          <w:ilvl w:val="0"/>
          <w:numId w:val="103"/>
        </w:numPr>
        <w:spacing w:after="0"/>
        <w:rPr>
          <w:color w:val="000000"/>
          <w:sz w:val="20"/>
          <w:szCs w:val="20"/>
        </w:rPr>
      </w:pPr>
      <w:r>
        <w:rPr>
          <w:color w:val="000000"/>
          <w:sz w:val="20"/>
          <w:szCs w:val="20"/>
        </w:rPr>
        <w:t>Option 1: Duration of the clock-acquisition part is variable for different M values, i.e. the duration becomes shorter with increasing value of M</w:t>
      </w:r>
    </w:p>
    <w:p w14:paraId="63C7E081" w14:textId="77777777" w:rsidR="00F05C60" w:rsidRDefault="00031983">
      <w:pPr>
        <w:pStyle w:val="ListParagraph"/>
        <w:numPr>
          <w:ilvl w:val="0"/>
          <w:numId w:val="103"/>
        </w:numPr>
        <w:spacing w:after="0"/>
        <w:rPr>
          <w:color w:val="000000"/>
          <w:sz w:val="20"/>
          <w:szCs w:val="20"/>
        </w:rPr>
      </w:pPr>
      <w:r>
        <w:rPr>
          <w:color w:val="000000"/>
          <w:sz w:val="20"/>
          <w:szCs w:val="20"/>
        </w:rPr>
        <w:t>Option 2: Duration of the clock-acquisition part is constant for different M values based on repetition, i.e. repetition factor is increased with increasing value of M to keep the duration constant</w:t>
      </w:r>
    </w:p>
    <w:p w14:paraId="05FC9812" w14:textId="77777777" w:rsidR="00F05C60" w:rsidRDefault="00031983">
      <w:pPr>
        <w:pStyle w:val="ListParagraph"/>
        <w:numPr>
          <w:ilvl w:val="0"/>
          <w:numId w:val="103"/>
        </w:numPr>
        <w:spacing w:after="0"/>
        <w:rPr>
          <w:color w:val="000000"/>
          <w:sz w:val="20"/>
          <w:szCs w:val="20"/>
        </w:rPr>
      </w:pPr>
      <w:r>
        <w:rPr>
          <w:color w:val="000000"/>
          <w:sz w:val="20"/>
          <w:szCs w:val="20"/>
        </w:rPr>
        <w:t>FFS: Whether/what restriction on M values for the clock-acquisition part</w:t>
      </w:r>
    </w:p>
    <w:p w14:paraId="4662B0E6" w14:textId="77777777" w:rsidR="00F05C60" w:rsidRDefault="00031983">
      <w:pPr>
        <w:spacing w:after="0"/>
        <w:rPr>
          <w:color w:val="000000"/>
          <w:sz w:val="20"/>
          <w:szCs w:val="20"/>
        </w:rPr>
      </w:pPr>
      <w:r>
        <w:rPr>
          <w:color w:val="000000"/>
          <w:sz w:val="20"/>
          <w:szCs w:val="20"/>
        </w:rPr>
        <w:t xml:space="preserve">Note: Other functionalities of clock-acquisition part </w:t>
      </w:r>
      <w:proofErr w:type="gramStart"/>
      <w:r>
        <w:rPr>
          <w:color w:val="000000"/>
          <w:sz w:val="20"/>
          <w:szCs w:val="20"/>
        </w:rPr>
        <w:t>is</w:t>
      </w:r>
      <w:proofErr w:type="gramEnd"/>
      <w:r>
        <w:rPr>
          <w:color w:val="000000"/>
          <w:sz w:val="20"/>
          <w:szCs w:val="20"/>
        </w:rPr>
        <w:t xml:space="preserve"> a separate discussion</w:t>
      </w:r>
    </w:p>
    <w:p w14:paraId="53293089" w14:textId="77777777" w:rsidR="00F05C60" w:rsidRDefault="00F05C60">
      <w:pPr>
        <w:spacing w:after="0"/>
        <w:rPr>
          <w:color w:val="000000"/>
          <w:sz w:val="20"/>
          <w:szCs w:val="20"/>
        </w:rPr>
      </w:pPr>
    </w:p>
    <w:p w14:paraId="6E37CE76" w14:textId="77777777" w:rsidR="00F05C60" w:rsidRDefault="00031983">
      <w:pPr>
        <w:pStyle w:val="0Maintext"/>
        <w:rPr>
          <w:rFonts w:cs="Times New Roman"/>
          <w:lang w:eastAsia="zh-CN"/>
        </w:rPr>
      </w:pPr>
      <w:r>
        <w:rPr>
          <w:rFonts w:cs="Times New Roman"/>
          <w:highlight w:val="green"/>
          <w:lang w:eastAsia="zh-CN"/>
        </w:rPr>
        <w:t>Agreement</w:t>
      </w:r>
    </w:p>
    <w:p w14:paraId="6DF864C6" w14:textId="77777777" w:rsidR="00F05C60" w:rsidRDefault="00031983">
      <w:pPr>
        <w:spacing w:after="0"/>
        <w:rPr>
          <w:color w:val="000000"/>
          <w:sz w:val="20"/>
          <w:szCs w:val="20"/>
        </w:rPr>
      </w:pPr>
      <w:r>
        <w:rPr>
          <w:color w:val="000000"/>
          <w:sz w:val="20"/>
          <w:szCs w:val="20"/>
        </w:rPr>
        <w:t>For the D2R preamble, binary signal is considered.</w:t>
      </w:r>
    </w:p>
    <w:p w14:paraId="6D3EECF3" w14:textId="77777777" w:rsidR="00F05C60" w:rsidRDefault="00F05C60">
      <w:pPr>
        <w:spacing w:after="0"/>
        <w:rPr>
          <w:color w:val="000000"/>
          <w:sz w:val="20"/>
          <w:szCs w:val="20"/>
        </w:rPr>
      </w:pPr>
    </w:p>
    <w:p w14:paraId="22150B35" w14:textId="77777777" w:rsidR="00F05C60" w:rsidRDefault="00031983">
      <w:pPr>
        <w:pStyle w:val="0Maintext"/>
        <w:rPr>
          <w:lang w:eastAsia="zh-CN"/>
        </w:rPr>
      </w:pPr>
      <w:r>
        <w:rPr>
          <w:highlight w:val="green"/>
          <w:lang w:eastAsia="zh-CN"/>
        </w:rPr>
        <w:t>Agreement</w:t>
      </w:r>
    </w:p>
    <w:p w14:paraId="1C5BBD82" w14:textId="77777777" w:rsidR="00F05C60" w:rsidRDefault="00031983">
      <w:pPr>
        <w:spacing w:after="0"/>
        <w:rPr>
          <w:color w:val="000000"/>
          <w:sz w:val="20"/>
          <w:szCs w:val="20"/>
        </w:rPr>
      </w:pPr>
      <w:r>
        <w:rPr>
          <w:color w:val="000000"/>
          <w:sz w:val="20"/>
          <w:szCs w:val="20"/>
        </w:rPr>
        <w:t>For the topology 2, following is captured in the TR 38.769:</w:t>
      </w:r>
    </w:p>
    <w:p w14:paraId="0681E21F" w14:textId="77777777" w:rsidR="00F05C60" w:rsidRDefault="00031983">
      <w:pPr>
        <w:pStyle w:val="Caption"/>
        <w:spacing w:after="0"/>
        <w:rPr>
          <w:b w:val="0"/>
          <w:bCs w:val="0"/>
          <w:iCs/>
          <w:lang w:val="en-US"/>
        </w:rPr>
      </w:pPr>
      <w:r>
        <w:rPr>
          <w:b w:val="0"/>
          <w:iCs/>
          <w:lang w:val="en-US"/>
        </w:rPr>
        <w:t xml:space="preserve">For resource allocation and/or controlling of intermediate UE in topology 2 for R2D and D2R transmissions </w:t>
      </w:r>
      <w:r>
        <w:rPr>
          <w:b w:val="0"/>
        </w:rPr>
        <w:t>via the Uu interface between the BS and intermediate UE</w:t>
      </w:r>
      <w:r>
        <w:rPr>
          <w:b w:val="0"/>
          <w:iCs/>
          <w:lang w:val="en-US"/>
        </w:rPr>
        <w:t>, following two options have been studied:</w:t>
      </w:r>
    </w:p>
    <w:p w14:paraId="3FCC7416" w14:textId="77777777" w:rsidR="00F05C60" w:rsidRDefault="00031983">
      <w:pPr>
        <w:pStyle w:val="ListParagraph"/>
        <w:numPr>
          <w:ilvl w:val="2"/>
          <w:numId w:val="88"/>
        </w:numPr>
        <w:ind w:left="360"/>
        <w:rPr>
          <w:sz w:val="20"/>
          <w:szCs w:val="20"/>
          <w:lang w:eastAsia="zh-CN"/>
        </w:rPr>
      </w:pPr>
      <w:r>
        <w:rPr>
          <w:sz w:val="20"/>
          <w:szCs w:val="20"/>
          <w:lang w:eastAsia="zh-CN"/>
        </w:rPr>
        <w:t xml:space="preserve">Option 1: Higher-layer signaling is used  </w:t>
      </w:r>
    </w:p>
    <w:p w14:paraId="218E4C02" w14:textId="77777777" w:rsidR="00F05C60" w:rsidRDefault="00031983">
      <w:pPr>
        <w:pStyle w:val="ListParagraph"/>
        <w:numPr>
          <w:ilvl w:val="2"/>
          <w:numId w:val="88"/>
        </w:numPr>
        <w:ind w:left="360"/>
        <w:rPr>
          <w:sz w:val="20"/>
          <w:szCs w:val="20"/>
          <w:lang w:eastAsia="zh-CN"/>
        </w:rPr>
      </w:pPr>
      <w:r>
        <w:rPr>
          <w:sz w:val="20"/>
          <w:szCs w:val="20"/>
          <w:lang w:eastAsia="zh-CN"/>
        </w:rPr>
        <w:t xml:space="preserve">Option 2: L1 and higher-layer signaling are used </w:t>
      </w:r>
    </w:p>
    <w:p w14:paraId="6B069E4C" w14:textId="77777777" w:rsidR="00F05C60" w:rsidRDefault="00031983">
      <w:pPr>
        <w:spacing w:after="0"/>
        <w:rPr>
          <w:sz w:val="20"/>
          <w:szCs w:val="20"/>
          <w:lang w:eastAsia="zh-CN"/>
        </w:rPr>
      </w:pPr>
      <w:r>
        <w:rPr>
          <w:sz w:val="20"/>
          <w:szCs w:val="20"/>
          <w:lang w:eastAsia="zh-CN"/>
        </w:rPr>
        <w:t>From RAN1 perspective, detailed aspects on the two options are left up to work item phase.</w:t>
      </w:r>
    </w:p>
    <w:p w14:paraId="77F3C4F0" w14:textId="77777777" w:rsidR="00F05C60" w:rsidRDefault="00031983">
      <w:pPr>
        <w:rPr>
          <w:sz w:val="20"/>
          <w:szCs w:val="20"/>
          <w:lang w:eastAsia="zh-CN"/>
        </w:rPr>
      </w:pPr>
      <w:r>
        <w:rPr>
          <w:sz w:val="20"/>
          <w:szCs w:val="20"/>
          <w:lang w:eastAsia="zh-CN"/>
        </w:rPr>
        <w:t>Following observations related to the two options have been made by following companies:</w:t>
      </w:r>
    </w:p>
    <w:p w14:paraId="5DD72ACA" w14:textId="77777777" w:rsidR="00F05C60" w:rsidRDefault="00031983">
      <w:pPr>
        <w:pStyle w:val="ListParagraph"/>
        <w:numPr>
          <w:ilvl w:val="2"/>
          <w:numId w:val="88"/>
        </w:numPr>
        <w:ind w:left="360"/>
        <w:rPr>
          <w:sz w:val="20"/>
          <w:szCs w:val="20"/>
          <w:lang w:eastAsia="zh-CN"/>
        </w:rPr>
      </w:pPr>
      <w:r>
        <w:rPr>
          <w:sz w:val="20"/>
          <w:szCs w:val="20"/>
          <w:lang w:eastAsia="zh-CN"/>
        </w:rPr>
        <w:t xml:space="preserve">Four sources [Ericsson, Continental, Vivo, Mediatek] observed that option 1 can save overhead compared to option 2. </w:t>
      </w:r>
    </w:p>
    <w:p w14:paraId="22916E1D" w14:textId="77777777" w:rsidR="00F05C60" w:rsidRDefault="00031983">
      <w:pPr>
        <w:pStyle w:val="ListParagraph"/>
        <w:numPr>
          <w:ilvl w:val="2"/>
          <w:numId w:val="88"/>
        </w:numPr>
        <w:ind w:left="360"/>
        <w:rPr>
          <w:sz w:val="20"/>
          <w:szCs w:val="20"/>
          <w:lang w:eastAsia="zh-CN"/>
        </w:rPr>
      </w:pPr>
      <w:r>
        <w:rPr>
          <w:sz w:val="20"/>
          <w:szCs w:val="20"/>
          <w:lang w:eastAsia="zh-CN"/>
        </w:rPr>
        <w:t xml:space="preserve">One source [Huawei] observed that the timing gap between R2D message and D2R message is not extended, and inventory rate is comparable with UHF RFID and furthermore, it is observed that with option 1, the standard impact includes no or </w:t>
      </w:r>
      <w:r>
        <w:rPr>
          <w:sz w:val="20"/>
          <w:szCs w:val="20"/>
        </w:rPr>
        <w:t xml:space="preserve">less impact on L1 signaling </w:t>
      </w:r>
      <w:r>
        <w:rPr>
          <w:iCs/>
          <w:sz w:val="20"/>
          <w:szCs w:val="20"/>
        </w:rPr>
        <w:t>for resource allocation</w:t>
      </w:r>
      <w:r>
        <w:rPr>
          <w:b/>
          <w:bCs/>
          <w:iCs/>
          <w:sz w:val="20"/>
          <w:szCs w:val="20"/>
        </w:rPr>
        <w:t xml:space="preserve"> </w:t>
      </w:r>
      <w:r>
        <w:rPr>
          <w:bCs/>
          <w:iCs/>
          <w:sz w:val="20"/>
          <w:szCs w:val="20"/>
        </w:rPr>
        <w:t>and</w:t>
      </w:r>
      <w:r>
        <w:rPr>
          <w:b/>
          <w:bCs/>
          <w:iCs/>
          <w:sz w:val="20"/>
          <w:szCs w:val="20"/>
        </w:rPr>
        <w:t xml:space="preserve"> </w:t>
      </w:r>
      <w:r>
        <w:rPr>
          <w:iCs/>
          <w:sz w:val="20"/>
          <w:szCs w:val="20"/>
        </w:rPr>
        <w:t>controlling of intermediate UE</w:t>
      </w:r>
      <w:r>
        <w:rPr>
          <w:sz w:val="20"/>
          <w:szCs w:val="20"/>
        </w:rPr>
        <w:t xml:space="preserve"> </w:t>
      </w:r>
    </w:p>
    <w:p w14:paraId="403A0323" w14:textId="77777777" w:rsidR="00F05C60" w:rsidRDefault="00031983">
      <w:pPr>
        <w:pStyle w:val="ListParagraph"/>
        <w:numPr>
          <w:ilvl w:val="2"/>
          <w:numId w:val="88"/>
        </w:numPr>
        <w:ind w:left="360"/>
        <w:rPr>
          <w:sz w:val="20"/>
          <w:szCs w:val="20"/>
          <w:lang w:eastAsia="zh-CN"/>
        </w:rPr>
      </w:pPr>
      <w:r>
        <w:rPr>
          <w:sz w:val="20"/>
          <w:szCs w:val="20"/>
          <w:lang w:eastAsia="zh-CN"/>
        </w:rPr>
        <w:t>Six sources [Ericsson, Qualcomm, Oppo, Futurewei, IIT-K, Cewit] observed that option 2 with L1 signaling provides better resource utilization compared to option 1</w:t>
      </w:r>
    </w:p>
    <w:p w14:paraId="0C971CD3" w14:textId="77777777" w:rsidR="00F05C60" w:rsidRDefault="00031983">
      <w:pPr>
        <w:rPr>
          <w:sz w:val="20"/>
          <w:szCs w:val="20"/>
        </w:rPr>
      </w:pPr>
      <w:r>
        <w:rPr>
          <w:sz w:val="20"/>
          <w:szCs w:val="20"/>
        </w:rPr>
        <w:t xml:space="preserve">For the purpose of the Rel-19 study, the study on </w:t>
      </w:r>
      <w:r>
        <w:rPr>
          <w:iCs/>
          <w:sz w:val="20"/>
          <w:szCs w:val="20"/>
        </w:rPr>
        <w:t>resource allocation and/or controlling of intermediate UE</w:t>
      </w:r>
      <w:r>
        <w:rPr>
          <w:sz w:val="20"/>
          <w:szCs w:val="20"/>
        </w:rPr>
        <w:t xml:space="preserve"> in topology 2 in RAN1 is considered completed based on two options above. Additional observations can be captured at RAN1#119.</w:t>
      </w:r>
    </w:p>
    <w:p w14:paraId="1C398C97" w14:textId="77777777" w:rsidR="00F05C60" w:rsidRDefault="00F05C60">
      <w:pPr>
        <w:rPr>
          <w:sz w:val="20"/>
          <w:szCs w:val="20"/>
          <w:highlight w:val="yellow"/>
        </w:rPr>
      </w:pPr>
    </w:p>
    <w:p w14:paraId="66D350B3" w14:textId="77777777" w:rsidR="00F05C60" w:rsidRDefault="00031983">
      <w:pPr>
        <w:pStyle w:val="Heading3"/>
        <w:numPr>
          <w:ilvl w:val="2"/>
          <w:numId w:val="12"/>
        </w:numPr>
        <w:spacing w:before="0" w:line="276" w:lineRule="auto"/>
      </w:pPr>
      <w:r>
        <w:t>RAN1#119 (Orlando, US, Nov 18</w:t>
      </w:r>
      <w:r>
        <w:rPr>
          <w:vertAlign w:val="superscript"/>
        </w:rPr>
        <w:t>th</w:t>
      </w:r>
      <w:r>
        <w:t xml:space="preserve"> – 22</w:t>
      </w:r>
      <w:r>
        <w:rPr>
          <w:vertAlign w:val="superscript"/>
        </w:rPr>
        <w:t>nd</w:t>
      </w:r>
      <w:r>
        <w:t>, 2024)</w:t>
      </w:r>
    </w:p>
    <w:p w14:paraId="584F02A6" w14:textId="77777777" w:rsidR="00642C96" w:rsidRDefault="00642C96" w:rsidP="00642C96">
      <w:pPr>
        <w:pStyle w:val="0Maintext"/>
        <w:rPr>
          <w:lang w:eastAsia="zh-CN"/>
        </w:rPr>
      </w:pPr>
      <w:r w:rsidRPr="006C0E2E">
        <w:rPr>
          <w:highlight w:val="green"/>
          <w:lang w:eastAsia="zh-CN"/>
        </w:rPr>
        <w:t>Agreement</w:t>
      </w:r>
    </w:p>
    <w:p w14:paraId="6A258C7E" w14:textId="77777777" w:rsidR="00642C96" w:rsidRDefault="00642C96" w:rsidP="00642C96">
      <w:r>
        <w:t>Following observations on R2D clock-acquisition part are captured in TR 38.769:</w:t>
      </w:r>
    </w:p>
    <w:p w14:paraId="3D8BB715" w14:textId="77777777" w:rsidR="00642C96" w:rsidRDefault="00642C96" w:rsidP="00642C96">
      <w:pPr>
        <w:pStyle w:val="ListParagraph"/>
        <w:numPr>
          <w:ilvl w:val="0"/>
          <w:numId w:val="32"/>
        </w:numPr>
        <w:rPr>
          <w:b/>
          <w:bCs/>
        </w:rPr>
      </w:pPr>
      <w:r>
        <w:rPr>
          <w:b/>
          <w:bCs/>
        </w:rPr>
        <w:t>On impact/restriction of M values for the clock-acquisition part</w:t>
      </w:r>
    </w:p>
    <w:p w14:paraId="33FB7D64" w14:textId="77777777" w:rsidR="00642C96" w:rsidRPr="006C0E2E" w:rsidRDefault="00642C96" w:rsidP="00642C96">
      <w:pPr>
        <w:pStyle w:val="ListParagraph"/>
        <w:numPr>
          <w:ilvl w:val="1"/>
          <w:numId w:val="32"/>
        </w:numPr>
        <w:rPr>
          <w:color w:val="000000"/>
        </w:rPr>
      </w:pPr>
      <w:r w:rsidRPr="006C0E2E">
        <w:rPr>
          <w:b/>
          <w:bCs/>
          <w:color w:val="000000"/>
        </w:rPr>
        <w:t>9 sources [TCL, Nokia, Huawei, CMCC, ZTE, Apple, CATT, Mediatek, Qualcomm]</w:t>
      </w:r>
      <w:r w:rsidRPr="006C0E2E">
        <w:rPr>
          <w:color w:val="000000"/>
        </w:rPr>
        <w:t xml:space="preserve"> provided observations on the impact/restriction of M values for the clock-acquisition part design requirements:</w:t>
      </w:r>
    </w:p>
    <w:p w14:paraId="52063A39" w14:textId="77777777" w:rsidR="00642C96" w:rsidRPr="006C0E2E" w:rsidRDefault="00642C96" w:rsidP="00642C96">
      <w:pPr>
        <w:pStyle w:val="ListParagraph"/>
        <w:numPr>
          <w:ilvl w:val="0"/>
          <w:numId w:val="33"/>
        </w:numPr>
        <w:rPr>
          <w:color w:val="000000"/>
        </w:rPr>
      </w:pPr>
      <w:r w:rsidRPr="006C0E2E">
        <w:rPr>
          <w:b/>
          <w:bCs/>
          <w:color w:val="000000"/>
        </w:rPr>
        <w:t>1 source [Nokia]</w:t>
      </w:r>
      <w:r w:rsidRPr="006C0E2E">
        <w:rPr>
          <w:color w:val="000000"/>
        </w:rPr>
        <w:t xml:space="preserve"> observed that increasing value of M, while retaining the same transmission duration, improves the auto-/cross- correlation properties of the sequence due </w:t>
      </w:r>
      <w:r w:rsidRPr="006C0E2E">
        <w:rPr>
          <w:color w:val="000000"/>
        </w:rPr>
        <w:lastRenderedPageBreak/>
        <w:t xml:space="preserve">to increase in sequence length and use of  </w:t>
      </w:r>
      <w:r w:rsidRPr="00F442CA">
        <w:rPr>
          <w:color w:val="000000"/>
        </w:rPr>
        <w:fldChar w:fldCharType="begin"/>
      </w:r>
      <w:r w:rsidRPr="00F442CA">
        <w:rPr>
          <w:color w:val="000000"/>
        </w:rPr>
        <w:instrText xml:space="preserve"> QUOTE </w:instrText>
      </w:r>
      <w:r w:rsidR="000A7EC7">
        <w:rPr>
          <w:noProof/>
          <w:position w:val="-4"/>
        </w:rPr>
        <w:pict w14:anchorId="438C46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6.3pt;height:11.5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20D9&quot;/&gt;&lt;wsp:rsid wsp:val=&quot;000443F7&quot;/&gt;&lt;wsp:rsid wsp:val=&quot;0005011F&quot;/&gt;&lt;wsp:rsid wsp:val=&quot;00052672&quot;/&gt;&lt;wsp:rsid wsp:val=&quot;000527DB&quot;/&gt;&lt;wsp:rsid wsp:val=&quot;00052ACE&quot;/&gt;&lt;wsp:rsid wsp:val=&quot;0005315C&quot;/&gt;&lt;wsp:rsid wsp:val=&quot;00053611&quot;/&gt;&lt;wsp:rsid wsp:val=&quot;00054572&quot;/&gt;&lt;wsp:rsid wsp:val=&quot;00054DD5&quot;/&gt;&lt;wsp:rsid wsp:val=&quot;00055522&quot;/&gt;&lt;wsp:rsid wsp:val=&quot;00060542&quot;/&gt;&lt;wsp:rsid wsp:val=&quot;000605DA&quot;/&gt;&lt;wsp:rsid wsp:val=&quot;00060C6D&quot;/&gt;&lt;wsp:rsid wsp:val=&quot;000643FA&quot;/&gt;&lt;wsp:rsid wsp:val=&quot;00067882&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9518A&quot;/&gt;&lt;wsp:rsid wsp:val=&quot;000A0641&quot;/&gt;&lt;wsp:rsid wsp:val=&quot;000A5A43&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1FF4&quot;/&gt;&lt;wsp:rsid wsp:val=&quot;000D241E&quot;/&gt;&lt;wsp:rsid wsp:val=&quot;000D242E&quot;/&gt;&lt;wsp:rsid wsp:val=&quot;000D698F&quot;/&gt;&lt;wsp:rsid wsp:val=&quot;000D6DD2&quot;/&gt;&lt;wsp:rsid wsp:val=&quot;000E1225&quot;/&gt;&lt;wsp:rsid wsp:val=&quot;000E474A&quot;/&gt;&lt;wsp:rsid wsp:val=&quot;000E5BCB&quot;/&gt;&lt;wsp:rsid wsp:val=&quot;000E67A5&quot;/&gt;&lt;wsp:rsid wsp:val=&quot;000F06DE&quot;/&gt;&lt;wsp:rsid wsp:val=&quot;000F45D7&quot;/&gt;&lt;wsp:rsid wsp:val=&quot;0010080A&quot;/&gt;&lt;wsp:rsid wsp:val=&quot;001018D5&quot;/&gt;&lt;wsp:rsid wsp:val=&quot;0010230E&quot;/&gt;&lt;wsp:rsid wsp:val=&quot;00105C24&quot;/&gt;&lt;wsp:rsid wsp:val=&quot;00110445&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41B7&quot;/&gt;&lt;wsp:rsid wsp:val=&quot;001D52A5&quot;/&gt;&lt;wsp:rsid wsp:val=&quot;001D6F38&quot;/&gt;&lt;wsp:rsid wsp:val=&quot;001D7AE8&quot;/&gt;&lt;wsp:rsid wsp:val=&quot;001E45B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2745C&quot;/&gt;&lt;wsp:rsid wsp:val=&quot;002318A4&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85ECA&quot;/&gt;&lt;wsp:rsid wsp:val=&quot;00293C36&quot;/&gt;&lt;wsp:rsid wsp:val=&quot;00293DB3&quot;/&gt;&lt;wsp:rsid wsp:val=&quot;0029433B&quot;/&gt;&lt;wsp:rsid wsp:val=&quot;0029757E&quot;/&gt;&lt;wsp:rsid wsp:val=&quot;00297DD6&quot;/&gt;&lt;wsp:rsid wsp:val=&quot;002A1E7D&quot;/&gt;&lt;wsp:rsid wsp:val=&quot;002A7471&quot;/&gt;&lt;wsp:rsid wsp:val=&quot;002B0187&quot;/&gt;&lt;wsp:rsid wsp:val=&quot;002B08E6&quot;/&gt;&lt;wsp:rsid wsp:val=&quot;002B1FFA&quot;/&gt;&lt;wsp:rsid wsp:val=&quot;002B28FF&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2DCA&quot;/&gt;&lt;wsp:rsid wsp:val=&quot;002E347F&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89E&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4FA&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C7B6F&quot;/&gt;&lt;wsp:rsid wsp:val=&quot;004D0D74&quot;/&gt;&lt;wsp:rsid wsp:val=&quot;004D297A&quot;/&gt;&lt;wsp:rsid wsp:val=&quot;004D31D3&quot;/&gt;&lt;wsp:rsid wsp:val=&quot;004E14BB&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05408&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069&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3786A&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5890&quot;/&gt;&lt;wsp:rsid wsp:val=&quot;00666238&quot;/&gt;&lt;wsp:rsid wsp:val=&quot;00673360&quot;/&gt;&lt;wsp:rsid wsp:val=&quot;00673AB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96681&quot;/&gt;&lt;wsp:rsid wsp:val=&quot;006A3605&quot;/&gt;&lt;wsp:rsid wsp:val=&quot;006A65B1&quot;/&gt;&lt;wsp:rsid wsp:val=&quot;006A7CA7&quot;/&gt;&lt;wsp:rsid wsp:val=&quot;006B2A42&quot;/&gt;&lt;wsp:rsid wsp:val=&quot;006B2BBC&quot;/&gt;&lt;wsp:rsid wsp:val=&quot;006B2FA0&quot;/&gt;&lt;wsp:rsid wsp:val=&quot;006B3BB5&quot;/&gt;&lt;wsp:rsid wsp:val=&quot;006B4E76&quot;/&gt;&lt;wsp:rsid wsp:val=&quot;006B55E3&quot;/&gt;&lt;wsp:rsid wsp:val=&quot;006B57DD&quot;/&gt;&lt;wsp:rsid wsp:val=&quot;006C01BD&quot;/&gt;&lt;wsp:rsid wsp:val=&quot;006C0E2E&quot;/&gt;&lt;wsp:rsid wsp:val=&quot;006C3F49&quot;/&gt;&lt;wsp:rsid wsp:val=&quot;006C50EE&quot;/&gt;&lt;wsp:rsid wsp:val=&quot;006C7A4B&quot;/&gt;&lt;wsp:rsid wsp:val=&quot;006D003C&quot;/&gt;&lt;wsp:rsid wsp:val=&quot;006D531A&quot;/&gt;&lt;wsp:rsid wsp:val=&quot;006D7A0E&quot;/&gt;&lt;wsp:rsid wsp:val=&quot;006E5673&quot;/&gt;&lt;wsp:rsid wsp:val=&quot;006F1592&quot;/&gt;&lt;wsp:rsid wsp:val=&quot;006F4666&quot;/&gt;&lt;wsp:rsid wsp:val=&quot;006F514B&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1768&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686C&quot;/&gt;&lt;wsp:rsid wsp:val=&quot;00750E49&quot;/&gt;&lt;wsp:rsid wsp:val=&quot;00756874&quot;/&gt;&lt;wsp:rsid wsp:val=&quot;00757025&quot;/&gt;&lt;wsp:rsid wsp:val=&quot;0075736E&quot;/&gt;&lt;wsp:rsid wsp:val=&quot;0076015D&quot;/&gt;&lt;wsp:rsid wsp:val=&quot;00760E00&quot;/&gt;&lt;wsp:rsid wsp:val=&quot;00763C91&quot;/&gt;&lt;wsp:rsid wsp:val=&quot;00764B1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3B&quot;/&gt;&lt;wsp:rsid wsp:val=&quot;007C2703&quot;/&gt;&lt;wsp:rsid wsp:val=&quot;007C3C20&quot;/&gt;&lt;wsp:rsid wsp:val=&quot;007C6301&quot;/&gt;&lt;wsp:rsid wsp:val=&quot;007C7AD9&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33224&quot;/&gt;&lt;wsp:rsid wsp:val=&quot;00840C0F&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0B62&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2B91&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2863&quot;/&gt;&lt;wsp:rsid wsp:val=&quot;00943BDE&quot;/&gt;&lt;wsp:rsid wsp:val=&quot;0094623B&quot;/&gt;&lt;wsp:rsid wsp:val=&quot;00947247&quot;/&gt;&lt;wsp:rsid wsp:val=&quot;009478AF&quot;/&gt;&lt;wsp:rsid wsp:val=&quot;00947D69&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00C4&quot;/&gt;&lt;wsp:rsid wsp:val=&quot;0099094D&quot;/&gt;&lt;wsp:rsid wsp:val=&quot;009954CA&quot;/&gt;&lt;wsp:rsid wsp:val=&quot;009A029F&quot;/&gt;&lt;wsp:rsid wsp:val=&quot;009A02D8&quot;/&gt;&lt;wsp:rsid wsp:val=&quot;009A5A09&quot;/&gt;&lt;wsp:rsid wsp:val=&quot;009A6F45&quot;/&gt;&lt;wsp:rsid wsp:val=&quot;009B1106&quot;/&gt;&lt;wsp:rsid wsp:val=&quot;009B1D12&quot;/&gt;&lt;wsp:rsid wsp:val=&quot;009B1D77&quot;/&gt;&lt;wsp:rsid wsp:val=&quot;009B1F2D&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47254&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2F16&quot;/&gt;&lt;wsp:rsid wsp:val=&quot;00AD623E&quot;/&gt;&lt;wsp:rsid wsp:val=&quot;00AD7C0A&quot;/&gt;&lt;wsp:rsid wsp:val=&quot;00AE554F&quot;/&gt;&lt;wsp:rsid wsp:val=&quot;00AF2F6E&quot;/&gt;&lt;wsp:rsid wsp:val=&quot;00AF676F&quot;/&gt;&lt;wsp:rsid wsp:val=&quot;00AF6EBE&quot;/&gt;&lt;wsp:rsid wsp:val=&quot;00AF6FDB&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845F4&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77A20&quot;/&gt;&lt;wsp:rsid wsp:val=&quot;00C8045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2FA5&quot;/&gt;&lt;wsp:rsid wsp:val=&quot;00D038F1&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1AB7&quot;/&gt;&lt;wsp:rsid wsp:val=&quot;00D82F01&quot;/&gt;&lt;wsp:rsid wsp:val=&quot;00D82F8E&quot;/&gt;&lt;wsp:rsid wsp:val=&quot;00D85889&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3F5&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32BE0&quot;/&gt;&lt;wsp:rsid wsp:val=&quot;00F44532&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10D&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392&quot;/&gt;&lt;wsp:rsid wsp:val=&quot;00FE6A52&quot;/&gt;&lt;wsp:rsid wsp:val=&quot;00FF1A14&quot;/&gt;&lt;wsp:rsid wsp:val=&quot;00FF45F8&quot;/&gt;&lt;/wsp:rsids&gt;&lt;/w:docPr&gt;&lt;w:body&gt;&lt;wx:sect&gt;&lt;w:p wsp:rsidR=&quot;00000000&quot; wsp:rsidRDefault=&quot;00673ABD&quot; wsp:rsidP=&quot;00673ABD&quot;&gt;&lt;m:oMathPara&gt;&lt;m:oMath&gt;&lt;m:r&gt;&lt;m:rPr&gt;&lt;m:sty m:val=&quot;p&quot;/&gt;&lt;/m:rPr&gt;&lt;w:rPr&gt;&lt;w:rFonts w:ascii=&quot;Cambria Math&quot; w:h-ansi=&quot;Cambria Math&quot;/&gt;&lt;wx:font wx:val=&quot;Cambria Math&quot;/&gt;&lt;w:color w:val=&quot;000000&quot;/&gt;&lt;/w:rPr&gt;&lt;m:t&gt;M‚â•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F442CA">
        <w:rPr>
          <w:color w:val="000000"/>
        </w:rPr>
        <w:instrText xml:space="preserve"> </w:instrText>
      </w:r>
      <w:r w:rsidRPr="00F442CA">
        <w:rPr>
          <w:color w:val="000000"/>
        </w:rPr>
        <w:fldChar w:fldCharType="separate"/>
      </w:r>
      <w:r w:rsidR="000A7EC7">
        <w:rPr>
          <w:noProof/>
          <w:position w:val="-4"/>
        </w:rPr>
        <w:pict w14:anchorId="03310B7E">
          <v:shape id="_x0000_i1025" type="#_x0000_t75" alt="" style="width:26.3pt;height:11.55pt;mso-width-percent:0;mso-height-percent:0;mso-width-percent:0;mso-height-percent:0" equationxml="&lt;?xml version=&quot;1.0&quot; encoding=&quot;UTF-8&quot; standalone=&quot;yes&quot;?&gt;&#13;&#13;&#10;&lt;?mso-application progid=&quot;Word.Document&quot;?&gt;&#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4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0AFF&quot;/&gt;&lt;wsp:rsid wsp:val=&quot;00032D66&quot;/&gt;&lt;wsp:rsid wsp:val=&quot;00035C3D&quot;/&gt;&lt;wsp:rsid wsp:val=&quot;00041FB7&quot;/&gt;&lt;wsp:rsid wsp:val=&quot;000420D9&quot;/&gt;&lt;wsp:rsid wsp:val=&quot;000443F7&quot;/&gt;&lt;wsp:rsid wsp:val=&quot;0005011F&quot;/&gt;&lt;wsp:rsid wsp:val=&quot;00052672&quot;/&gt;&lt;wsp:rsid wsp:val=&quot;000527DB&quot;/&gt;&lt;wsp:rsid wsp:val=&quot;00052ACE&quot;/&gt;&lt;wsp:rsid wsp:val=&quot;0005315C&quot;/&gt;&lt;wsp:rsid wsp:val=&quot;00053611&quot;/&gt;&lt;wsp:rsid wsp:val=&quot;00054572&quot;/&gt;&lt;wsp:rsid wsp:val=&quot;00054DD5&quot;/&gt;&lt;wsp:rsid wsp:val=&quot;00055522&quot;/&gt;&lt;wsp:rsid wsp:val=&quot;00060542&quot;/&gt;&lt;wsp:rsid wsp:val=&quot;000605DA&quot;/&gt;&lt;wsp:rsid wsp:val=&quot;00060C6D&quot;/&gt;&lt;wsp:rsid wsp:val=&quot;000643FA&quot;/&gt;&lt;wsp:rsid wsp:val=&quot;00067882&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9101F&quot;/&gt;&lt;wsp:rsid wsp:val=&quot;0009518A&quot;/&gt;&lt;wsp:rsid wsp:val=&quot;000A0641&quot;/&gt;&lt;wsp:rsid wsp:val=&quot;000A5A43&quot;/&gt;&lt;wsp:rsid wsp:val=&quot;000B35C7&quot;/&gt;&lt;wsp:rsid wsp:val=&quot;000B3CBE&quot;/&gt;&lt;wsp:rsid wsp:val=&quot;000B4CC6&quot;/&gt;&lt;wsp:rsid wsp:val=&quot;000B6706&quot;/&gt;&lt;wsp:rsid wsp:val=&quot;000C256E&quot;/&gt;&lt;wsp:rsid wsp:val=&quot;000C401F&quot;/&gt;&lt;wsp:rsid wsp:val=&quot;000C47DE&quot;/&gt;&lt;wsp:rsid wsp:val=&quot;000C4860&quot;/&gt;&lt;wsp:rsid wsp:val=&quot;000C748B&quot;/&gt;&lt;wsp:rsid wsp:val=&quot;000C74E2&quot;/&gt;&lt;wsp:rsid wsp:val=&quot;000D1FF4&quot;/&gt;&lt;wsp:rsid wsp:val=&quot;000D241E&quot;/&gt;&lt;wsp:rsid wsp:val=&quot;000D242E&quot;/&gt;&lt;wsp:rsid wsp:val=&quot;000D698F&quot;/&gt;&lt;wsp:rsid wsp:val=&quot;000D6DD2&quot;/&gt;&lt;wsp:rsid wsp:val=&quot;000E1225&quot;/&gt;&lt;wsp:rsid wsp:val=&quot;000E474A&quot;/&gt;&lt;wsp:rsid wsp:val=&quot;000E5BCB&quot;/&gt;&lt;wsp:rsid wsp:val=&quot;000E67A5&quot;/&gt;&lt;wsp:rsid wsp:val=&quot;000F06DE&quot;/&gt;&lt;wsp:rsid wsp:val=&quot;000F45D7&quot;/&gt;&lt;wsp:rsid wsp:val=&quot;0010080A&quot;/&gt;&lt;wsp:rsid wsp:val=&quot;001018D5&quot;/&gt;&lt;wsp:rsid wsp:val=&quot;0010230E&quot;/&gt;&lt;wsp:rsid wsp:val=&quot;00105C24&quot;/&gt;&lt;wsp:rsid wsp:val=&quot;00110445&quot;/&gt;&lt;wsp:rsid wsp:val=&quot;00111908&quot;/&gt;&lt;wsp:rsid wsp:val=&quot;00114F16&quot;/&gt;&lt;wsp:rsid wsp:val=&quot;00115BFC&quot;/&gt;&lt;wsp:rsid wsp:val=&quot;00120884&quot;/&gt;&lt;wsp:rsid wsp:val=&quot;00130389&quot;/&gt;&lt;wsp:rsid wsp:val=&quot;00131CB0&quot;/&gt;&lt;wsp:rsid wsp:val=&quot;00132A10&quot;/&gt;&lt;wsp:rsid wsp:val=&quot;00132CBE&quot;/&gt;&lt;wsp:rsid wsp:val=&quot;00135DF2&quot;/&gt;&lt;wsp:rsid wsp:val=&quot;001376F6&quot;/&gt;&lt;wsp:rsid wsp:val=&quot;00146D61&quot;/&gt;&lt;wsp:rsid wsp:val=&quot;00146F81&quot;/&gt;&lt;wsp:rsid wsp:val=&quot;0015236B&quot;/&gt;&lt;wsp:rsid wsp:val=&quot;00156174&quot;/&gt;&lt;wsp:rsid wsp:val=&quot;0016208C&quot;/&gt;&lt;wsp:rsid wsp:val=&quot;001642CE&quot;/&gt;&lt;wsp:rsid wsp:val=&quot;001647E7&quot;/&gt;&lt;wsp:rsid wsp:val=&quot;001671FB&quot;/&gt;&lt;wsp:rsid wsp:val=&quot;00167B43&quot;/&gt;&lt;wsp:rsid wsp:val=&quot;00175791&quot;/&gt;&lt;wsp:rsid wsp:val=&quot;00176791&quot;/&gt;&lt;wsp:rsid wsp:val=&quot;001777C6&quot;/&gt;&lt;wsp:rsid wsp:val=&quot;0018004F&quot;/&gt;&lt;wsp:rsid wsp:val=&quot;00181906&quot;/&gt;&lt;wsp:rsid wsp:val=&quot;00182437&quot;/&gt;&lt;wsp:rsid wsp:val=&quot;00184862&quot;/&gt;&lt;wsp:rsid wsp:val=&quot;00185777&quot;/&gt;&lt;wsp:rsid wsp:val=&quot;00186520&quot;/&gt;&lt;wsp:rsid wsp:val=&quot;00191AC9&quot;/&gt;&lt;wsp:rsid wsp:val=&quot;0019426E&quot;/&gt;&lt;wsp:rsid wsp:val=&quot;00196C7A&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2389&quot;/&gt;&lt;wsp:rsid wsp:val=&quot;001D41B7&quot;/&gt;&lt;wsp:rsid wsp:val=&quot;001D52A5&quot;/&gt;&lt;wsp:rsid wsp:val=&quot;001D6F38&quot;/&gt;&lt;wsp:rsid wsp:val=&quot;001D7AE8&quot;/&gt;&lt;wsp:rsid wsp:val=&quot;001E45B8&quot;/&gt;&lt;wsp:rsid wsp:val=&quot;001F05DC&quot;/&gt;&lt;wsp:rsid wsp:val=&quot;001F0B04&quot;/&gt;&lt;wsp:rsid wsp:val=&quot;001F20E5&quot;/&gt;&lt;wsp:rsid wsp:val=&quot;001F2C8F&quot;/&gt;&lt;wsp:rsid wsp:val=&quot;001F3669&quot;/&gt;&lt;wsp:rsid wsp:val=&quot;001F37C1&quot;/&gt;&lt;wsp:rsid wsp:val=&quot;00202C71&quot;/&gt;&lt;wsp:rsid wsp:val=&quot;0020665C&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933&quot;/&gt;&lt;wsp:rsid wsp:val=&quot;00225EB9&quot;/&gt;&lt;wsp:rsid wsp:val=&quot;0022745C&quot;/&gt;&lt;wsp:rsid wsp:val=&quot;002318A4&quot;/&gt;&lt;wsp:rsid wsp:val=&quot;00237671&quot;/&gt;&lt;wsp:rsid wsp:val=&quot;002403C8&quot;/&gt;&lt;wsp:rsid wsp:val=&quot;002418CB&quot;/&gt;&lt;wsp:rsid wsp:val=&quot;00246843&quot;/&gt;&lt;wsp:rsid wsp:val=&quot;00246C5D&quot;/&gt;&lt;wsp:rsid wsp:val=&quot;00247352&quot;/&gt;&lt;wsp:rsid wsp:val=&quot;00247983&quot;/&gt;&lt;wsp:rsid wsp:val=&quot;0025116B&quot;/&gt;&lt;wsp:rsid wsp:val=&quot;00251A50&quot;/&gt;&lt;wsp:rsid wsp:val=&quot;002526D0&quot;/&gt;&lt;wsp:rsid wsp:val=&quot;00253775&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584&quot;/&gt;&lt;wsp:rsid wsp:val=&quot;00282066&quot;/&gt;&lt;wsp:rsid wsp:val=&quot;00282E2C&quot;/&gt;&lt;wsp:rsid wsp:val=&quot;00285ECA&quot;/&gt;&lt;wsp:rsid wsp:val=&quot;00293C36&quot;/&gt;&lt;wsp:rsid wsp:val=&quot;00293DB3&quot;/&gt;&lt;wsp:rsid wsp:val=&quot;0029433B&quot;/&gt;&lt;wsp:rsid wsp:val=&quot;0029757E&quot;/&gt;&lt;wsp:rsid wsp:val=&quot;00297DD6&quot;/&gt;&lt;wsp:rsid wsp:val=&quot;002A1E7D&quot;/&gt;&lt;wsp:rsid wsp:val=&quot;002A7471&quot;/&gt;&lt;wsp:rsid wsp:val=&quot;002B0187&quot;/&gt;&lt;wsp:rsid wsp:val=&quot;002B08E6&quot;/&gt;&lt;wsp:rsid wsp:val=&quot;002B1FFA&quot;/&gt;&lt;wsp:rsid wsp:val=&quot;002B28FF&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434A&quot;/&gt;&lt;wsp:rsid wsp:val=&quot;002C5DF1&quot;/&gt;&lt;wsp:rsid wsp:val=&quot;002C7702&quot;/&gt;&lt;wsp:rsid wsp:val=&quot;002D0410&quot;/&gt;&lt;wsp:rsid wsp:val=&quot;002D1A27&quot;/&gt;&lt;wsp:rsid wsp:val=&quot;002D4BCC&quot;/&gt;&lt;wsp:rsid wsp:val=&quot;002D4D40&quot;/&gt;&lt;wsp:rsid wsp:val=&quot;002D5218&quot;/&gt;&lt;wsp:rsid wsp:val=&quot;002E1DF6&quot;/&gt;&lt;wsp:rsid wsp:val=&quot;002E2DCA&quot;/&gt;&lt;wsp:rsid wsp:val=&quot;002E347F&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24C3&quot;/&gt;&lt;wsp:rsid wsp:val=&quot;00304116&quot;/&gt;&lt;wsp:rsid wsp:val=&quot;0030546D&quot;/&gt;&lt;wsp:rsid wsp:val=&quot;0032089E&quot;/&gt;&lt;wsp:rsid wsp:val=&quot;0032301D&quot;/&gt;&lt;wsp:rsid wsp:val=&quot;003230FF&quot;/&gt;&lt;wsp:rsid wsp:val=&quot;003236CA&quot;/&gt;&lt;wsp:rsid wsp:val=&quot;0032415B&quot;/&gt;&lt;wsp:rsid wsp:val=&quot;00326503&quot;/&gt;&lt;wsp:rsid wsp:val=&quot;003269DE&quot;/&gt;&lt;wsp:rsid wsp:val=&quot;0033037F&quot;/&gt;&lt;wsp:rsid wsp:val=&quot;00341D23&quot;/&gt;&lt;wsp:rsid wsp:val=&quot;00343017&quot;/&gt;&lt;wsp:rsid wsp:val=&quot;00343A55&quot;/&gt;&lt;wsp:rsid wsp:val=&quot;00345EEA&quot;/&gt;&lt;wsp:rsid wsp:val=&quot;003521DB&quot;/&gt;&lt;wsp:rsid wsp:val=&quot;003544C1&quot;/&gt;&lt;wsp:rsid wsp:val=&quot;00357973&quot;/&gt;&lt;wsp:rsid wsp:val=&quot;00357D27&quot;/&gt;&lt;wsp:rsid wsp:val=&quot;00360760&quot;/&gt;&lt;wsp:rsid wsp:val=&quot;0036084B&quot;/&gt;&lt;wsp:rsid wsp:val=&quot;003608B2&quot;/&gt;&lt;wsp:rsid wsp:val=&quot;00361E6E&quot;/&gt;&lt;wsp:rsid wsp:val=&quot;00363023&quot;/&gt;&lt;wsp:rsid wsp:val=&quot;0036414D&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259&quot;/&gt;&lt;wsp:rsid wsp:val=&quot;00382427&quot;/&gt;&lt;wsp:rsid wsp:val=&quot;00382901&quot;/&gt;&lt;wsp:rsid wsp:val=&quot;00387499&quot;/&gt;&lt;wsp:rsid wsp:val=&quot;00390B6E&quot;/&gt;&lt;wsp:rsid wsp:val=&quot;00391642&quot;/&gt;&lt;wsp:rsid wsp:val=&quot;00391B3E&quot;/&gt;&lt;wsp:rsid wsp:val=&quot;00391D63&quot;/&gt;&lt;wsp:rsid wsp:val=&quot;00392A3A&quot;/&gt;&lt;wsp:rsid wsp:val=&quot;00394AC8&quot;/&gt;&lt;wsp:rsid wsp:val=&quot;003954FA&quot;/&gt;&lt;wsp:rsid wsp:val=&quot;003957ED&quot;/&gt;&lt;wsp:rsid wsp:val=&quot;00397A6D&quot;/&gt;&lt;wsp:rsid wsp:val=&quot;003A135F&quot;/&gt;&lt;wsp:rsid wsp:val=&quot;003A1F8A&quot;/&gt;&lt;wsp:rsid wsp:val=&quot;003A2415&quot;/&gt;&lt;wsp:rsid wsp:val=&quot;003A4607&quot;/&gt;&lt;wsp:rsid wsp:val=&quot;003B0BF8&quot;/&gt;&lt;wsp:rsid wsp:val=&quot;003B3DC0&quot;/&gt;&lt;wsp:rsid wsp:val=&quot;003B425F&quot;/&gt;&lt;wsp:rsid wsp:val=&quot;003B6548&quot;/&gt;&lt;wsp:rsid wsp:val=&quot;003C3033&quot;/&gt;&lt;wsp:rsid wsp:val=&quot;003C4584&quot;/&gt;&lt;wsp:rsid wsp:val=&quot;003C4EAC&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3F7A05&quot;/&gt;&lt;wsp:rsid wsp:val=&quot;004003E8&quot;/&gt;&lt;wsp:rsid wsp:val=&quot;00400C33&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7BC&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65A27&quot;/&gt;&lt;wsp:rsid wsp:val=&quot;00471F19&quot;/&gt;&lt;wsp:rsid wsp:val=&quot;00474298&quot;/&gt;&lt;wsp:rsid wsp:val=&quot;0048214B&quot;/&gt;&lt;wsp:rsid wsp:val=&quot;004826E7&quot;/&gt;&lt;wsp:rsid wsp:val=&quot;00485D52&quot;/&gt;&lt;wsp:rsid wsp:val=&quot;0049013E&quot;/&gt;&lt;wsp:rsid wsp:val=&quot;004902E0&quot;/&gt;&lt;wsp:rsid wsp:val=&quot;00490947&quot;/&gt;&lt;wsp:rsid wsp:val=&quot;004910AC&quot;/&gt;&lt;wsp:rsid wsp:val=&quot;004945F3&quot;/&gt;&lt;wsp:rsid wsp:val=&quot;004952EA&quot;/&gt;&lt;wsp:rsid wsp:val=&quot;004967E9&quot;/&gt;&lt;wsp:rsid wsp:val=&quot;004A1B0B&quot;/&gt;&lt;wsp:rsid wsp:val=&quot;004A2F9D&quot;/&gt;&lt;wsp:rsid wsp:val=&quot;004A5270&quot;/&gt;&lt;wsp:rsid wsp:val=&quot;004B1BEE&quot;/&gt;&lt;wsp:rsid wsp:val=&quot;004B361F&quot;/&gt;&lt;wsp:rsid wsp:val=&quot;004C20CB&quot;/&gt;&lt;wsp:rsid wsp:val=&quot;004C2920&quot;/&gt;&lt;wsp:rsid wsp:val=&quot;004C431C&quot;/&gt;&lt;wsp:rsid wsp:val=&quot;004C5181&quot;/&gt;&lt;wsp:rsid wsp:val=&quot;004C6C1E&quot;/&gt;&lt;wsp:rsid wsp:val=&quot;004C7A79&quot;/&gt;&lt;wsp:rsid wsp:val=&quot;004C7B6F&quot;/&gt;&lt;wsp:rsid wsp:val=&quot;004D0D74&quot;/&gt;&lt;wsp:rsid wsp:val=&quot;004D297A&quot;/&gt;&lt;wsp:rsid wsp:val=&quot;004D31D3&quot;/&gt;&lt;wsp:rsid wsp:val=&quot;004E14BB&quot;/&gt;&lt;wsp:rsid wsp:val=&quot;004E14BC&quot;/&gt;&lt;wsp:rsid wsp:val=&quot;004E16CD&quot;/&gt;&lt;wsp:rsid wsp:val=&quot;004E1DF7&quot;/&gt;&lt;wsp:rsid wsp:val=&quot;004E40C3&quot;/&gt;&lt;wsp:rsid wsp:val=&quot;004E4F65&quot;/&gt;&lt;wsp:rsid wsp:val=&quot;004E734C&quot;/&gt;&lt;wsp:rsid wsp:val=&quot;004F344E&quot;/&gt;&lt;wsp:rsid wsp:val=&quot;00501F57&quot;/&gt;&lt;wsp:rsid wsp:val=&quot;00502853&quot;/&gt;&lt;wsp:rsid wsp:val=&quot;00505408&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25F14&quot;/&gt;&lt;wsp:rsid wsp:val=&quot;00536790&quot;/&gt;&lt;wsp:rsid wsp:val=&quot;005401A6&quot;/&gt;&lt;wsp:rsid wsp:val=&quot;00542E67&quot;/&gt;&lt;wsp:rsid wsp:val=&quot;00545925&quot;/&gt;&lt;wsp:rsid wsp:val=&quot;005459BA&quot;/&gt;&lt;wsp:rsid wsp:val=&quot;00546BEF&quot;/&gt;&lt;wsp:rsid wsp:val=&quot;00547AEB&quot;/&gt;&lt;wsp:rsid wsp:val=&quot;005519E2&quot;/&gt;&lt;wsp:rsid wsp:val=&quot;00552881&quot;/&gt;&lt;wsp:rsid wsp:val=&quot;00553E3A&quot;/&gt;&lt;wsp:rsid wsp:val=&quot;00554166&quot;/&gt;&lt;wsp:rsid wsp:val=&quot;00554E95&quot;/&gt;&lt;wsp:rsid wsp:val=&quot;005551A3&quot;/&gt;&lt;wsp:rsid wsp:val=&quot;00556A4D&quot;/&gt;&lt;wsp:rsid wsp:val=&quot;005634EC&quot;/&gt;&lt;wsp:rsid wsp:val=&quot;0056693D&quot;/&gt;&lt;wsp:rsid wsp:val=&quot;00570536&quot;/&gt;&lt;wsp:rsid wsp:val=&quot;0057060B&quot;/&gt;&lt;wsp:rsid wsp:val=&quot;00571A20&quot;/&gt;&lt;wsp:rsid wsp:val=&quot;00571B0D&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B18C2&quot;/&gt;&lt;wsp:rsid wsp:val=&quot;005B25BC&quot;/&gt;&lt;wsp:rsid wsp:val=&quot;005B2683&quot;/&gt;&lt;wsp:rsid wsp:val=&quot;005B2E79&quot;/&gt;&lt;wsp:rsid wsp:val=&quot;005B6499&quot;/&gt;&lt;wsp:rsid wsp:val=&quot;005B6D21&quot;/&gt;&lt;wsp:rsid wsp:val=&quot;005C3943&quot;/&gt;&lt;wsp:rsid wsp:val=&quot;005C595C&quot;/&gt;&lt;wsp:rsid wsp:val=&quot;005D1451&quot;/&gt;&lt;wsp:rsid wsp:val=&quot;005D4467&quot;/&gt;&lt;wsp:rsid wsp:val=&quot;005E1E3F&quot;/&gt;&lt;wsp:rsid wsp:val=&quot;005E4069&quot;/&gt;&lt;wsp:rsid wsp:val=&quot;005E4C37&quot;/&gt;&lt;wsp:rsid wsp:val=&quot;005F0505&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924&quot;/&gt;&lt;wsp:rsid wsp:val=&quot;00636CCF&quot;/&gt;&lt;wsp:rsid wsp:val=&quot;0063786A&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1872&quot;/&gt;&lt;wsp:rsid wsp:val=&quot;00665890&quot;/&gt;&lt;wsp:rsid wsp:val=&quot;00666238&quot;/&gt;&lt;wsp:rsid wsp:val=&quot;00673360&quot;/&gt;&lt;wsp:rsid wsp:val=&quot;00673ABD&quot;/&gt;&lt;wsp:rsid wsp:val=&quot;00674C16&quot;/&gt;&lt;wsp:rsid wsp:val=&quot;0067658D&quot;/&gt;&lt;wsp:rsid wsp:val=&quot;00681D03&quot;/&gt;&lt;wsp:rsid wsp:val=&quot;00683E76&quot;/&gt;&lt;wsp:rsid wsp:val=&quot;00683F5D&quot;/&gt;&lt;wsp:rsid wsp:val=&quot;00690502&quot;/&gt;&lt;wsp:rsid wsp:val=&quot;00690A79&quot;/&gt;&lt;wsp:rsid wsp:val=&quot;00691D5A&quot;/&gt;&lt;wsp:rsid wsp:val=&quot;00691E9D&quot;/&gt;&lt;wsp:rsid wsp:val=&quot;00692EA7&quot;/&gt;&lt;wsp:rsid wsp:val=&quot;0069331A&quot;/&gt;&lt;wsp:rsid wsp:val=&quot;0069341C&quot;/&gt;&lt;wsp:rsid wsp:val=&quot;0069360C&quot;/&gt;&lt;wsp:rsid wsp:val=&quot;0069635A&quot;/&gt;&lt;wsp:rsid wsp:val=&quot;00696681&quot;/&gt;&lt;wsp:rsid wsp:val=&quot;006A3605&quot;/&gt;&lt;wsp:rsid wsp:val=&quot;006A65B1&quot;/&gt;&lt;wsp:rsid wsp:val=&quot;006A7CA7&quot;/&gt;&lt;wsp:rsid wsp:val=&quot;006B2A42&quot;/&gt;&lt;wsp:rsid wsp:val=&quot;006B2BBC&quot;/&gt;&lt;wsp:rsid wsp:val=&quot;006B2FA0&quot;/&gt;&lt;wsp:rsid wsp:val=&quot;006B3BB5&quot;/&gt;&lt;wsp:rsid wsp:val=&quot;006B4E76&quot;/&gt;&lt;wsp:rsid wsp:val=&quot;006B55E3&quot;/&gt;&lt;wsp:rsid wsp:val=&quot;006B57DD&quot;/&gt;&lt;wsp:rsid wsp:val=&quot;006C01BD&quot;/&gt;&lt;wsp:rsid wsp:val=&quot;006C0E2E&quot;/&gt;&lt;wsp:rsid wsp:val=&quot;006C3F49&quot;/&gt;&lt;wsp:rsid wsp:val=&quot;006C50EE&quot;/&gt;&lt;wsp:rsid wsp:val=&quot;006C7A4B&quot;/&gt;&lt;wsp:rsid wsp:val=&quot;006D003C&quot;/&gt;&lt;wsp:rsid wsp:val=&quot;006D531A&quot;/&gt;&lt;wsp:rsid wsp:val=&quot;006D7A0E&quot;/&gt;&lt;wsp:rsid wsp:val=&quot;006E5673&quot;/&gt;&lt;wsp:rsid wsp:val=&quot;006F1592&quot;/&gt;&lt;wsp:rsid wsp:val=&quot;006F4666&quot;/&gt;&lt;wsp:rsid wsp:val=&quot;006F514B&quot;/&gt;&lt;wsp:rsid wsp:val=&quot;006F7474&quot;/&gt;&lt;wsp:rsid wsp:val=&quot;007003FC&quot;/&gt;&lt;wsp:rsid wsp:val=&quot;007011E2&quot;/&gt;&lt;wsp:rsid wsp:val=&quot;00701CC9&quot;/&gt;&lt;wsp:rsid wsp:val=&quot;00703712&quot;/&gt;&lt;wsp:rsid wsp:val=&quot;007040C1&quot;/&gt;&lt;wsp:rsid wsp:val=&quot;00704829&quot;/&gt;&lt;wsp:rsid wsp:val=&quot;00704D56&quot;/&gt;&lt;wsp:rsid wsp:val=&quot;00704D87&quot;/&gt;&lt;wsp:rsid wsp:val=&quot;00705161&quot;/&gt;&lt;wsp:rsid wsp:val=&quot;00706A1F&quot;/&gt;&lt;wsp:rsid wsp:val=&quot;00706EA5&quot;/&gt;&lt;wsp:rsid wsp:val=&quot;00711A4D&quot;/&gt;&lt;wsp:rsid wsp:val=&quot;0071315B&quot;/&gt;&lt;wsp:rsid wsp:val=&quot;00717119&quot;/&gt;&lt;wsp:rsid wsp:val=&quot;00720496&quot;/&gt;&lt;wsp:rsid wsp:val=&quot;00721545&quot;/&gt;&lt;wsp:rsid wsp:val=&quot;0072164E&quot;/&gt;&lt;wsp:rsid wsp:val=&quot;0072212B&quot;/&gt;&lt;wsp:rsid wsp:val=&quot;007237DF&quot;/&gt;&lt;wsp:rsid wsp:val=&quot;0072399E&quot;/&gt;&lt;wsp:rsid wsp:val=&quot;00726297&quot;/&gt;&lt;wsp:rsid wsp:val=&quot;00726BFF&quot;/&gt;&lt;wsp:rsid wsp:val=&quot;00730865&quot;/&gt;&lt;wsp:rsid wsp:val=&quot;007308EC&quot;/&gt;&lt;wsp:rsid wsp:val=&quot;00731768&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4686C&quot;/&gt;&lt;wsp:rsid wsp:val=&quot;00750E49&quot;/&gt;&lt;wsp:rsid wsp:val=&quot;00756874&quot;/&gt;&lt;wsp:rsid wsp:val=&quot;00757025&quot;/&gt;&lt;wsp:rsid wsp:val=&quot;0075736E&quot;/&gt;&lt;wsp:rsid wsp:val=&quot;0076015D&quot;/&gt;&lt;wsp:rsid wsp:val=&quot;00760E00&quot;/&gt;&lt;wsp:rsid wsp:val=&quot;00763C91&quot;/&gt;&lt;wsp:rsid wsp:val=&quot;00764B12&quot;/&gt;&lt;wsp:rsid wsp:val=&quot;00775987&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103B&quot;/&gt;&lt;wsp:rsid wsp:val=&quot;007C2703&quot;/&gt;&lt;wsp:rsid wsp:val=&quot;007C3C20&quot;/&gt;&lt;wsp:rsid wsp:val=&quot;007C6301&quot;/&gt;&lt;wsp:rsid wsp:val=&quot;007C7AD9&quot;/&gt;&lt;wsp:rsid wsp:val=&quot;007D016A&quot;/&gt;&lt;wsp:rsid wsp:val=&quot;007E116C&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F68&quot;/&gt;&lt;wsp:rsid wsp:val=&quot;00807555&quot;/&gt;&lt;wsp:rsid wsp:val=&quot;00811BB5&quot;/&gt;&lt;wsp:rsid wsp:val=&quot;008120B3&quot;/&gt;&lt;wsp:rsid wsp:val=&quot;00813F2B&quot;/&gt;&lt;wsp:rsid wsp:val=&quot;0081653F&quot;/&gt;&lt;wsp:rsid wsp:val=&quot;00821F2C&quot;/&gt;&lt;wsp:rsid wsp:val=&quot;00826C23&quot;/&gt;&lt;wsp:rsid wsp:val=&quot;00827B33&quot;/&gt;&lt;wsp:rsid wsp:val=&quot;00832C0D&quot;/&gt;&lt;wsp:rsid wsp:val=&quot;00832EF8&quot;/&gt;&lt;wsp:rsid wsp:val=&quot;00833224&quot;/&gt;&lt;wsp:rsid wsp:val=&quot;00840C0F&quot;/&gt;&lt;wsp:rsid wsp:val=&quot;00853E28&quot;/&gt;&lt;wsp:rsid wsp:val=&quot;008543CB&quot;/&gt;&lt;wsp:rsid wsp:val=&quot;00854556&quot;/&gt;&lt;wsp:rsid wsp:val=&quot;00855E7E&quot;/&gt;&lt;wsp:rsid wsp:val=&quot;0085677D&quot;/&gt;&lt;wsp:rsid wsp:val=&quot;00864E0E&quot;/&gt;&lt;wsp:rsid wsp:val=&quot;0087282C&quot;/&gt;&lt;wsp:rsid wsp:val=&quot;00874888&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0D18&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E3D04&quot;/&gt;&lt;wsp:rsid wsp:val=&quot;008F04BE&quot;/&gt;&lt;wsp:rsid wsp:val=&quot;008F0B62&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2B91&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13E&quot;/&gt;&lt;wsp:rsid wsp:val=&quot;0093445B&quot;/&gt;&lt;wsp:rsid wsp:val=&quot;009347F2&quot;/&gt;&lt;wsp:rsid wsp:val=&quot;00937AE7&quot;/&gt;&lt;wsp:rsid wsp:val=&quot;00937E20&quot;/&gt;&lt;wsp:rsid wsp:val=&quot;009401DF&quot;/&gt;&lt;wsp:rsid wsp:val=&quot;00942863&quot;/&gt;&lt;wsp:rsid wsp:val=&quot;00943BDE&quot;/&gt;&lt;wsp:rsid wsp:val=&quot;0094623B&quot;/&gt;&lt;wsp:rsid wsp:val=&quot;00947247&quot;/&gt;&lt;wsp:rsid wsp:val=&quot;009478AF&quot;/&gt;&lt;wsp:rsid wsp:val=&quot;00947D69&quot;/&gt;&lt;wsp:rsid wsp:val=&quot;00951DCE&quot;/&gt;&lt;wsp:rsid wsp:val=&quot;00952BD8&quot;/&gt;&lt;wsp:rsid wsp:val=&quot;00953883&quot;/&gt;&lt;wsp:rsid wsp:val=&quot;00954C6D&quot;/&gt;&lt;wsp:rsid wsp:val=&quot;00954ED7&quot;/&gt;&lt;wsp:rsid wsp:val=&quot;009559A2&quot;/&gt;&lt;wsp:rsid wsp:val=&quot;00957FBE&quot;/&gt;&lt;wsp:rsid wsp:val=&quot;00960785&quot;/&gt;&lt;wsp:rsid wsp:val=&quot;00961CDF&quot;/&gt;&lt;wsp:rsid wsp:val=&quot;00961DB4&quot;/&gt;&lt;wsp:rsid wsp:val=&quot;009657DE&quot;/&gt;&lt;wsp:rsid wsp:val=&quot;00967661&quot;/&gt;&lt;wsp:rsid wsp:val=&quot;00967CFB&quot;/&gt;&lt;wsp:rsid wsp:val=&quot;0097079E&quot;/&gt;&lt;wsp:rsid wsp:val=&quot;00973EC8&quot;/&gt;&lt;wsp:rsid wsp:val=&quot;00973F28&quot;/&gt;&lt;wsp:rsid wsp:val=&quot;00973FA2&quot;/&gt;&lt;wsp:rsid wsp:val=&quot;009819BA&quot;/&gt;&lt;wsp:rsid wsp:val=&quot;00981D9F&quot;/&gt;&lt;wsp:rsid wsp:val=&quot;0098461A&quot;/&gt;&lt;wsp:rsid wsp:val=&quot;00985935&quot;/&gt;&lt;wsp:rsid wsp:val=&quot;009900C4&quot;/&gt;&lt;wsp:rsid wsp:val=&quot;0099094D&quot;/&gt;&lt;wsp:rsid wsp:val=&quot;009954CA&quot;/&gt;&lt;wsp:rsid wsp:val=&quot;009A029F&quot;/&gt;&lt;wsp:rsid wsp:val=&quot;009A02D8&quot;/&gt;&lt;wsp:rsid wsp:val=&quot;009A5A09&quot;/&gt;&lt;wsp:rsid wsp:val=&quot;009A6F45&quot;/&gt;&lt;wsp:rsid wsp:val=&quot;009B1106&quot;/&gt;&lt;wsp:rsid wsp:val=&quot;009B1D12&quot;/&gt;&lt;wsp:rsid wsp:val=&quot;009B1D77&quot;/&gt;&lt;wsp:rsid wsp:val=&quot;009B1F2D&quot;/&gt;&lt;wsp:rsid wsp:val=&quot;009B64D0&quot;/&gt;&lt;wsp:rsid wsp:val=&quot;009B6F6A&quot;/&gt;&lt;wsp:rsid wsp:val=&quot;009C159F&quot;/&gt;&lt;wsp:rsid wsp:val=&quot;009C2CD7&quot;/&gt;&lt;wsp:rsid wsp:val=&quot;009C3D86&quot;/&gt;&lt;wsp:rsid wsp:val=&quot;009C4B30&quot;/&gt;&lt;wsp:rsid wsp:val=&quot;009D0A7F&quot;/&gt;&lt;wsp:rsid wsp:val=&quot;009D11EC&quot;/&gt;&lt;wsp:rsid wsp:val=&quot;009D25E3&quot;/&gt;&lt;wsp:rsid wsp:val=&quot;009D4720&quot;/&gt;&lt;wsp:rsid wsp:val=&quot;009D49BC&quot;/&gt;&lt;wsp:rsid wsp:val=&quot;009E0BBC&quot;/&gt;&lt;wsp:rsid wsp:val=&quot;009E111F&quot;/&gt;&lt;wsp:rsid wsp:val=&quot;009E12C4&quot;/&gt;&lt;wsp:rsid wsp:val=&quot;009E2926&quot;/&gt;&lt;wsp:rsid wsp:val=&quot;009E2F39&quot;/&gt;&lt;wsp:rsid wsp:val=&quot;009E2FD3&quot;/&gt;&lt;wsp:rsid wsp:val=&quot;009E4019&quot;/&gt;&lt;wsp:rsid wsp:val=&quot;009E45E5&quot;/&gt;&lt;wsp:rsid wsp:val=&quot;009E4A2A&quot;/&gt;&lt;wsp:rsid wsp:val=&quot;009E4E10&quot;/&gt;&lt;wsp:rsid wsp:val=&quot;009E797F&quot;/&gt;&lt;wsp:rsid wsp:val=&quot;009F020D&quot;/&gt;&lt;wsp:rsid wsp:val=&quot;009F0DC3&quot;/&gt;&lt;wsp:rsid wsp:val=&quot;009F4830&quot;/&gt;&lt;wsp:rsid wsp:val=&quot;009F69FB&quot;/&gt;&lt;wsp:rsid wsp:val=&quot;00A0110D&quot;/&gt;&lt;wsp:rsid wsp:val=&quot;00A05EC3&quot;/&gt;&lt;wsp:rsid wsp:val=&quot;00A1200A&quot;/&gt;&lt;wsp:rsid wsp:val=&quot;00A120D8&quot;/&gt;&lt;wsp:rsid wsp:val=&quot;00A1515A&quot;/&gt;&lt;wsp:rsid wsp:val=&quot;00A15BD6&quot;/&gt;&lt;wsp:rsid wsp:val=&quot;00A16747&quot;/&gt;&lt;wsp:rsid wsp:val=&quot;00A16B00&quot;/&gt;&lt;wsp:rsid wsp:val=&quot;00A16B41&quot;/&gt;&lt;wsp:rsid wsp:val=&quot;00A202FC&quot;/&gt;&lt;wsp:rsid wsp:val=&quot;00A25C8A&quot;/&gt;&lt;wsp:rsid wsp:val=&quot;00A264C6&quot;/&gt;&lt;wsp:rsid wsp:val=&quot;00A301A7&quot;/&gt;&lt;wsp:rsid wsp:val=&quot;00A31351&quot;/&gt;&lt;wsp:rsid wsp:val=&quot;00A31E9B&quot;/&gt;&lt;wsp:rsid wsp:val=&quot;00A34C7D&quot;/&gt;&lt;wsp:rsid wsp:val=&quot;00A3604F&quot;/&gt;&lt;wsp:rsid wsp:val=&quot;00A4184A&quot;/&gt;&lt;wsp:rsid wsp:val=&quot;00A418EE&quot;/&gt;&lt;wsp:rsid wsp:val=&quot;00A43A40&quot;/&gt;&lt;wsp:rsid wsp:val=&quot;00A453E9&quot;/&gt;&lt;wsp:rsid wsp:val=&quot;00A47254&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3B98&quot;/&gt;&lt;wsp:rsid wsp:val=&quot;00A752B0&quot;/&gt;&lt;wsp:rsid wsp:val=&quot;00A77EFD&quot;/&gt;&lt;wsp:rsid wsp:val=&quot;00A80D3B&quot;/&gt;&lt;wsp:rsid wsp:val=&quot;00A83B70&quot;/&gt;&lt;wsp:rsid wsp:val=&quot;00A86E97&quot;/&gt;&lt;wsp:rsid wsp:val=&quot;00A95126&quot;/&gt;&lt;wsp:rsid wsp:val=&quot;00AA10A9&quot;/&gt;&lt;wsp:rsid wsp:val=&quot;00AA1F42&quot;/&gt;&lt;wsp:rsid wsp:val=&quot;00AA274B&quot;/&gt;&lt;wsp:rsid wsp:val=&quot;00AA341E&quot;/&gt;&lt;wsp:rsid wsp:val=&quot;00AA3A85&quot;/&gt;&lt;wsp:rsid wsp:val=&quot;00AA5A65&quot;/&gt;&lt;wsp:rsid wsp:val=&quot;00AA5C7C&quot;/&gt;&lt;wsp:rsid wsp:val=&quot;00AB348F&quot;/&gt;&lt;wsp:rsid wsp:val=&quot;00AB5CB1&quot;/&gt;&lt;wsp:rsid wsp:val=&quot;00AC0C03&quot;/&gt;&lt;wsp:rsid wsp:val=&quot;00AC278D&quot;/&gt;&lt;wsp:rsid wsp:val=&quot;00AC3F1E&quot;/&gt;&lt;wsp:rsid wsp:val=&quot;00AC49F7&quot;/&gt;&lt;wsp:rsid wsp:val=&quot;00AC5033&quot;/&gt;&lt;wsp:rsid wsp:val=&quot;00AC5E82&quot;/&gt;&lt;wsp:rsid wsp:val=&quot;00AC7554&quot;/&gt;&lt;wsp:rsid wsp:val=&quot;00AD2F16&quot;/&gt;&lt;wsp:rsid wsp:val=&quot;00AD623E&quot;/&gt;&lt;wsp:rsid wsp:val=&quot;00AD7C0A&quot;/&gt;&lt;wsp:rsid wsp:val=&quot;00AE554F&quot;/&gt;&lt;wsp:rsid wsp:val=&quot;00AF2F6E&quot;/&gt;&lt;wsp:rsid wsp:val=&quot;00AF676F&quot;/&gt;&lt;wsp:rsid wsp:val=&quot;00AF6EBE&quot;/&gt;&lt;wsp:rsid wsp:val=&quot;00AF6FDB&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132A&quot;/&gt;&lt;wsp:rsid wsp:val=&quot;00B439FC&quot;/&gt;&lt;wsp:rsid wsp:val=&quot;00B50F43&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80F17&quot;/&gt;&lt;wsp:rsid wsp:val=&quot;00B82E06&quot;/&gt;&lt;wsp:rsid wsp:val=&quot;00B845F4&quot;/&gt;&lt;wsp:rsid wsp:val=&quot;00B906C7&quot;/&gt;&lt;wsp:rsid wsp:val=&quot;00B92024&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B7FEF&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E05E7&quot;/&gt;&lt;wsp:rsid wsp:val=&quot;00BF1F78&quot;/&gt;&lt;wsp:rsid wsp:val=&quot;00BF2FE0&quot;/&gt;&lt;wsp:rsid wsp:val=&quot;00BF4E0E&quot;/&gt;&lt;wsp:rsid wsp:val=&quot;00BF539D&quot;/&gt;&lt;wsp:rsid wsp:val=&quot;00BF6CE0&quot;/&gt;&lt;wsp:rsid wsp:val=&quot;00BF7C28&quot;/&gt;&lt;wsp:rsid wsp:val=&quot;00C001BC&quot;/&gt;&lt;wsp:rsid wsp:val=&quot;00C0108F&quot;/&gt;&lt;wsp:rsid wsp:val=&quot;00C05269&quot;/&gt;&lt;wsp:rsid wsp:val=&quot;00C05DAA&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739B&quot;/&gt;&lt;wsp:rsid wsp:val=&quot;00C27989&quot;/&gt;&lt;wsp:rsid wsp:val=&quot;00C315AF&quot;/&gt;&lt;wsp:rsid wsp:val=&quot;00C31977&quot;/&gt;&lt;wsp:rsid wsp:val=&quot;00C34389&quot;/&gt;&lt;wsp:rsid wsp:val=&quot;00C351CE&quot;/&gt;&lt;wsp:rsid wsp:val=&quot;00C37194&quot;/&gt;&lt;wsp:rsid wsp:val=&quot;00C418B6&quot;/&gt;&lt;wsp:rsid wsp:val=&quot;00C447E1&quot;/&gt;&lt;wsp:rsid wsp:val=&quot;00C44A5D&quot;/&gt;&lt;wsp:rsid wsp:val=&quot;00C466B1&quot;/&gt;&lt;wsp:rsid wsp:val=&quot;00C50AE1&quot;/&gt;&lt;wsp:rsid wsp:val=&quot;00C51723&quot;/&gt;&lt;wsp:rsid wsp:val=&quot;00C52C3D&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77A20&quot;/&gt;&lt;wsp:rsid wsp:val=&quot;00C8045C&quot;/&gt;&lt;wsp:rsid wsp:val=&quot;00C805C1&quot;/&gt;&lt;wsp:rsid wsp:val=&quot;00C80645&quot;/&gt;&lt;wsp:rsid wsp:val=&quot;00C80989&quot;/&gt;&lt;wsp:rsid wsp:val=&quot;00C80C48&quot;/&gt;&lt;wsp:rsid wsp:val=&quot;00C80E0B&quot;/&gt;&lt;wsp:rsid wsp:val=&quot;00C84B47&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4B46&quot;/&gt;&lt;wsp:rsid wsp:val=&quot;00CA6650&quot;/&gt;&lt;wsp:rsid wsp:val=&quot;00CB2167&quot;/&gt;&lt;wsp:rsid wsp:val=&quot;00CC3B1C&quot;/&gt;&lt;wsp:rsid wsp:val=&quot;00CC3E90&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32D&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02FA5&quot;/&gt;&lt;wsp:rsid wsp:val=&quot;00D038F1&quot;/&gt;&lt;wsp:rsid wsp:val=&quot;00D10955&quot;/&gt;&lt;wsp:rsid wsp:val=&quot;00D1164E&quot;/&gt;&lt;wsp:rsid wsp:val=&quot;00D1420E&quot;/&gt;&lt;wsp:rsid wsp:val=&quot;00D15FAF&quot;/&gt;&lt;wsp:rsid wsp:val=&quot;00D16974&quot;/&gt;&lt;wsp:rsid wsp:val=&quot;00D16A87&quot;/&gt;&lt;wsp:rsid wsp:val=&quot;00D20BAF&quot;/&gt;&lt;wsp:rsid wsp:val=&quot;00D26D98&quot;/&gt;&lt;wsp:rsid wsp:val=&quot;00D2798C&quot;/&gt;&lt;wsp:rsid wsp:val=&quot;00D3374A&quot;/&gt;&lt;wsp:rsid wsp:val=&quot;00D43CBF&quot;/&gt;&lt;wsp:rsid wsp:val=&quot;00D506D0&quot;/&gt;&lt;wsp:rsid wsp:val=&quot;00D5616D&quot;/&gt;&lt;wsp:rsid wsp:val=&quot;00D5711F&quot;/&gt;&lt;wsp:rsid wsp:val=&quot;00D6114E&quot;/&gt;&lt;wsp:rsid wsp:val=&quot;00D616F1&quot;/&gt;&lt;wsp:rsid wsp:val=&quot;00D62F3D&quot;/&gt;&lt;wsp:rsid wsp:val=&quot;00D63474&quot;/&gt;&lt;wsp:rsid wsp:val=&quot;00D64B68&quot;/&gt;&lt;wsp:rsid wsp:val=&quot;00D66373&quot;/&gt;&lt;wsp:rsid wsp:val=&quot;00D6781B&quot;/&gt;&lt;wsp:rsid wsp:val=&quot;00D72213&quot;/&gt;&lt;wsp:rsid wsp:val=&quot;00D76391&quot;/&gt;&lt;wsp:rsid wsp:val=&quot;00D76736&quot;/&gt;&lt;wsp:rsid wsp:val=&quot;00D81AB7&quot;/&gt;&lt;wsp:rsid wsp:val=&quot;00D82F01&quot;/&gt;&lt;wsp:rsid wsp:val=&quot;00D82F8E&quot;/&gt;&lt;wsp:rsid wsp:val=&quot;00D85889&quot;/&gt;&lt;wsp:rsid wsp:val=&quot;00D8622A&quot;/&gt;&lt;wsp:rsid wsp:val=&quot;00D864B4&quot;/&gt;&lt;wsp:rsid wsp:val=&quot;00D90334&quot;/&gt;&lt;wsp:rsid wsp:val=&quot;00D91D8E&quot;/&gt;&lt;wsp:rsid wsp:val=&quot;00D920C8&quot;/&gt;&lt;wsp:rsid wsp:val=&quot;00D96537&quot;/&gt;&lt;wsp:rsid wsp:val=&quot;00D978A0&quot;/&gt;&lt;wsp:rsid wsp:val=&quot;00D97D4D&quot;/&gt;&lt;wsp:rsid wsp:val=&quot;00DA4978&quot;/&gt;&lt;wsp:rsid wsp:val=&quot;00DA4A9C&quot;/&gt;&lt;wsp:rsid wsp:val=&quot;00DB156D&quot;/&gt;&lt;wsp:rsid wsp:val=&quot;00DB17FD&quot;/&gt;&lt;wsp:rsid wsp:val=&quot;00DB25C9&quot;/&gt;&lt;wsp:rsid wsp:val=&quot;00DB6042&quot;/&gt;&lt;wsp:rsid wsp:val=&quot;00DB6D13&quot;/&gt;&lt;wsp:rsid wsp:val=&quot;00DB7CE0&quot;/&gt;&lt;wsp:rsid wsp:val=&quot;00DB7E00&quot;/&gt;&lt;wsp:rsid wsp:val=&quot;00DC4EDD&quot;/&gt;&lt;wsp:rsid wsp:val=&quot;00DC4FAB&quot;/&gt;&lt;wsp:rsid wsp:val=&quot;00DC6FBA&quot;/&gt;&lt;wsp:rsid wsp:val=&quot;00DD08A7&quot;/&gt;&lt;wsp:rsid wsp:val=&quot;00DD110B&quot;/&gt;&lt;wsp:rsid wsp:val=&quot;00DD14BC&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4A9&quot;/&gt;&lt;wsp:rsid wsp:val=&quot;00E177DB&quot;/&gt;&lt;wsp:rsid wsp:val=&quot;00E20892&quot;/&gt;&lt;wsp:rsid wsp:val=&quot;00E22783&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3F5&quot;/&gt;&lt;wsp:rsid wsp:val=&quot;00E968DC&quot;/&gt;&lt;wsp:rsid wsp:val=&quot;00EA235C&quot;/&gt;&lt;wsp:rsid wsp:val=&quot;00EA3085&quot;/&gt;&lt;wsp:rsid wsp:val=&quot;00EA7990&quot;/&gt;&lt;wsp:rsid wsp:val=&quot;00EB14BE&quot;/&gt;&lt;wsp:rsid wsp:val=&quot;00EB1A36&quot;/&gt;&lt;wsp:rsid wsp:val=&quot;00EB289A&quot;/&gt;&lt;wsp:rsid wsp:val=&quot;00EB37A1&quot;/&gt;&lt;wsp:rsid wsp:val=&quot;00EB53DA&quot;/&gt;&lt;wsp:rsid wsp:val=&quot;00EC15DC&quot;/&gt;&lt;wsp:rsid wsp:val=&quot;00EC7B40&quot;/&gt;&lt;wsp:rsid wsp:val=&quot;00ED034C&quot;/&gt;&lt;wsp:rsid wsp:val=&quot;00ED2E01&quot;/&gt;&lt;wsp:rsid wsp:val=&quot;00ED55AE&quot;/&gt;&lt;wsp:rsid wsp:val=&quot;00ED6F25&quot;/&gt;&lt;wsp:rsid wsp:val=&quot;00ED7940&quot;/&gt;&lt;wsp:rsid wsp:val=&quot;00EE1DB6&quot;/&gt;&lt;wsp:rsid wsp:val=&quot;00EE7873&quot;/&gt;&lt;wsp:rsid wsp:val=&quot;00EF13A7&quot;/&gt;&lt;wsp:rsid wsp:val=&quot;00EF1AAC&quot;/&gt;&lt;wsp:rsid wsp:val=&quot;00EF31D8&quot;/&gt;&lt;wsp:rsid wsp:val=&quot;00EF4F07&quot;/&gt;&lt;wsp:rsid wsp:val=&quot;00EF5EC3&quot;/&gt;&lt;wsp:rsid wsp:val=&quot;00EF6036&quot;/&gt;&lt;wsp:rsid wsp:val=&quot;00F000D6&quot;/&gt;&lt;wsp:rsid wsp:val=&quot;00F0023E&quot;/&gt;&lt;wsp:rsid wsp:val=&quot;00F032BF&quot;/&gt;&lt;wsp:rsid wsp:val=&quot;00F03A4D&quot;/&gt;&lt;wsp:rsid wsp:val=&quot;00F07602&quot;/&gt;&lt;wsp:rsid wsp:val=&quot;00F07B8D&quot;/&gt;&lt;wsp:rsid wsp:val=&quot;00F11D58&quot;/&gt;&lt;wsp:rsid wsp:val=&quot;00F1304F&quot;/&gt;&lt;wsp:rsid wsp:val=&quot;00F13A18&quot;/&gt;&lt;wsp:rsid wsp:val=&quot;00F146AC&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32BE0&quot;/&gt;&lt;wsp:rsid wsp:val=&quot;00F44532&quot;/&gt;&lt;wsp:rsid wsp:val=&quot;00F44AAD&quot;/&gt;&lt;wsp:rsid wsp:val=&quot;00F44ADB&quot;/&gt;&lt;wsp:rsid wsp:val=&quot;00F45802&quot;/&gt;&lt;wsp:rsid wsp:val=&quot;00F50D9F&quot;/&gt;&lt;wsp:rsid wsp:val=&quot;00F5134E&quot;/&gt;&lt;wsp:rsid wsp:val=&quot;00F52B54&quot;/&gt;&lt;wsp:rsid wsp:val=&quot;00F61405&quot;/&gt;&lt;wsp:rsid wsp:val=&quot;00F61573&quot;/&gt;&lt;wsp:rsid wsp:val=&quot;00F621C3&quot;/&gt;&lt;wsp:rsid wsp:val=&quot;00F6790B&quot;/&gt;&lt;wsp:rsid wsp:val=&quot;00F703BE&quot;/&gt;&lt;wsp:rsid wsp:val=&quot;00F7153E&quot;/&gt;&lt;wsp:rsid wsp:val=&quot;00F71576&quot;/&gt;&lt;wsp:rsid wsp:val=&quot;00F7248E&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10D&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2D05&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3EA1&quot;/&gt;&lt;wsp:rsid wsp:val=&quot;00FE4392&quot;/&gt;&lt;wsp:rsid wsp:val=&quot;00FE6A52&quot;/&gt;&lt;wsp:rsid wsp:val=&quot;00FF1A14&quot;/&gt;&lt;wsp:rsid wsp:val=&quot;00FF45F8&quot;/&gt;&lt;/wsp:rsids&gt;&lt;/w:docPr&gt;&lt;w:body&gt;&lt;wx:sect&gt;&lt;w:p wsp:rsidR=&quot;00000000&quot; wsp:rsidRDefault=&quot;00673ABD&quot; wsp:rsidP=&quot;00673ABD&quot;&gt;&lt;m:oMathPara&gt;&lt;m:oMath&gt;&lt;m:r&gt;&lt;m:rPr&gt;&lt;m:sty m:val=&quot;p&quot;/&gt;&lt;/m:rPr&gt;&lt;w:rPr&gt;&lt;w:rFonts w:ascii=&quot;Cambria Math&quot; w:h-ansi=&quot;Cambria Math&quot;/&gt;&lt;wx:font wx:val=&quot;Cambria Math&quot;/&gt;&lt;w:color w:val=&quot;000000&quot;/&gt;&lt;/w:rPr&gt;&lt;m:t&gt;M‚â•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49" o:title="" chromakey="white"/>
          </v:shape>
        </w:pict>
      </w:r>
      <w:r w:rsidRPr="00F442CA">
        <w:rPr>
          <w:color w:val="000000"/>
        </w:rPr>
        <w:fldChar w:fldCharType="end"/>
      </w:r>
      <w:r w:rsidRPr="006C0E2E">
        <w:rPr>
          <w:color w:val="000000"/>
        </w:rPr>
        <w:t xml:space="preserve"> provides better timing estimation accuracy even in the presence of SFO as the sequence length spans only over a shorter duration. </w:t>
      </w:r>
    </w:p>
    <w:p w14:paraId="53F46ED4" w14:textId="77777777" w:rsidR="00642C96" w:rsidRPr="006C0E2E" w:rsidRDefault="00642C96" w:rsidP="00642C96">
      <w:pPr>
        <w:pStyle w:val="ListParagraph"/>
        <w:numPr>
          <w:ilvl w:val="0"/>
          <w:numId w:val="33"/>
        </w:numPr>
        <w:rPr>
          <w:i/>
          <w:color w:val="000000"/>
        </w:rPr>
      </w:pPr>
      <w:r w:rsidRPr="006C0E2E">
        <w:rPr>
          <w:b/>
          <w:bCs/>
          <w:color w:val="000000"/>
        </w:rPr>
        <w:t>2 sources [TCL, Huawei]</w:t>
      </w:r>
      <w:r w:rsidRPr="006C0E2E">
        <w:rPr>
          <w:color w:val="000000"/>
        </w:rPr>
        <w:t xml:space="preserve"> observed for option 1 of the clock-acquisition part design that no restriction is required to be placed on the M values. Furthermore, </w:t>
      </w:r>
      <w:r w:rsidRPr="006C0E2E">
        <w:rPr>
          <w:b/>
          <w:bCs/>
          <w:color w:val="000000"/>
        </w:rPr>
        <w:t>1 source [Huawei]</w:t>
      </w:r>
      <w:r w:rsidRPr="006C0E2E">
        <w:rPr>
          <w:color w:val="000000"/>
        </w:rPr>
        <w:t xml:space="preserve"> observed that the same 2 ON-OFF voltage (with the same duration) satisfies the FDR performance metric of less than 1% for different M values, e.g., M = 2, 6 and 24, where FDR is the False detection ratio (FDR), i.e. incorrectly calculating M, is the performance metric.</w:t>
      </w:r>
    </w:p>
    <w:p w14:paraId="634C97DA" w14:textId="77777777" w:rsidR="00642C96" w:rsidRPr="006C0E2E" w:rsidRDefault="00642C96" w:rsidP="00642C96">
      <w:pPr>
        <w:pStyle w:val="ListParagraph"/>
        <w:numPr>
          <w:ilvl w:val="0"/>
          <w:numId w:val="33"/>
        </w:numPr>
        <w:rPr>
          <w:color w:val="000000"/>
        </w:rPr>
      </w:pPr>
      <w:r w:rsidRPr="006C0E2E">
        <w:rPr>
          <w:b/>
          <w:bCs/>
          <w:color w:val="000000"/>
        </w:rPr>
        <w:t>1 source [CMCC]</w:t>
      </w:r>
      <w:r w:rsidRPr="006C0E2E">
        <w:rPr>
          <w:color w:val="000000"/>
        </w:rPr>
        <w:t xml:space="preserve"> observed that pattern of the clock-acquisition part is related to M chips per OFDM symbol and when M is small, the clock-acquisition part may cross multiple OFDM symbols, and the CP insertion may degrade the timing acquisition performance.</w:t>
      </w:r>
    </w:p>
    <w:p w14:paraId="0C6A6210" w14:textId="77777777" w:rsidR="00642C96" w:rsidRDefault="00642C96" w:rsidP="00642C96">
      <w:pPr>
        <w:pStyle w:val="ListParagraph"/>
        <w:numPr>
          <w:ilvl w:val="0"/>
          <w:numId w:val="33"/>
        </w:numPr>
        <w:rPr>
          <w:strike/>
          <w:color w:val="FF0000"/>
        </w:rPr>
      </w:pPr>
      <w:r w:rsidRPr="006C0E2E">
        <w:rPr>
          <w:b/>
          <w:bCs/>
          <w:color w:val="000000"/>
        </w:rPr>
        <w:t>1 source [ZTE]</w:t>
      </w:r>
      <w:r w:rsidRPr="006C0E2E">
        <w:rPr>
          <w:color w:val="000000"/>
        </w:rPr>
        <w:t xml:space="preserve"> observed that with</w:t>
      </w:r>
      <w:r w:rsidRPr="006C0E2E">
        <w:rPr>
          <w:rFonts w:hint="eastAsia"/>
          <w:color w:val="000000"/>
        </w:rPr>
        <w:t xml:space="preserve"> option 2</w:t>
      </w:r>
      <w:r w:rsidRPr="006C0E2E">
        <w:rPr>
          <w:color w:val="000000"/>
        </w:rPr>
        <w:t xml:space="preserve">, </w:t>
      </w:r>
      <w:r w:rsidRPr="006C0E2E">
        <w:rPr>
          <w:rFonts w:hint="eastAsia"/>
          <w:color w:val="000000"/>
        </w:rPr>
        <w:t xml:space="preserve">the duration of the clock-acquisition part remains consistent across all M values, at least three OFDM symbols </w:t>
      </w:r>
      <w:r w:rsidRPr="006C0E2E">
        <w:rPr>
          <w:color w:val="000000"/>
        </w:rPr>
        <w:t>maybe</w:t>
      </w:r>
      <w:r w:rsidRPr="006C0E2E">
        <w:rPr>
          <w:rFonts w:hint="eastAsia"/>
          <w:color w:val="000000"/>
        </w:rPr>
        <w:t xml:space="preserve"> required for clock-acquisition part</w:t>
      </w:r>
      <w:r w:rsidRPr="006C0E2E">
        <w:rPr>
          <w:color w:val="000000"/>
        </w:rPr>
        <w:t xml:space="preserve"> and it maybe not as efficient as option1</w:t>
      </w:r>
    </w:p>
    <w:p w14:paraId="6840A773" w14:textId="77777777" w:rsidR="00642C96" w:rsidRPr="006C0E2E" w:rsidRDefault="00642C96" w:rsidP="00642C96">
      <w:pPr>
        <w:pStyle w:val="ListParagraph"/>
        <w:numPr>
          <w:ilvl w:val="0"/>
          <w:numId w:val="33"/>
        </w:numPr>
        <w:rPr>
          <w:color w:val="000000"/>
        </w:rPr>
      </w:pPr>
      <w:r w:rsidRPr="006C0E2E">
        <w:rPr>
          <w:b/>
          <w:bCs/>
          <w:color w:val="000000"/>
        </w:rPr>
        <w:t>1 source [Apple]</w:t>
      </w:r>
      <w:r w:rsidRPr="006C0E2E">
        <w:rPr>
          <w:color w:val="000000"/>
        </w:rPr>
        <w:t xml:space="preserve"> observed that among the two options studied for the clock-acquisition part, option 2 provides increased robustness, especially in case of large value of M, when compared to option 1 and potentially increase the detection performance of the clock-acquisition part. </w:t>
      </w:r>
    </w:p>
    <w:p w14:paraId="1364C3FE" w14:textId="77777777" w:rsidR="00642C96" w:rsidRPr="006C0E2E" w:rsidRDefault="00642C96" w:rsidP="00642C96">
      <w:pPr>
        <w:pStyle w:val="ListParagraph"/>
        <w:numPr>
          <w:ilvl w:val="0"/>
          <w:numId w:val="33"/>
        </w:numPr>
        <w:rPr>
          <w:bCs/>
          <w:color w:val="000000"/>
        </w:rPr>
      </w:pPr>
      <w:r w:rsidRPr="006C0E2E">
        <w:rPr>
          <w:b/>
          <w:bCs/>
          <w:color w:val="000000"/>
        </w:rPr>
        <w:t>1 source [CATT]</w:t>
      </w:r>
      <w:r w:rsidRPr="006C0E2E">
        <w:rPr>
          <w:color w:val="000000"/>
        </w:rPr>
        <w:t xml:space="preserve"> observed that </w:t>
      </w:r>
      <w:r w:rsidRPr="006C0E2E">
        <w:rPr>
          <w:bCs/>
          <w:color w:val="000000"/>
        </w:rPr>
        <w:t>if the chip duration is variable based on the M value used for OOK-4 waveform, the detection performance would be limited by the received SINR of the CAP with clear transition of the rising and falling edges.</w:t>
      </w:r>
    </w:p>
    <w:p w14:paraId="1BBF9941" w14:textId="77777777" w:rsidR="00642C96" w:rsidRPr="006C0E2E" w:rsidRDefault="00642C96" w:rsidP="00642C96">
      <w:pPr>
        <w:pStyle w:val="ListParagraph"/>
        <w:numPr>
          <w:ilvl w:val="0"/>
          <w:numId w:val="33"/>
        </w:numPr>
        <w:rPr>
          <w:color w:val="000000"/>
        </w:rPr>
      </w:pPr>
      <w:r w:rsidRPr="006C0E2E">
        <w:rPr>
          <w:b/>
          <w:bCs/>
          <w:color w:val="000000"/>
        </w:rPr>
        <w:t>1 source [Qualcomm]</w:t>
      </w:r>
      <w:r w:rsidRPr="006C0E2E">
        <w:rPr>
          <w:color w:val="000000"/>
        </w:rPr>
        <w:t xml:space="preserve"> observed that the option 1 with M&gt;1 has shorter duration of clock acquisition part than M=1 and worse timing acquisition accuracy. At least part of PRDCH following the clock acquisition part may need to be used to improve the timing acquisition. Furthermore, the larger M (e.g., M&gt;4) with small chip duration is more sensitive to the SFO accuracy and the restriction of M for the clock acquisition part may be needed.</w:t>
      </w:r>
    </w:p>
    <w:p w14:paraId="20670C03" w14:textId="77777777" w:rsidR="00642C96" w:rsidRDefault="00642C96" w:rsidP="00642C96">
      <w:pPr>
        <w:pStyle w:val="ListParagraph"/>
        <w:numPr>
          <w:ilvl w:val="0"/>
          <w:numId w:val="33"/>
        </w:numPr>
      </w:pPr>
      <w:r>
        <w:rPr>
          <w:b/>
          <w:bCs/>
        </w:rPr>
        <w:t>1 source [Mediatek]</w:t>
      </w:r>
      <w:r>
        <w:t xml:space="preserve"> further observed that different M values </w:t>
      </w:r>
      <w:r w:rsidRPr="006C0E2E">
        <w:rPr>
          <w:color w:val="000000"/>
        </w:rPr>
        <w:t xml:space="preserve">may </w:t>
      </w:r>
      <w:r>
        <w:t>impact the chip accuracy obtained by the clock acquisition part.</w:t>
      </w:r>
    </w:p>
    <w:p w14:paraId="2C4487D0" w14:textId="77777777" w:rsidR="00642C96" w:rsidRDefault="00642C96" w:rsidP="00642C96">
      <w:pPr>
        <w:pStyle w:val="ListParagraph"/>
        <w:ind w:left="800"/>
      </w:pPr>
    </w:p>
    <w:p w14:paraId="5C1AFD4B" w14:textId="77777777" w:rsidR="00642C96" w:rsidRDefault="00642C96" w:rsidP="00642C96">
      <w:pPr>
        <w:pStyle w:val="ListParagraph"/>
        <w:numPr>
          <w:ilvl w:val="0"/>
          <w:numId w:val="34"/>
        </w:numPr>
        <w:rPr>
          <w:b/>
          <w:bCs/>
        </w:rPr>
      </w:pPr>
      <w:r>
        <w:rPr>
          <w:b/>
          <w:bCs/>
        </w:rPr>
        <w:t>On impact of CP insertion/handling on the clock-acquisition part</w:t>
      </w:r>
    </w:p>
    <w:p w14:paraId="12741212" w14:textId="77777777" w:rsidR="00642C96" w:rsidRDefault="00642C96" w:rsidP="00642C96">
      <w:pPr>
        <w:pStyle w:val="ListParagraph"/>
        <w:numPr>
          <w:ilvl w:val="1"/>
          <w:numId w:val="34"/>
        </w:numPr>
      </w:pPr>
      <w:r>
        <w:rPr>
          <w:b/>
          <w:bCs/>
        </w:rPr>
        <w:t>10 sources [TCL, CMCC, ZTE, Samsung, Vivo, CATT, NTT Docomo, Qualcomm, Mediatek, Spreadtrum]</w:t>
      </w:r>
      <w:r>
        <w:t xml:space="preserve"> observed that the CP insertion/handling may impact the design requirements of the clock-acquisition part:</w:t>
      </w:r>
    </w:p>
    <w:p w14:paraId="09E5FEA1" w14:textId="77777777" w:rsidR="00642C96" w:rsidRPr="006C0E2E" w:rsidRDefault="00642C96" w:rsidP="00642C96">
      <w:pPr>
        <w:pStyle w:val="ListParagraph"/>
        <w:numPr>
          <w:ilvl w:val="1"/>
          <w:numId w:val="35"/>
        </w:numPr>
        <w:ind w:left="1440"/>
        <w:rPr>
          <w:color w:val="000000"/>
        </w:rPr>
      </w:pPr>
      <w:r w:rsidRPr="006C0E2E">
        <w:rPr>
          <w:b/>
          <w:bCs/>
          <w:color w:val="000000"/>
        </w:rPr>
        <w:t>1 source [CMCC]</w:t>
      </w:r>
      <w:r w:rsidRPr="006C0E2E">
        <w:rPr>
          <w:color w:val="000000"/>
        </w:rPr>
        <w:t xml:space="preserve"> further observed that when the clock-acquisition part occupies more than one OFDM symbol, ON-OFF state transition around CP can avoid the error rising or falling edges due to the CP insertion</w:t>
      </w:r>
      <w:r w:rsidRPr="006C0E2E">
        <w:rPr>
          <w:rFonts w:hint="eastAsia"/>
          <w:color w:val="000000"/>
          <w:lang w:eastAsia="zh-CN"/>
        </w:rPr>
        <w:t>.</w:t>
      </w:r>
    </w:p>
    <w:p w14:paraId="576621E8" w14:textId="77777777" w:rsidR="00642C96" w:rsidRPr="006C0E2E" w:rsidRDefault="00642C96" w:rsidP="00642C96">
      <w:pPr>
        <w:pStyle w:val="ListParagraph"/>
        <w:numPr>
          <w:ilvl w:val="1"/>
          <w:numId w:val="35"/>
        </w:numPr>
        <w:ind w:left="1440"/>
        <w:rPr>
          <w:color w:val="000000"/>
        </w:rPr>
      </w:pPr>
      <w:r w:rsidRPr="006C0E2E">
        <w:rPr>
          <w:b/>
          <w:bCs/>
          <w:color w:val="000000"/>
        </w:rPr>
        <w:t>1 source [</w:t>
      </w:r>
      <w:r w:rsidRPr="006C0E2E">
        <w:rPr>
          <w:rFonts w:hint="eastAsia"/>
          <w:b/>
          <w:bCs/>
          <w:color w:val="000000"/>
          <w:lang w:eastAsia="zh-CN"/>
        </w:rPr>
        <w:t>ZTE</w:t>
      </w:r>
      <w:r w:rsidRPr="006C0E2E">
        <w:rPr>
          <w:b/>
          <w:bCs/>
          <w:color w:val="000000"/>
        </w:rPr>
        <w:t>]</w:t>
      </w:r>
      <w:r w:rsidRPr="006C0E2E">
        <w:rPr>
          <w:color w:val="000000"/>
        </w:rPr>
        <w:t xml:space="preserve"> further observed</w:t>
      </w:r>
      <w:r w:rsidRPr="006C0E2E">
        <w:rPr>
          <w:rFonts w:hint="eastAsia"/>
          <w:color w:val="000000"/>
          <w:lang w:eastAsia="zh-CN"/>
        </w:rPr>
        <w:t xml:space="preserve"> that </w:t>
      </w:r>
      <w:r w:rsidRPr="006C0E2E">
        <w:rPr>
          <w:rFonts w:hint="eastAsia"/>
          <w:color w:val="000000"/>
          <w:szCs w:val="20"/>
          <w:lang w:eastAsia="zh-CN"/>
        </w:rPr>
        <w:t>to mitigate the impact of the CP in the clock-acquisition part for large M values, it can</w:t>
      </w:r>
      <w:r w:rsidRPr="006C0E2E">
        <w:rPr>
          <w:rFonts w:eastAsia="DengXian" w:hint="eastAsia"/>
          <w:bCs/>
          <w:color w:val="000000"/>
          <w:szCs w:val="21"/>
          <w:lang w:eastAsia="zh-CN"/>
        </w:rPr>
        <w:t xml:space="preserve"> reuse the CP handling method for PRDCH</w:t>
      </w:r>
      <w:r>
        <w:rPr>
          <w:color w:val="FF0000"/>
          <w:szCs w:val="20"/>
          <w:lang w:eastAsia="zh-CN"/>
        </w:rPr>
        <w:t xml:space="preserve"> </w:t>
      </w:r>
    </w:p>
    <w:p w14:paraId="042F9CB3" w14:textId="77777777" w:rsidR="00642C96" w:rsidRPr="006C0E2E" w:rsidRDefault="00642C96" w:rsidP="00642C96">
      <w:pPr>
        <w:pStyle w:val="ListParagraph"/>
        <w:numPr>
          <w:ilvl w:val="1"/>
          <w:numId w:val="35"/>
        </w:numPr>
        <w:ind w:left="1440"/>
        <w:rPr>
          <w:color w:val="000000"/>
        </w:rPr>
      </w:pPr>
      <w:r w:rsidRPr="006C0E2E">
        <w:rPr>
          <w:b/>
          <w:bCs/>
          <w:color w:val="000000"/>
        </w:rPr>
        <w:t>1 source [Samsung]</w:t>
      </w:r>
      <w:r w:rsidRPr="006C0E2E">
        <w:rPr>
          <w:color w:val="000000"/>
        </w:rPr>
        <w:t xml:space="preserve"> further observed that CP insertion/handling on the clock-acquisition part can cause false rising/falling transition and, therefore, the clock acquisition part should be designed such that it does not incur a false rising or falling edges due to CP insertion when CP-OFDM is used for OOK signal generation.</w:t>
      </w:r>
    </w:p>
    <w:p w14:paraId="319B2338" w14:textId="77777777" w:rsidR="00642C96" w:rsidRDefault="00642C96" w:rsidP="00642C96">
      <w:pPr>
        <w:pStyle w:val="ListParagraph"/>
        <w:numPr>
          <w:ilvl w:val="1"/>
          <w:numId w:val="35"/>
        </w:numPr>
        <w:ind w:left="1440"/>
        <w:rPr>
          <w:strike/>
          <w:color w:val="FF0000"/>
        </w:rPr>
      </w:pPr>
      <w:r w:rsidRPr="006C0E2E">
        <w:rPr>
          <w:b/>
          <w:bCs/>
          <w:color w:val="000000"/>
        </w:rPr>
        <w:t>1 source [vivo]</w:t>
      </w:r>
      <w:r w:rsidRPr="006C0E2E">
        <w:rPr>
          <w:color w:val="000000"/>
        </w:rPr>
        <w:t xml:space="preserve"> further observed that CP insertion/handling on the clock acquisition part will impact the chip duration estimation accuracy.</w:t>
      </w:r>
      <w:r>
        <w:rPr>
          <w:color w:val="FF0000"/>
        </w:rPr>
        <w:t xml:space="preserve"> </w:t>
      </w:r>
      <w:r w:rsidRPr="006C0E2E">
        <w:rPr>
          <w:color w:val="000000"/>
        </w:rPr>
        <w:t xml:space="preserve">It is further observed that for CP handling, </w:t>
      </w:r>
      <w:r w:rsidRPr="006C0E2E">
        <w:rPr>
          <w:rFonts w:hint="eastAsia"/>
          <w:color w:val="000000"/>
        </w:rPr>
        <w:t xml:space="preserve">device may not be able to count the clock </w:t>
      </w:r>
      <w:r w:rsidRPr="006C0E2E">
        <w:rPr>
          <w:color w:val="000000"/>
        </w:rPr>
        <w:t>and estimate OFDM symbol duration accurately until</w:t>
      </w:r>
      <w:r w:rsidRPr="006C0E2E">
        <w:rPr>
          <w:rFonts w:hint="eastAsia"/>
          <w:color w:val="000000"/>
        </w:rPr>
        <w:t xml:space="preserve"> the </w:t>
      </w:r>
      <w:r w:rsidRPr="006C0E2E">
        <w:rPr>
          <w:color w:val="000000"/>
        </w:rPr>
        <w:t>clock acquisition part if the start indicator only includes a single ON-OFF transmission.</w:t>
      </w:r>
      <w:r>
        <w:rPr>
          <w:strike/>
          <w:color w:val="FF0000"/>
        </w:rPr>
        <w:t xml:space="preserve"> </w:t>
      </w:r>
    </w:p>
    <w:p w14:paraId="27A2EAEB" w14:textId="77777777" w:rsidR="00642C96" w:rsidRPr="006C0E2E" w:rsidRDefault="00642C96" w:rsidP="00642C96">
      <w:pPr>
        <w:pStyle w:val="ListParagraph"/>
        <w:numPr>
          <w:ilvl w:val="1"/>
          <w:numId w:val="35"/>
        </w:numPr>
        <w:ind w:left="1440"/>
        <w:rPr>
          <w:color w:val="000000"/>
        </w:rPr>
      </w:pPr>
      <w:r w:rsidRPr="006C0E2E">
        <w:rPr>
          <w:b/>
          <w:bCs/>
          <w:color w:val="000000"/>
        </w:rPr>
        <w:t>1 source [CATT]</w:t>
      </w:r>
      <w:r w:rsidRPr="006C0E2E">
        <w:rPr>
          <w:color w:val="000000"/>
        </w:rPr>
        <w:t xml:space="preserve"> further observed that the SER will be degraded due to uneven chip interval when the CP is inserted within an OFDM symbol, where SER refers to the number of samples which is mismatched for comparing to the total number of samples in a chip.</w:t>
      </w:r>
    </w:p>
    <w:p w14:paraId="301B0F77" w14:textId="77777777" w:rsidR="00642C96" w:rsidRPr="006C0E2E" w:rsidRDefault="00642C96" w:rsidP="00642C96">
      <w:pPr>
        <w:pStyle w:val="ListParagraph"/>
        <w:numPr>
          <w:ilvl w:val="2"/>
          <w:numId w:val="35"/>
        </w:numPr>
        <w:ind w:left="1440"/>
        <w:rPr>
          <w:color w:val="000000"/>
          <w:lang w:eastAsia="zh-CN"/>
        </w:rPr>
      </w:pPr>
      <w:r w:rsidRPr="006C0E2E">
        <w:rPr>
          <w:b/>
          <w:bCs/>
          <w:color w:val="000000"/>
        </w:rPr>
        <w:lastRenderedPageBreak/>
        <w:t>1 source [</w:t>
      </w:r>
      <w:r w:rsidRPr="006C0E2E">
        <w:rPr>
          <w:rFonts w:hint="eastAsia"/>
          <w:b/>
          <w:bCs/>
          <w:color w:val="000000"/>
          <w:lang w:eastAsia="zh-CN"/>
        </w:rPr>
        <w:t>NTT Docomo</w:t>
      </w:r>
      <w:r w:rsidRPr="006C0E2E">
        <w:rPr>
          <w:b/>
          <w:bCs/>
          <w:color w:val="000000"/>
        </w:rPr>
        <w:t>]</w:t>
      </w:r>
      <w:r w:rsidRPr="006C0E2E">
        <w:rPr>
          <w:color w:val="000000"/>
        </w:rPr>
        <w:t xml:space="preserve"> further observed if </w:t>
      </w:r>
      <w:r w:rsidRPr="006C0E2E">
        <w:rPr>
          <w:rFonts w:hint="eastAsia"/>
          <w:color w:val="000000"/>
          <w:lang w:eastAsia="zh-CN"/>
        </w:rPr>
        <w:t xml:space="preserve">CP insertion would cause false rising/falling edges, accuracy of timing </w:t>
      </w:r>
      <w:r w:rsidRPr="006C0E2E">
        <w:rPr>
          <w:color w:val="000000"/>
          <w:lang w:eastAsia="zh-CN"/>
        </w:rPr>
        <w:t>acquisition</w:t>
      </w:r>
      <w:r w:rsidRPr="006C0E2E">
        <w:rPr>
          <w:rFonts w:hint="eastAsia"/>
          <w:color w:val="000000"/>
          <w:lang w:eastAsia="zh-CN"/>
        </w:rPr>
        <w:t xml:space="preserve"> may be </w:t>
      </w:r>
      <w:r w:rsidRPr="006C0E2E">
        <w:rPr>
          <w:color w:val="000000"/>
          <w:lang w:eastAsia="zh-CN"/>
        </w:rPr>
        <w:t>impacted</w:t>
      </w:r>
      <w:r w:rsidRPr="006C0E2E">
        <w:rPr>
          <w:rFonts w:hint="eastAsia"/>
          <w:color w:val="000000"/>
          <w:lang w:eastAsia="zh-CN"/>
        </w:rPr>
        <w:t xml:space="preserve">. </w:t>
      </w:r>
      <w:r w:rsidRPr="006C0E2E">
        <w:rPr>
          <w:color w:val="000000"/>
        </w:rPr>
        <w:t xml:space="preserve"> </w:t>
      </w:r>
      <w:r w:rsidRPr="006C0E2E">
        <w:rPr>
          <w:rFonts w:hint="eastAsia"/>
          <w:color w:val="000000"/>
          <w:lang w:eastAsia="zh-CN"/>
        </w:rPr>
        <w:t xml:space="preserve"> </w:t>
      </w:r>
    </w:p>
    <w:p w14:paraId="192D16C2" w14:textId="77777777" w:rsidR="00642C96" w:rsidRPr="006C0E2E" w:rsidRDefault="00642C96" w:rsidP="00642C96">
      <w:pPr>
        <w:pStyle w:val="ListParagraph"/>
        <w:numPr>
          <w:ilvl w:val="1"/>
          <w:numId w:val="35"/>
        </w:numPr>
        <w:ind w:left="1440"/>
        <w:rPr>
          <w:color w:val="000000"/>
        </w:rPr>
      </w:pPr>
      <w:r w:rsidRPr="006C0E2E">
        <w:rPr>
          <w:b/>
          <w:bCs/>
          <w:color w:val="000000"/>
        </w:rPr>
        <w:t>1 source [Mediatek]</w:t>
      </w:r>
      <w:r w:rsidRPr="006C0E2E">
        <w:rPr>
          <w:color w:val="000000"/>
        </w:rPr>
        <w:t xml:space="preserve"> further observed that the issues of chip extension, false raising/falling transition, and additional raising/falling transition caused by CP insertion/handling considering different M values will impact the chip accuracy obtained by the clock acquisition part.</w:t>
      </w:r>
    </w:p>
    <w:p w14:paraId="71CED1BD" w14:textId="77777777" w:rsidR="00642C96" w:rsidRPr="006C0E2E" w:rsidRDefault="00642C96" w:rsidP="00642C96">
      <w:pPr>
        <w:pStyle w:val="ListParagraph"/>
        <w:numPr>
          <w:ilvl w:val="1"/>
          <w:numId w:val="35"/>
        </w:numPr>
        <w:ind w:left="1440"/>
        <w:rPr>
          <w:color w:val="000000"/>
        </w:rPr>
      </w:pPr>
      <w:r w:rsidRPr="006C0E2E">
        <w:rPr>
          <w:b/>
          <w:bCs/>
          <w:color w:val="000000"/>
        </w:rPr>
        <w:t>1 source [Spreadtrum]</w:t>
      </w:r>
      <w:r w:rsidRPr="006C0E2E">
        <w:rPr>
          <w:color w:val="000000"/>
        </w:rPr>
        <w:t xml:space="preserve"> further observed that the design of clock acquisition part should consider that CP insertion does not cause a false rising or falling edges and does not cause different length of multiple high / low voltages within the clock acquisition part when the clock acquisition spans multiple OFDM symbols.</w:t>
      </w:r>
    </w:p>
    <w:p w14:paraId="26512185" w14:textId="77777777" w:rsidR="00642C96" w:rsidRPr="006C0E2E" w:rsidRDefault="00642C96" w:rsidP="00642C96">
      <w:pPr>
        <w:pStyle w:val="ListParagraph"/>
        <w:numPr>
          <w:ilvl w:val="1"/>
          <w:numId w:val="35"/>
        </w:numPr>
        <w:rPr>
          <w:color w:val="000000"/>
          <w:lang w:eastAsia="zh-CN"/>
        </w:rPr>
      </w:pPr>
      <w:r w:rsidRPr="006C0E2E">
        <w:rPr>
          <w:b/>
          <w:bCs/>
          <w:color w:val="000000"/>
          <w:lang w:eastAsia="zh-CN"/>
        </w:rPr>
        <w:t>1 source [Huawei]</w:t>
      </w:r>
      <w:r w:rsidRPr="006C0E2E">
        <w:rPr>
          <w:color w:val="000000"/>
          <w:lang w:eastAsia="zh-CN"/>
        </w:rPr>
        <w:t xml:space="preserve"> observed </w:t>
      </w:r>
      <w:r>
        <w:t>CP insertion/handling may not impact the design requirements of the clock-acquisition part</w:t>
      </w:r>
    </w:p>
    <w:p w14:paraId="117FA756" w14:textId="77777777" w:rsidR="00642C96" w:rsidRPr="006C0E2E" w:rsidRDefault="00642C96" w:rsidP="00642C96">
      <w:pPr>
        <w:pStyle w:val="ListParagraph"/>
        <w:ind w:left="800"/>
        <w:rPr>
          <w:color w:val="000000"/>
          <w:lang w:eastAsia="zh-CN"/>
        </w:rPr>
      </w:pPr>
    </w:p>
    <w:p w14:paraId="694354AC" w14:textId="77777777" w:rsidR="00642C96" w:rsidRPr="006C0E2E" w:rsidRDefault="00642C96" w:rsidP="00642C96">
      <w:pPr>
        <w:rPr>
          <w:iCs/>
          <w:lang w:eastAsia="x-none"/>
        </w:rPr>
      </w:pPr>
    </w:p>
    <w:p w14:paraId="571440CC" w14:textId="77777777" w:rsidR="00642C96" w:rsidRDefault="00642C96" w:rsidP="00642C96">
      <w:pPr>
        <w:pStyle w:val="0Maintext"/>
        <w:rPr>
          <w:lang w:eastAsia="zh-CN"/>
        </w:rPr>
      </w:pPr>
      <w:r w:rsidRPr="001715AC">
        <w:rPr>
          <w:highlight w:val="green"/>
          <w:lang w:eastAsia="zh-CN"/>
        </w:rPr>
        <w:t>Agreement</w:t>
      </w:r>
    </w:p>
    <w:p w14:paraId="3F06A4AE" w14:textId="77777777" w:rsidR="00642C96" w:rsidRDefault="00642C96" w:rsidP="00642C96">
      <w:r>
        <w:t>For the D2R preamble design, following aspects have been studied and can be captured in the TR 38.769:</w:t>
      </w:r>
    </w:p>
    <w:p w14:paraId="7CE8877E" w14:textId="77777777" w:rsidR="00642C96" w:rsidRDefault="00642C96" w:rsidP="00642C96">
      <w:pPr>
        <w:pStyle w:val="ListParagraph"/>
        <w:numPr>
          <w:ilvl w:val="0"/>
          <w:numId w:val="72"/>
        </w:numPr>
      </w:pPr>
      <w:r>
        <w:t>Autocorrelation Property</w:t>
      </w:r>
    </w:p>
    <w:p w14:paraId="7FA2D645" w14:textId="77777777" w:rsidR="00642C96" w:rsidRDefault="00642C96" w:rsidP="00642C96">
      <w:pPr>
        <w:pStyle w:val="ListParagraph"/>
        <w:numPr>
          <w:ilvl w:val="1"/>
          <w:numId w:val="72"/>
        </w:numPr>
      </w:pPr>
      <w:r>
        <w:rPr>
          <w:b/>
          <w:bCs/>
        </w:rPr>
        <w:t>10 sources [Nokia, Huawei, CMCC, Xiaomi, CATT, Oppo, Ericsson, NTT Docomo, Qualcomm, ZTE]</w:t>
      </w:r>
      <w:r>
        <w:t xml:space="preserve"> observed that the signal should have good autocorrelation properties for accurate peak detection based on the signal correlation at the reader </w:t>
      </w:r>
    </w:p>
    <w:p w14:paraId="25030BAE" w14:textId="77777777" w:rsidR="00642C96" w:rsidRDefault="00642C96" w:rsidP="00642C96">
      <w:pPr>
        <w:pStyle w:val="ListParagraph"/>
        <w:numPr>
          <w:ilvl w:val="0"/>
          <w:numId w:val="72"/>
        </w:numPr>
      </w:pPr>
      <w:r>
        <w:t>Cross-correlation Property</w:t>
      </w:r>
    </w:p>
    <w:p w14:paraId="00E3DA5F" w14:textId="77777777" w:rsidR="00642C96" w:rsidRDefault="00642C96" w:rsidP="00642C96">
      <w:pPr>
        <w:pStyle w:val="ListParagraph"/>
        <w:numPr>
          <w:ilvl w:val="1"/>
          <w:numId w:val="72"/>
        </w:numPr>
      </w:pPr>
      <w:r>
        <w:rPr>
          <w:b/>
          <w:bCs/>
        </w:rPr>
        <w:t>7 sources [Nokia, CMCC, Oppo, Ericsson, Qualcomm, ZTE, CATT]</w:t>
      </w:r>
      <w:r>
        <w:t xml:space="preserve"> observed that the signal should have good cross-correlation properties if multiple D2R preamble sequences are considered </w:t>
      </w:r>
      <w:r w:rsidRPr="001715AC">
        <w:t xml:space="preserve">(e.g. for </w:t>
      </w:r>
      <w:r w:rsidRPr="001715AC">
        <w:rPr>
          <w:color w:val="000000"/>
        </w:rPr>
        <w:t>multiple access schemes (if supported) for D2R transmissions)</w:t>
      </w:r>
      <w:r w:rsidRPr="001715AC">
        <w:t>.</w:t>
      </w:r>
      <w:r>
        <w:t xml:space="preserve"> </w:t>
      </w:r>
    </w:p>
    <w:p w14:paraId="403D1EEA" w14:textId="77777777" w:rsidR="00642C96" w:rsidRDefault="00642C96" w:rsidP="00642C96">
      <w:pPr>
        <w:pStyle w:val="ListParagraph"/>
        <w:numPr>
          <w:ilvl w:val="0"/>
          <w:numId w:val="72"/>
        </w:numPr>
      </w:pPr>
      <w:r>
        <w:t>Line coding</w:t>
      </w:r>
    </w:p>
    <w:p w14:paraId="03D7DDE4" w14:textId="77777777" w:rsidR="00642C96" w:rsidRDefault="00642C96" w:rsidP="00642C96">
      <w:pPr>
        <w:pStyle w:val="ListParagraph"/>
        <w:numPr>
          <w:ilvl w:val="1"/>
          <w:numId w:val="72"/>
        </w:numPr>
      </w:pPr>
      <w:r>
        <w:rPr>
          <w:b/>
          <w:bCs/>
        </w:rPr>
        <w:t>1 source [Nokia]</w:t>
      </w:r>
      <w:r>
        <w:t xml:space="preserve"> observed that line coding may impact the autocorrelation property of the sequence. </w:t>
      </w:r>
    </w:p>
    <w:p w14:paraId="0B681B78" w14:textId="77777777" w:rsidR="00642C96" w:rsidRPr="006C0E2E" w:rsidRDefault="00642C96" w:rsidP="00642C96">
      <w:pPr>
        <w:pStyle w:val="ListParagraph"/>
        <w:numPr>
          <w:ilvl w:val="1"/>
          <w:numId w:val="72"/>
        </w:numPr>
        <w:rPr>
          <w:color w:val="000000"/>
        </w:rPr>
      </w:pPr>
      <w:r w:rsidRPr="006C0E2E">
        <w:rPr>
          <w:b/>
          <w:bCs/>
          <w:color w:val="000000"/>
        </w:rPr>
        <w:t>1 source [Huawei]</w:t>
      </w:r>
      <w:r w:rsidRPr="006C0E2E">
        <w:rPr>
          <w:color w:val="000000"/>
        </w:rPr>
        <w:t xml:space="preserve"> observed that for D2R preamble, to apply backscattering, line coding can help improve the detection performance based on shifting the D2R signal’s frequency location away from the carrier wave</w:t>
      </w:r>
    </w:p>
    <w:p w14:paraId="33F28171" w14:textId="77777777" w:rsidR="00642C96" w:rsidRDefault="00642C96" w:rsidP="00642C96">
      <w:pPr>
        <w:pStyle w:val="ListParagraph"/>
        <w:numPr>
          <w:ilvl w:val="0"/>
          <w:numId w:val="72"/>
        </w:numPr>
      </w:pPr>
      <w:r>
        <w:t xml:space="preserve">Sequence Types </w:t>
      </w:r>
      <w:r w:rsidRPr="006C0E2E">
        <w:rPr>
          <w:color w:val="000000"/>
        </w:rPr>
        <w:t>(not limited to below types only)</w:t>
      </w:r>
    </w:p>
    <w:p w14:paraId="795CA463" w14:textId="77777777" w:rsidR="00642C96" w:rsidRDefault="00642C96" w:rsidP="00642C96">
      <w:pPr>
        <w:pStyle w:val="ListParagraph"/>
        <w:numPr>
          <w:ilvl w:val="1"/>
          <w:numId w:val="72"/>
        </w:numPr>
      </w:pPr>
      <w:r>
        <w:t>M-sequence</w:t>
      </w:r>
    </w:p>
    <w:p w14:paraId="721B7015" w14:textId="77777777" w:rsidR="00642C96" w:rsidRDefault="00642C96" w:rsidP="00642C96">
      <w:pPr>
        <w:pStyle w:val="ListParagraph"/>
        <w:numPr>
          <w:ilvl w:val="2"/>
          <w:numId w:val="72"/>
        </w:numPr>
      </w:pPr>
      <w:r>
        <w:rPr>
          <w:b/>
          <w:bCs/>
        </w:rPr>
        <w:t>3 sources [Nokia, Vivo, Xiaomi]</w:t>
      </w:r>
      <w:r>
        <w:t xml:space="preserve"> observed that m-sequence can be considered for D2R preamble mainly owing to good correlation properties.  </w:t>
      </w:r>
    </w:p>
    <w:p w14:paraId="21A7DB14" w14:textId="77777777" w:rsidR="00642C96" w:rsidRDefault="00642C96" w:rsidP="00642C96">
      <w:pPr>
        <w:pStyle w:val="ListParagraph"/>
        <w:numPr>
          <w:ilvl w:val="1"/>
          <w:numId w:val="72"/>
        </w:numPr>
      </w:pPr>
      <w:r>
        <w:t>Golay sequence</w:t>
      </w:r>
    </w:p>
    <w:p w14:paraId="3F8C5513" w14:textId="77777777" w:rsidR="00642C96" w:rsidRDefault="00642C96" w:rsidP="00642C96">
      <w:pPr>
        <w:pStyle w:val="ListParagraph"/>
        <w:numPr>
          <w:ilvl w:val="2"/>
          <w:numId w:val="72"/>
        </w:numPr>
      </w:pPr>
      <w:r w:rsidRPr="006C0E2E">
        <w:rPr>
          <w:b/>
          <w:bCs/>
          <w:color w:val="000000"/>
        </w:rPr>
        <w:t>4 sources [CMCC, Vivo, Xiaomi, Samsung]</w:t>
      </w:r>
      <w:r w:rsidRPr="006C0E2E">
        <w:rPr>
          <w:color w:val="000000"/>
        </w:rPr>
        <w:t xml:space="preserve"> </w:t>
      </w:r>
      <w:r>
        <w:t xml:space="preserve">observed that Golay sequence can be considered for D2R preamble mainly owing to good correlation properties and availability of large number of distinct sequences and complementary pairs.  </w:t>
      </w:r>
    </w:p>
    <w:p w14:paraId="05A88655" w14:textId="77777777" w:rsidR="00642C96" w:rsidRDefault="00642C96" w:rsidP="00642C96">
      <w:pPr>
        <w:pStyle w:val="ListParagraph"/>
        <w:numPr>
          <w:ilvl w:val="1"/>
          <w:numId w:val="72"/>
        </w:numPr>
      </w:pPr>
      <w:r>
        <w:t>Walsh sequence</w:t>
      </w:r>
    </w:p>
    <w:p w14:paraId="2D3628D9" w14:textId="77777777" w:rsidR="00642C96" w:rsidRDefault="00642C96" w:rsidP="00642C96">
      <w:pPr>
        <w:pStyle w:val="ListParagraph"/>
        <w:numPr>
          <w:ilvl w:val="2"/>
          <w:numId w:val="72"/>
        </w:numPr>
      </w:pPr>
      <w:r>
        <w:rPr>
          <w:b/>
          <w:bCs/>
        </w:rPr>
        <w:t>1 source [Oppo]</w:t>
      </w:r>
      <w:r>
        <w:t xml:space="preserve"> observed that </w:t>
      </w:r>
      <w:r>
        <w:rPr>
          <w:rFonts w:hint="eastAsia"/>
          <w:bCs/>
        </w:rPr>
        <w:t xml:space="preserve">Walsh sequence can be considered as a candidate </w:t>
      </w:r>
      <w:r>
        <w:t xml:space="preserve">for D2R preamble </w:t>
      </w:r>
      <w:r>
        <w:rPr>
          <w:rFonts w:hint="eastAsia"/>
          <w:bCs/>
        </w:rPr>
        <w:t xml:space="preserve">thanks to its good </w:t>
      </w:r>
      <w:r>
        <w:rPr>
          <w:bCs/>
        </w:rPr>
        <w:t>auto</w:t>
      </w:r>
      <w:r>
        <w:rPr>
          <w:rFonts w:hint="eastAsia"/>
          <w:bCs/>
        </w:rPr>
        <w:t>/cross-</w:t>
      </w:r>
      <w:r>
        <w:rPr>
          <w:bCs/>
        </w:rPr>
        <w:t>correlation</w:t>
      </w:r>
      <w:r>
        <w:rPr>
          <w:rFonts w:hint="eastAsia"/>
          <w:bCs/>
        </w:rPr>
        <w:t xml:space="preserve"> property and flexible length</w:t>
      </w:r>
    </w:p>
    <w:p w14:paraId="11C9C8A1" w14:textId="77777777" w:rsidR="00642C96" w:rsidRDefault="00642C96" w:rsidP="00642C96">
      <w:pPr>
        <w:pStyle w:val="ListParagraph"/>
        <w:numPr>
          <w:ilvl w:val="0"/>
          <w:numId w:val="72"/>
        </w:numPr>
      </w:pPr>
      <w:r>
        <w:t>General Observations</w:t>
      </w:r>
    </w:p>
    <w:p w14:paraId="05227A05" w14:textId="77777777" w:rsidR="00642C96" w:rsidRPr="006C0E2E" w:rsidRDefault="00642C96" w:rsidP="00642C96">
      <w:pPr>
        <w:pStyle w:val="ListParagraph"/>
        <w:numPr>
          <w:ilvl w:val="1"/>
          <w:numId w:val="72"/>
        </w:numPr>
        <w:rPr>
          <w:iCs/>
          <w:color w:val="000000"/>
          <w:lang w:eastAsia="zh-CN"/>
        </w:rPr>
      </w:pPr>
      <w:r w:rsidRPr="006C0E2E">
        <w:rPr>
          <w:b/>
          <w:bCs/>
          <w:iCs/>
          <w:color w:val="000000"/>
        </w:rPr>
        <w:t>1 source [Huawei]</w:t>
      </w:r>
      <w:r w:rsidRPr="006C0E2E">
        <w:rPr>
          <w:iCs/>
          <w:color w:val="000000"/>
        </w:rPr>
        <w:t xml:space="preserve"> observed can achieve 0.97% residual SFO with 98% probability under -2.5dB SNR and 0.1% MDR with [-1/8, 1/8] chip timing error with 99.05% probability under -2.5dB SNR with D2R preamble including 2-parts with clock-like sampling frequency signal and timing-acquisition signal, having 32-length ‘1’ sequence </w:t>
      </w:r>
      <w:r w:rsidRPr="006C0E2E">
        <w:rPr>
          <w:rFonts w:eastAsia="DengXian"/>
          <w:iCs/>
          <w:color w:val="000000"/>
          <w:lang w:eastAsia="zh-CN"/>
        </w:rPr>
        <w:t>(encoded to 64-chip Manchester code)</w:t>
      </w:r>
      <w:r w:rsidRPr="006C0E2E">
        <w:rPr>
          <w:iCs/>
          <w:color w:val="000000"/>
        </w:rPr>
        <w:t xml:space="preserve"> and 32-length sequence </w:t>
      </w:r>
      <w:r w:rsidRPr="006C0E2E">
        <w:rPr>
          <w:rFonts w:eastAsia="DengXian"/>
          <w:iCs/>
          <w:color w:val="000000"/>
          <w:lang w:eastAsia="zh-CN"/>
        </w:rPr>
        <w:t>(encoded to 64-chip Manchester code)</w:t>
      </w:r>
      <w:r w:rsidRPr="006C0E2E">
        <w:rPr>
          <w:iCs/>
          <w:color w:val="000000"/>
        </w:rPr>
        <w:t>, respectively.</w:t>
      </w:r>
    </w:p>
    <w:p w14:paraId="16AFC7C5" w14:textId="77777777" w:rsidR="00642C96" w:rsidRDefault="00642C96" w:rsidP="00642C96">
      <w:pPr>
        <w:pStyle w:val="ListParagraph"/>
        <w:numPr>
          <w:ilvl w:val="1"/>
          <w:numId w:val="72"/>
        </w:numPr>
        <w:rPr>
          <w:b/>
          <w:i/>
        </w:rPr>
      </w:pPr>
      <w:r w:rsidRPr="006C0E2E">
        <w:rPr>
          <w:b/>
          <w:iCs/>
          <w:color w:val="000000"/>
        </w:rPr>
        <w:t>4 sources [TCL, CMCC, ZTE, Vivo]</w:t>
      </w:r>
      <w:r w:rsidRPr="006C0E2E">
        <w:rPr>
          <w:bCs/>
          <w:iCs/>
          <w:color w:val="000000"/>
        </w:rPr>
        <w:t xml:space="preserve"> </w:t>
      </w:r>
      <w:r>
        <w:rPr>
          <w:bCs/>
          <w:iCs/>
        </w:rPr>
        <w:t xml:space="preserve">observed that for D2R preamble with binary signal, </w:t>
      </w:r>
      <w:r>
        <w:rPr>
          <w:rFonts w:hint="eastAsia"/>
          <w:bCs/>
          <w:iCs/>
        </w:rPr>
        <w:t xml:space="preserve">the timing synchronization performance is highly related to </w:t>
      </w:r>
      <w:r>
        <w:rPr>
          <w:bCs/>
          <w:iCs/>
        </w:rPr>
        <w:t>the</w:t>
      </w:r>
      <w:r>
        <w:rPr>
          <w:rFonts w:hint="eastAsia"/>
          <w:bCs/>
          <w:iCs/>
        </w:rPr>
        <w:t xml:space="preserve"> sequence length of the </w:t>
      </w:r>
      <w:r>
        <w:rPr>
          <w:bCs/>
          <w:iCs/>
        </w:rPr>
        <w:t>preamble</w:t>
      </w:r>
      <w:r>
        <w:rPr>
          <w:rFonts w:hint="eastAsia"/>
          <w:bCs/>
          <w:iCs/>
        </w:rPr>
        <w:t>.</w:t>
      </w:r>
      <w:r>
        <w:rPr>
          <w:bCs/>
          <w:iCs/>
        </w:rPr>
        <w:t xml:space="preserve"> </w:t>
      </w:r>
      <w:r>
        <w:rPr>
          <w:bCs/>
          <w:iCs/>
        </w:rPr>
        <w:lastRenderedPageBreak/>
        <w:t xml:space="preserve">Furthermore, 1 source [CMCC] observed that </w:t>
      </w:r>
      <w:r>
        <w:rPr>
          <w:rFonts w:hint="eastAsia"/>
          <w:bCs/>
          <w:iCs/>
        </w:rPr>
        <w:t>to achieve a BLER performance at 10%, the timing synchronization error should be less than 10%</w:t>
      </w:r>
      <w:r>
        <w:rPr>
          <w:bCs/>
          <w:iCs/>
        </w:rPr>
        <w:t xml:space="preserve">. </w:t>
      </w:r>
      <w:r w:rsidRPr="006C0E2E">
        <w:rPr>
          <w:bCs/>
          <w:iCs/>
          <w:color w:val="000000"/>
        </w:rPr>
        <w:t>Furthermore, 1 source [ZTE] observed that the channel estimation performance is also highly related to sequence length. 1 source [ZTE] observed that using a 32</w:t>
      </w:r>
      <w:r w:rsidRPr="006C0E2E">
        <w:rPr>
          <w:rFonts w:hint="eastAsia"/>
          <w:bCs/>
          <w:iCs/>
          <w:color w:val="000000"/>
        </w:rPr>
        <w:t xml:space="preserve"> bit</w:t>
      </w:r>
      <w:r w:rsidRPr="006C0E2E">
        <w:rPr>
          <w:bCs/>
          <w:iCs/>
          <w:color w:val="000000"/>
        </w:rPr>
        <w:t>s</w:t>
      </w:r>
      <w:r w:rsidRPr="006C0E2E">
        <w:rPr>
          <w:rFonts w:hint="eastAsia"/>
          <w:bCs/>
          <w:iCs/>
          <w:color w:val="000000"/>
        </w:rPr>
        <w:t xml:space="preserve"> preamble </w:t>
      </w:r>
      <w:r w:rsidRPr="006C0E2E">
        <w:rPr>
          <w:bCs/>
          <w:iCs/>
          <w:color w:val="000000"/>
        </w:rPr>
        <w:t>provides ~8 dB, ~5 dB performance gain than using 8 bits, 16 bits preamble, respectively. And using a 64</w:t>
      </w:r>
      <w:r w:rsidRPr="006C0E2E">
        <w:rPr>
          <w:rFonts w:hint="eastAsia"/>
          <w:bCs/>
          <w:iCs/>
          <w:color w:val="000000"/>
        </w:rPr>
        <w:t xml:space="preserve"> bit</w:t>
      </w:r>
      <w:r w:rsidRPr="006C0E2E">
        <w:rPr>
          <w:bCs/>
          <w:iCs/>
          <w:color w:val="000000"/>
        </w:rPr>
        <w:t>s</w:t>
      </w:r>
      <w:r w:rsidRPr="006C0E2E">
        <w:rPr>
          <w:rFonts w:hint="eastAsia"/>
          <w:bCs/>
          <w:iCs/>
          <w:color w:val="000000"/>
        </w:rPr>
        <w:t xml:space="preserve"> preamble </w:t>
      </w:r>
      <w:r w:rsidRPr="006C0E2E">
        <w:rPr>
          <w:bCs/>
          <w:iCs/>
          <w:color w:val="000000"/>
        </w:rPr>
        <w:t>provides ~2.5dB performance gain than using a 32 bits preamble.</w:t>
      </w:r>
    </w:p>
    <w:p w14:paraId="708F7BA6" w14:textId="77777777" w:rsidR="00642C96" w:rsidRPr="00AE3E8B" w:rsidRDefault="00642C96" w:rsidP="00642C96">
      <w:pPr>
        <w:pStyle w:val="ListParagraph"/>
        <w:numPr>
          <w:ilvl w:val="1"/>
          <w:numId w:val="72"/>
        </w:numPr>
        <w:rPr>
          <w:b/>
          <w:i/>
        </w:rPr>
      </w:pPr>
      <w:r>
        <w:rPr>
          <w:b/>
          <w:bCs/>
          <w:szCs w:val="20"/>
          <w:lang w:eastAsia="zh-CN"/>
        </w:rPr>
        <w:t>1 source [Ericsson]</w:t>
      </w:r>
      <w:r>
        <w:rPr>
          <w:szCs w:val="20"/>
          <w:lang w:eastAsia="zh-CN"/>
        </w:rPr>
        <w:t xml:space="preserve"> observed that for D2R preamble with binary signal, normalized SFO estimation error of less than 10% can be achieved with a training sequence length 64 or longer. </w:t>
      </w:r>
      <w:r w:rsidRPr="006C0E2E">
        <w:rPr>
          <w:color w:val="000000"/>
        </w:rPr>
        <w:t xml:space="preserve">The simulated D2R preamble consisting </w:t>
      </w:r>
      <w:r w:rsidRPr="006C0E2E">
        <w:rPr>
          <w:rFonts w:eastAsia="DengXian" w:hint="eastAsia"/>
          <w:color w:val="000000"/>
          <w:lang w:eastAsia="zh-CN"/>
        </w:rPr>
        <w:t xml:space="preserve">of </w:t>
      </w:r>
      <w:r w:rsidRPr="006C0E2E">
        <w:rPr>
          <w:color w:val="000000"/>
          <w:lang w:eastAsia="ja-JP"/>
        </w:rPr>
        <w:t xml:space="preserve">a Golay complementary pair </w:t>
      </w:r>
      <w:r w:rsidRPr="006C0E2E">
        <w:rPr>
          <w:color w:val="000000"/>
        </w:rPr>
        <w:t>can tolerate SFO up to 1% (AWGN) with up</w:t>
      </w:r>
      <w:r w:rsidRPr="006C0E2E">
        <w:rPr>
          <w:rFonts w:eastAsia="DengXian" w:hint="eastAsia"/>
          <w:color w:val="000000"/>
          <w:lang w:eastAsia="zh-CN"/>
        </w:rPr>
        <w:t xml:space="preserve"> </w:t>
      </w:r>
      <w:r w:rsidRPr="006C0E2E">
        <w:rPr>
          <w:color w:val="000000"/>
        </w:rPr>
        <w:t>to 1 dB loss in performance for a sufficiently long preamble sequence length (32 or greater).</w:t>
      </w:r>
    </w:p>
    <w:p w14:paraId="4B877A27" w14:textId="77777777" w:rsidR="00642C96" w:rsidRDefault="00642C96" w:rsidP="00642C96">
      <w:pPr>
        <w:rPr>
          <w:b/>
          <w:i/>
        </w:rPr>
      </w:pPr>
    </w:p>
    <w:p w14:paraId="276604C2" w14:textId="77777777" w:rsidR="00642C96" w:rsidRDefault="00642C96" w:rsidP="00642C96">
      <w:pPr>
        <w:rPr>
          <w:iCs/>
          <w:lang w:eastAsia="x-none"/>
        </w:rPr>
      </w:pPr>
    </w:p>
    <w:p w14:paraId="0FD1511C" w14:textId="77777777" w:rsidR="00642C96" w:rsidRDefault="00642C96" w:rsidP="00642C96">
      <w:pPr>
        <w:pStyle w:val="0Maintext"/>
        <w:rPr>
          <w:lang w:eastAsia="zh-CN"/>
        </w:rPr>
      </w:pPr>
      <w:r w:rsidRPr="001F351B">
        <w:rPr>
          <w:highlight w:val="green"/>
          <w:lang w:eastAsia="zh-CN"/>
        </w:rPr>
        <w:t>Agreement</w:t>
      </w:r>
    </w:p>
    <w:p w14:paraId="6C214F59" w14:textId="77777777" w:rsidR="00642C96" w:rsidRDefault="00642C96" w:rsidP="00642C96">
      <w:r>
        <w:t>For determining the end of PRDCH at the device, following two options are studied and captured in the TR 38.769:</w:t>
      </w:r>
    </w:p>
    <w:p w14:paraId="54EE01AA" w14:textId="77777777" w:rsidR="00642C96" w:rsidRDefault="00642C96" w:rsidP="00642C96">
      <w:pPr>
        <w:pStyle w:val="ListParagraph"/>
        <w:numPr>
          <w:ilvl w:val="0"/>
          <w:numId w:val="47"/>
        </w:numPr>
        <w:ind w:left="720"/>
      </w:pPr>
      <w:r>
        <w:t xml:space="preserve">Option 1: TBS information (via </w:t>
      </w:r>
      <w:r w:rsidRPr="004B5FCA">
        <w:rPr>
          <w:color w:val="000000"/>
        </w:rPr>
        <w:t xml:space="preserve">implicit/explicit L1 </w:t>
      </w:r>
      <w:r>
        <w:t>R2D control information)</w:t>
      </w:r>
    </w:p>
    <w:p w14:paraId="49C2CC05" w14:textId="77777777" w:rsidR="00642C96" w:rsidRDefault="00642C96" w:rsidP="00642C96">
      <w:pPr>
        <w:pStyle w:val="ListParagraph"/>
        <w:numPr>
          <w:ilvl w:val="0"/>
          <w:numId w:val="47"/>
        </w:numPr>
        <w:ind w:left="720"/>
      </w:pPr>
      <w:r>
        <w:t xml:space="preserve">Option 2: Postamble (at the end of PRDCH) </w:t>
      </w:r>
    </w:p>
    <w:p w14:paraId="5119BFEB" w14:textId="77777777" w:rsidR="00642C96" w:rsidRPr="004B5FCA" w:rsidRDefault="00642C96" w:rsidP="00642C96">
      <w:pPr>
        <w:rPr>
          <w:color w:val="000000"/>
        </w:rPr>
      </w:pPr>
      <w:r w:rsidRPr="004B5FCA">
        <w:rPr>
          <w:b/>
          <w:bCs/>
          <w:color w:val="000000"/>
        </w:rPr>
        <w:t>1</w:t>
      </w:r>
      <w:r>
        <w:rPr>
          <w:b/>
          <w:bCs/>
          <w:color w:val="000000"/>
        </w:rPr>
        <w:t>4</w:t>
      </w:r>
      <w:r w:rsidRPr="004B5FCA">
        <w:rPr>
          <w:b/>
          <w:bCs/>
          <w:color w:val="000000"/>
        </w:rPr>
        <w:t xml:space="preserve"> sources [Nokia, Huawei, ZTE, CMCC, Samsung, Ericsson, Oppo, LGE, Qualcomm, Spreadtrum, Mediatek, Cewit, Ericsson</w:t>
      </w:r>
      <w:r>
        <w:rPr>
          <w:b/>
          <w:bCs/>
          <w:color w:val="000000"/>
        </w:rPr>
        <w:t>, vivo</w:t>
      </w:r>
      <w:r w:rsidRPr="004B5FCA">
        <w:rPr>
          <w:b/>
          <w:bCs/>
          <w:color w:val="000000"/>
        </w:rPr>
        <w:t xml:space="preserve">] </w:t>
      </w:r>
      <w:r w:rsidRPr="004B5FCA">
        <w:rPr>
          <w:color w:val="000000"/>
        </w:rPr>
        <w:t>provided following observations on the above two options for determining the end of PRDCH:</w:t>
      </w:r>
    </w:p>
    <w:p w14:paraId="63E48DFC" w14:textId="77777777" w:rsidR="00642C96" w:rsidRPr="004B5FCA" w:rsidRDefault="00642C96" w:rsidP="00642C96">
      <w:pPr>
        <w:pStyle w:val="ListParagraph"/>
        <w:numPr>
          <w:ilvl w:val="0"/>
          <w:numId w:val="48"/>
        </w:numPr>
        <w:rPr>
          <w:color w:val="000000"/>
        </w:rPr>
      </w:pPr>
      <w:r w:rsidRPr="004B5FCA">
        <w:rPr>
          <w:b/>
          <w:bCs/>
          <w:color w:val="000000"/>
        </w:rPr>
        <w:t>3 sources [Nokia, Huawei, ZTE]</w:t>
      </w:r>
      <w:r w:rsidRPr="004B5FCA">
        <w:rPr>
          <w:color w:val="000000"/>
        </w:rPr>
        <w:t xml:space="preserve"> observed that option 2 provide two benefits, namely, the variable payload length and to provide timing acquisition before the subsequent transmission of either PDRCH or PRDCH, thus improving the detectability at both reader and the device, respectively. Furthermore,</w:t>
      </w:r>
      <w:r w:rsidRPr="004B5FCA">
        <w:rPr>
          <w:b/>
          <w:bCs/>
          <w:color w:val="000000"/>
        </w:rPr>
        <w:t xml:space="preserve"> 1 source [Huawei]</w:t>
      </w:r>
      <w:r w:rsidRPr="004B5FCA">
        <w:rPr>
          <w:color w:val="000000"/>
        </w:rPr>
        <w:t xml:space="preserve"> observed that R2D postamble indicates the TBS with high efficiency for small packets by avoiding a large padding overhead, unlike option 1, </w:t>
      </w:r>
      <w:r w:rsidRPr="00700055">
        <w:rPr>
          <w:color w:val="000000"/>
        </w:rPr>
        <w:t xml:space="preserve">which </w:t>
      </w:r>
      <w:r>
        <w:rPr>
          <w:color w:val="000000"/>
        </w:rPr>
        <w:t>may require</w:t>
      </w:r>
      <w:r w:rsidRPr="004B5FCA">
        <w:rPr>
          <w:color w:val="000000"/>
        </w:rPr>
        <w:t xml:space="preserve"> devices to perform blind detection of different </w:t>
      </w:r>
      <w:r>
        <w:rPr>
          <w:color w:val="000000"/>
        </w:rPr>
        <w:t xml:space="preserve">PRDCH </w:t>
      </w:r>
      <w:r w:rsidRPr="004B5FCA">
        <w:rPr>
          <w:color w:val="000000"/>
        </w:rPr>
        <w:t>formats</w:t>
      </w:r>
      <w:r>
        <w:rPr>
          <w:color w:val="000000"/>
        </w:rPr>
        <w:t xml:space="preserve"> (if supported)</w:t>
      </w:r>
      <w:r w:rsidRPr="004B5FCA">
        <w:rPr>
          <w:color w:val="000000"/>
        </w:rPr>
        <w:t xml:space="preserve"> and the overhead caused by the inclusion of a R2D postamble does not exceed 20% for even the smallest of message sizes and </w:t>
      </w:r>
      <w:r>
        <w:rPr>
          <w:color w:val="000000"/>
        </w:rPr>
        <w:t>may be</w:t>
      </w:r>
      <w:r w:rsidRPr="004B5FCA">
        <w:rPr>
          <w:color w:val="000000"/>
        </w:rPr>
        <w:t xml:space="preserve"> less than the signaling overhead caused by using a dedicated TBS indicator</w:t>
      </w:r>
    </w:p>
    <w:p w14:paraId="5227E0CD" w14:textId="77777777" w:rsidR="00642C96" w:rsidRPr="004B5FCA" w:rsidRDefault="00642C96" w:rsidP="00642C96">
      <w:pPr>
        <w:pStyle w:val="ListParagraph"/>
        <w:numPr>
          <w:ilvl w:val="0"/>
          <w:numId w:val="48"/>
        </w:numPr>
        <w:rPr>
          <w:color w:val="000000"/>
        </w:rPr>
      </w:pPr>
      <w:r w:rsidRPr="004B5FCA">
        <w:rPr>
          <w:b/>
          <w:bCs/>
          <w:color w:val="000000"/>
        </w:rPr>
        <w:t>1 source [CMCC]</w:t>
      </w:r>
      <w:r w:rsidRPr="004B5FCA">
        <w:rPr>
          <w:color w:val="000000"/>
        </w:rPr>
        <w:t xml:space="preserve"> observed for option 2, that for small payload size with only a few bits, the presence of long postamble generates large resource overhead, while for large payload size with more bits, </w:t>
      </w:r>
      <w:r>
        <w:rPr>
          <w:color w:val="000000"/>
        </w:rPr>
        <w:t xml:space="preserve">the resource overhead of </w:t>
      </w:r>
      <w:r w:rsidRPr="004B5FCA">
        <w:rPr>
          <w:color w:val="000000"/>
        </w:rPr>
        <w:t xml:space="preserve">postamble is </w:t>
      </w:r>
      <w:r>
        <w:rPr>
          <w:color w:val="000000"/>
        </w:rPr>
        <w:t>smaller</w:t>
      </w:r>
      <w:r w:rsidRPr="004B5FCA">
        <w:rPr>
          <w:color w:val="000000"/>
        </w:rPr>
        <w:t>.</w:t>
      </w:r>
    </w:p>
    <w:p w14:paraId="5EE7F3A9" w14:textId="77777777" w:rsidR="00642C96" w:rsidRPr="004B5FCA" w:rsidRDefault="00642C96" w:rsidP="00642C96">
      <w:pPr>
        <w:pStyle w:val="ListParagraph"/>
        <w:numPr>
          <w:ilvl w:val="0"/>
          <w:numId w:val="48"/>
        </w:numPr>
        <w:rPr>
          <w:color w:val="000000"/>
        </w:rPr>
      </w:pPr>
      <w:r w:rsidRPr="004B5FCA">
        <w:rPr>
          <w:b/>
          <w:bCs/>
          <w:color w:val="000000"/>
        </w:rPr>
        <w:t>1 source [</w:t>
      </w:r>
      <w:r>
        <w:rPr>
          <w:b/>
          <w:bCs/>
          <w:color w:val="000000"/>
        </w:rPr>
        <w:t>vivo</w:t>
      </w:r>
      <w:r w:rsidRPr="004B5FCA">
        <w:rPr>
          <w:b/>
          <w:bCs/>
          <w:color w:val="000000"/>
        </w:rPr>
        <w:t>]</w:t>
      </w:r>
      <w:r w:rsidRPr="004B5FCA">
        <w:rPr>
          <w:color w:val="000000"/>
        </w:rPr>
        <w:t xml:space="preserve"> observed for option 2, that for small payload size with only a few bits, the presence of long postamble generates large resource overhead.</w:t>
      </w:r>
    </w:p>
    <w:p w14:paraId="037B7669" w14:textId="77777777" w:rsidR="00642C96" w:rsidRPr="004B5FCA" w:rsidRDefault="00642C96" w:rsidP="00642C96">
      <w:pPr>
        <w:pStyle w:val="ListParagraph"/>
        <w:numPr>
          <w:ilvl w:val="0"/>
          <w:numId w:val="48"/>
        </w:numPr>
        <w:rPr>
          <w:color w:val="000000"/>
        </w:rPr>
      </w:pPr>
      <w:r>
        <w:rPr>
          <w:b/>
          <w:bCs/>
          <w:color w:val="000000"/>
        </w:rPr>
        <w:t>1</w:t>
      </w:r>
      <w:r w:rsidRPr="004B5FCA">
        <w:rPr>
          <w:b/>
          <w:bCs/>
          <w:color w:val="000000"/>
        </w:rPr>
        <w:t xml:space="preserve"> source [Samsung]</w:t>
      </w:r>
      <w:r w:rsidRPr="004B5FCA">
        <w:rPr>
          <w:color w:val="000000"/>
        </w:rPr>
        <w:t xml:space="preserve"> observed option 2 is not strictly required, however, given the possible clock drift at a device, it may be still beneficial to also attach postamble at least for the determination of the end of PRDCH at a device. </w:t>
      </w:r>
    </w:p>
    <w:p w14:paraId="327A4FB8" w14:textId="77777777" w:rsidR="00642C96" w:rsidRPr="004B5FCA" w:rsidRDefault="00642C96" w:rsidP="00642C96">
      <w:pPr>
        <w:pStyle w:val="ListParagraph"/>
        <w:numPr>
          <w:ilvl w:val="0"/>
          <w:numId w:val="48"/>
        </w:numPr>
        <w:rPr>
          <w:color w:val="000000"/>
        </w:rPr>
      </w:pPr>
      <w:r>
        <w:rPr>
          <w:b/>
          <w:bCs/>
          <w:color w:val="000000"/>
        </w:rPr>
        <w:t>3</w:t>
      </w:r>
      <w:r w:rsidRPr="004B5FCA">
        <w:rPr>
          <w:b/>
          <w:bCs/>
          <w:color w:val="000000"/>
        </w:rPr>
        <w:t xml:space="preserve"> </w:t>
      </w:r>
      <w:r w:rsidRPr="00510C1F">
        <w:rPr>
          <w:b/>
          <w:bCs/>
          <w:color w:val="000000"/>
        </w:rPr>
        <w:t xml:space="preserve">sources [Oppo, </w:t>
      </w:r>
      <w:r w:rsidRPr="00510C1F">
        <w:rPr>
          <w:b/>
          <w:bCs/>
          <w:iCs/>
          <w:color w:val="000000"/>
        </w:rPr>
        <w:t>Spreadtrum,</w:t>
      </w:r>
      <w:r>
        <w:rPr>
          <w:b/>
          <w:bCs/>
          <w:iCs/>
          <w:color w:val="000000"/>
        </w:rPr>
        <w:t xml:space="preserve"> CEWiT</w:t>
      </w:r>
      <w:r w:rsidRPr="004B5FCA">
        <w:rPr>
          <w:b/>
          <w:bCs/>
          <w:color w:val="000000"/>
        </w:rPr>
        <w:t>]</w:t>
      </w:r>
      <w:r w:rsidRPr="004B5FCA">
        <w:rPr>
          <w:color w:val="000000"/>
        </w:rPr>
        <w:t xml:space="preserve"> observed that with option 2, the</w:t>
      </w:r>
      <w:r w:rsidRPr="004B5FCA">
        <w:rPr>
          <w:rFonts w:hint="eastAsia"/>
          <w:color w:val="000000"/>
        </w:rPr>
        <w:t xml:space="preserve"> false detection may </w:t>
      </w:r>
      <w:r>
        <w:rPr>
          <w:color w:val="000000"/>
        </w:rPr>
        <w:t>be higher for shorter</w:t>
      </w:r>
      <w:r w:rsidRPr="004B5FCA">
        <w:rPr>
          <w:rFonts w:hint="eastAsia"/>
          <w:color w:val="000000"/>
        </w:rPr>
        <w:t xml:space="preserve"> postamble. </w:t>
      </w:r>
      <w:r>
        <w:rPr>
          <w:color w:val="000000"/>
        </w:rPr>
        <w:t>Source [OPPO[ observed that i</w:t>
      </w:r>
      <w:r w:rsidRPr="004B5FCA">
        <w:rPr>
          <w:rFonts w:hint="eastAsia"/>
          <w:color w:val="000000"/>
        </w:rPr>
        <w:t xml:space="preserve">n contrast to </w:t>
      </w:r>
      <w:r w:rsidRPr="004B5FCA">
        <w:rPr>
          <w:color w:val="000000"/>
        </w:rPr>
        <w:t>option 2,</w:t>
      </w:r>
      <w:r w:rsidRPr="004B5FCA">
        <w:rPr>
          <w:rFonts w:hint="eastAsia"/>
          <w:color w:val="000000"/>
        </w:rPr>
        <w:t xml:space="preserve"> it is more reliable and efficient to indicate TBS with control </w:t>
      </w:r>
      <w:r w:rsidRPr="004B5FCA">
        <w:rPr>
          <w:color w:val="000000"/>
        </w:rPr>
        <w:t>information in option 1</w:t>
      </w:r>
    </w:p>
    <w:p w14:paraId="19511AD1" w14:textId="77777777" w:rsidR="00642C96" w:rsidRPr="004B5FCA" w:rsidRDefault="00642C96" w:rsidP="00642C96">
      <w:pPr>
        <w:pStyle w:val="ListParagraph"/>
        <w:numPr>
          <w:ilvl w:val="0"/>
          <w:numId w:val="48"/>
        </w:numPr>
        <w:rPr>
          <w:color w:val="000000"/>
        </w:rPr>
      </w:pPr>
      <w:r>
        <w:rPr>
          <w:b/>
          <w:bCs/>
          <w:color w:val="000000"/>
        </w:rPr>
        <w:t>2</w:t>
      </w:r>
      <w:r w:rsidRPr="004B5FCA">
        <w:rPr>
          <w:b/>
          <w:bCs/>
          <w:color w:val="000000"/>
        </w:rPr>
        <w:t xml:space="preserve"> source</w:t>
      </w:r>
      <w:r>
        <w:rPr>
          <w:b/>
          <w:bCs/>
          <w:color w:val="000000"/>
        </w:rPr>
        <w:t>s</w:t>
      </w:r>
      <w:r w:rsidRPr="004B5FCA">
        <w:rPr>
          <w:b/>
          <w:bCs/>
          <w:color w:val="000000"/>
        </w:rPr>
        <w:t xml:space="preserve"> [LGE</w:t>
      </w:r>
      <w:r>
        <w:rPr>
          <w:b/>
          <w:bCs/>
          <w:color w:val="000000"/>
        </w:rPr>
        <w:t>, vivo</w:t>
      </w:r>
      <w:r w:rsidRPr="004B5FCA">
        <w:rPr>
          <w:b/>
          <w:bCs/>
          <w:color w:val="000000"/>
        </w:rPr>
        <w:t>]</w:t>
      </w:r>
      <w:r w:rsidRPr="004B5FCA">
        <w:rPr>
          <w:color w:val="000000"/>
        </w:rPr>
        <w:t xml:space="preserve"> observed that </w:t>
      </w:r>
      <w:r w:rsidRPr="004B5FCA">
        <w:rPr>
          <w:bCs/>
          <w:color w:val="000000"/>
        </w:rPr>
        <w:t>if a message type or a command ID is included in L1 control information and implicitly indicates a known size of a fixed TB, then there is no need for either option 1 or option 2</w:t>
      </w:r>
    </w:p>
    <w:p w14:paraId="577E76A7" w14:textId="77777777" w:rsidR="00642C96" w:rsidRPr="004B5FCA" w:rsidRDefault="00642C96" w:rsidP="00642C96">
      <w:pPr>
        <w:pStyle w:val="ListParagraph"/>
        <w:numPr>
          <w:ilvl w:val="0"/>
          <w:numId w:val="48"/>
        </w:numPr>
        <w:rPr>
          <w:color w:val="000000"/>
        </w:rPr>
      </w:pPr>
      <w:r>
        <w:rPr>
          <w:b/>
          <w:bCs/>
          <w:iCs/>
          <w:color w:val="000000"/>
        </w:rPr>
        <w:t>2</w:t>
      </w:r>
      <w:r w:rsidRPr="004B5FCA">
        <w:rPr>
          <w:b/>
          <w:bCs/>
          <w:iCs/>
          <w:color w:val="000000"/>
        </w:rPr>
        <w:t xml:space="preserve"> source</w:t>
      </w:r>
      <w:r>
        <w:rPr>
          <w:b/>
          <w:bCs/>
          <w:iCs/>
          <w:color w:val="000000"/>
        </w:rPr>
        <w:t>s</w:t>
      </w:r>
      <w:r w:rsidRPr="004B5FCA">
        <w:rPr>
          <w:b/>
          <w:bCs/>
          <w:iCs/>
          <w:color w:val="000000"/>
        </w:rPr>
        <w:t xml:space="preserve"> [Qualcomm</w:t>
      </w:r>
      <w:r>
        <w:rPr>
          <w:b/>
          <w:bCs/>
          <w:iCs/>
          <w:color w:val="000000"/>
        </w:rPr>
        <w:t>, vivo</w:t>
      </w:r>
      <w:r w:rsidRPr="004B5FCA">
        <w:rPr>
          <w:b/>
          <w:bCs/>
          <w:iCs/>
          <w:color w:val="000000"/>
        </w:rPr>
        <w:t>]</w:t>
      </w:r>
      <w:r w:rsidRPr="004B5FCA">
        <w:rPr>
          <w:iCs/>
          <w:color w:val="000000"/>
        </w:rPr>
        <w:t xml:space="preserve"> observed that option 1 has the advantages of avoiding blind detection of postamble and providing the power saving for non-target devices to skip the R2D detection.</w:t>
      </w:r>
    </w:p>
    <w:p w14:paraId="299ABD62" w14:textId="77777777" w:rsidR="00642C96" w:rsidRPr="004B5FCA" w:rsidRDefault="00642C96" w:rsidP="00642C96">
      <w:pPr>
        <w:pStyle w:val="ListParagraph"/>
        <w:numPr>
          <w:ilvl w:val="0"/>
          <w:numId w:val="48"/>
        </w:numPr>
        <w:rPr>
          <w:color w:val="000000"/>
        </w:rPr>
      </w:pPr>
      <w:r w:rsidRPr="004B5FCA">
        <w:rPr>
          <w:b/>
          <w:bCs/>
          <w:iCs/>
          <w:color w:val="000000"/>
        </w:rPr>
        <w:lastRenderedPageBreak/>
        <w:t>1 source [MediaTek]</w:t>
      </w:r>
      <w:r w:rsidRPr="004B5FCA">
        <w:rPr>
          <w:iCs/>
          <w:color w:val="000000"/>
        </w:rPr>
        <w:t xml:space="preserve"> observed that option 1 is feasible for the device to avoid the unnecessary reception of a TB with a specific size and thus enable power saving, e.g., when the TB has a size exceeding the allowance of the device remaining power.</w:t>
      </w:r>
    </w:p>
    <w:p w14:paraId="306034D7" w14:textId="77777777" w:rsidR="00642C96" w:rsidRPr="004B5FCA" w:rsidRDefault="00642C96" w:rsidP="00642C96">
      <w:pPr>
        <w:pStyle w:val="ListParagraph"/>
        <w:numPr>
          <w:ilvl w:val="0"/>
          <w:numId w:val="48"/>
        </w:numPr>
        <w:rPr>
          <w:color w:val="000000"/>
        </w:rPr>
      </w:pPr>
      <w:r>
        <w:rPr>
          <w:b/>
          <w:bCs/>
          <w:lang w:eastAsia="zh-CN"/>
        </w:rPr>
        <w:t>1</w:t>
      </w:r>
      <w:r>
        <w:rPr>
          <w:b/>
          <w:bCs/>
        </w:rPr>
        <w:t xml:space="preserve"> source [Ericsson]</w:t>
      </w:r>
      <w:r>
        <w:t xml:space="preserve"> observed option 2 is not strictly required</w:t>
      </w:r>
      <w:r>
        <w:rPr>
          <w:rFonts w:hint="eastAsia"/>
          <w:lang w:eastAsia="zh-CN"/>
        </w:rPr>
        <w:t xml:space="preserve"> if the end of PRDCH can be </w:t>
      </w:r>
      <w:r>
        <w:rPr>
          <w:lang w:eastAsia="zh-CN"/>
        </w:rPr>
        <w:t>explic</w:t>
      </w:r>
      <w:r>
        <w:rPr>
          <w:rFonts w:hint="eastAsia"/>
          <w:lang w:eastAsia="zh-CN"/>
        </w:rPr>
        <w:t xml:space="preserve">itly indicated by R2D control information, and it is subject to </w:t>
      </w:r>
      <w:r>
        <w:t xml:space="preserve">the miss-detection </w:t>
      </w:r>
      <w:r>
        <w:rPr>
          <w:rFonts w:hint="eastAsia"/>
          <w:lang w:eastAsia="zh-CN"/>
        </w:rPr>
        <w:t>rate.</w:t>
      </w:r>
      <w:r>
        <w:t xml:space="preserve"> </w:t>
      </w:r>
      <w:r>
        <w:rPr>
          <w:rFonts w:hint="eastAsia"/>
          <w:lang w:eastAsia="zh-CN"/>
        </w:rPr>
        <w:t>It may be beneficial if</w:t>
      </w:r>
      <w:r>
        <w:t xml:space="preserve"> a PRDCH postamble can serve as an additional timing acquisition signal prior to a PDRCH transmission</w:t>
      </w:r>
      <w:r>
        <w:rPr>
          <w:rFonts w:hint="eastAsia"/>
          <w:lang w:eastAsia="zh-CN"/>
        </w:rPr>
        <w:t>.</w:t>
      </w:r>
    </w:p>
    <w:p w14:paraId="75D7E695" w14:textId="77777777" w:rsidR="00642C96" w:rsidRPr="001915DA" w:rsidRDefault="00642C96" w:rsidP="00642C96">
      <w:pPr>
        <w:rPr>
          <w:b/>
          <w:i/>
        </w:rPr>
      </w:pPr>
    </w:p>
    <w:p w14:paraId="76B5D118" w14:textId="77777777" w:rsidR="00642C96" w:rsidRPr="006C0E2E" w:rsidRDefault="00642C96" w:rsidP="00642C96">
      <w:pPr>
        <w:rPr>
          <w:iCs/>
          <w:lang w:eastAsia="x-none"/>
        </w:rPr>
      </w:pPr>
    </w:p>
    <w:p w14:paraId="3823865F" w14:textId="77777777" w:rsidR="00642C96" w:rsidRDefault="00642C96" w:rsidP="00642C96">
      <w:pPr>
        <w:pStyle w:val="0Maintext"/>
        <w:rPr>
          <w:lang w:eastAsia="zh-CN"/>
        </w:rPr>
      </w:pPr>
      <w:r w:rsidRPr="009A7DBF">
        <w:rPr>
          <w:highlight w:val="green"/>
          <w:lang w:eastAsia="zh-CN"/>
        </w:rPr>
        <w:t>Agreement</w:t>
      </w:r>
    </w:p>
    <w:p w14:paraId="45E6BFB5" w14:textId="77777777" w:rsidR="00642C96" w:rsidRDefault="00642C96" w:rsidP="00642C96">
      <w:r>
        <w:t>For transmission of R2D control information for R2D reception and D2R scheduling, following two options are studied and captured in the TR 38.769:</w:t>
      </w:r>
    </w:p>
    <w:p w14:paraId="40554A63" w14:textId="77777777" w:rsidR="00642C96" w:rsidRDefault="00642C96" w:rsidP="00642C96">
      <w:pPr>
        <w:pStyle w:val="ListParagraph"/>
        <w:numPr>
          <w:ilvl w:val="0"/>
          <w:numId w:val="47"/>
        </w:numPr>
        <w:ind w:left="720"/>
      </w:pPr>
      <w:r>
        <w:t xml:space="preserve">Option 1: L1-control signaling </w:t>
      </w:r>
    </w:p>
    <w:p w14:paraId="23138452" w14:textId="77777777" w:rsidR="00642C96" w:rsidRDefault="00642C96" w:rsidP="00642C96">
      <w:pPr>
        <w:pStyle w:val="ListParagraph"/>
        <w:numPr>
          <w:ilvl w:val="0"/>
          <w:numId w:val="47"/>
        </w:numPr>
        <w:ind w:left="720"/>
      </w:pPr>
      <w:r>
        <w:t>Option 2: Higher-layer signaling</w:t>
      </w:r>
    </w:p>
    <w:p w14:paraId="3EC7F4C9" w14:textId="77777777" w:rsidR="00642C96" w:rsidRPr="001F351B" w:rsidRDefault="00642C96" w:rsidP="00642C96">
      <w:pPr>
        <w:rPr>
          <w:color w:val="000000"/>
        </w:rPr>
      </w:pPr>
      <w:r w:rsidRPr="001F351B">
        <w:rPr>
          <w:b/>
          <w:bCs/>
          <w:color w:val="000000"/>
        </w:rPr>
        <w:t>1</w:t>
      </w:r>
      <w:r>
        <w:rPr>
          <w:b/>
          <w:bCs/>
          <w:color w:val="000000"/>
        </w:rPr>
        <w:t>2</w:t>
      </w:r>
      <w:r w:rsidRPr="001F351B">
        <w:rPr>
          <w:b/>
          <w:bCs/>
          <w:color w:val="000000"/>
        </w:rPr>
        <w:t xml:space="preserve"> sources [Huawei, CMCC, ZTE, Samsung, Oppo, Qualcomm, Futurewei, Spreadtrum, NTT Docomo, Cewit, Ericsson</w:t>
      </w:r>
      <w:r>
        <w:rPr>
          <w:b/>
          <w:bCs/>
          <w:color w:val="000000"/>
        </w:rPr>
        <w:t>, vivo</w:t>
      </w:r>
      <w:r w:rsidRPr="001F351B">
        <w:rPr>
          <w:b/>
          <w:bCs/>
          <w:color w:val="000000"/>
        </w:rPr>
        <w:t>]</w:t>
      </w:r>
      <w:r w:rsidRPr="001F351B">
        <w:rPr>
          <w:color w:val="000000"/>
        </w:rPr>
        <w:t xml:space="preserve"> provided following observations on the above two options for signaling R2D control information:</w:t>
      </w:r>
    </w:p>
    <w:p w14:paraId="1806A94D" w14:textId="77777777" w:rsidR="00642C96" w:rsidRPr="001F351B" w:rsidRDefault="00642C96" w:rsidP="00642C96">
      <w:pPr>
        <w:pStyle w:val="ListParagraph"/>
        <w:numPr>
          <w:ilvl w:val="0"/>
          <w:numId w:val="48"/>
        </w:numPr>
        <w:ind w:left="450"/>
        <w:rPr>
          <w:iCs/>
          <w:color w:val="000000"/>
        </w:rPr>
      </w:pPr>
      <w:r w:rsidRPr="001F351B">
        <w:rPr>
          <w:b/>
          <w:bCs/>
          <w:iCs/>
          <w:color w:val="000000"/>
        </w:rPr>
        <w:t>1 source [Huawei]</w:t>
      </w:r>
      <w:r w:rsidRPr="001F351B">
        <w:rPr>
          <w:iCs/>
          <w:color w:val="000000"/>
        </w:rPr>
        <w:t xml:space="preserve"> observed that option 2 avoids physical layer design, while at the same time offering flexibility in terms of the size of the grant. On the other hand, option 1 </w:t>
      </w:r>
      <w:r>
        <w:rPr>
          <w:iCs/>
          <w:color w:val="000000"/>
        </w:rPr>
        <w:t>may</w:t>
      </w:r>
      <w:r w:rsidRPr="001F351B">
        <w:rPr>
          <w:iCs/>
          <w:color w:val="000000"/>
        </w:rPr>
        <w:t xml:space="preserve"> require the device to perform blind detection</w:t>
      </w:r>
      <w:r w:rsidRPr="00033EB9">
        <w:rPr>
          <w:color w:val="000000"/>
        </w:rPr>
        <w:t xml:space="preserve"> </w:t>
      </w:r>
      <w:r w:rsidRPr="004B5FCA">
        <w:rPr>
          <w:color w:val="000000"/>
        </w:rPr>
        <w:t xml:space="preserve">of different </w:t>
      </w:r>
      <w:r>
        <w:rPr>
          <w:color w:val="000000"/>
        </w:rPr>
        <w:t xml:space="preserve">PRDCH </w:t>
      </w:r>
      <w:r w:rsidRPr="004B5FCA">
        <w:rPr>
          <w:color w:val="000000"/>
        </w:rPr>
        <w:t>formats</w:t>
      </w:r>
      <w:r>
        <w:rPr>
          <w:color w:val="000000"/>
        </w:rPr>
        <w:t xml:space="preserve"> (if supported)</w:t>
      </w:r>
      <w:r w:rsidRPr="001F351B">
        <w:rPr>
          <w:iCs/>
          <w:color w:val="000000"/>
        </w:rPr>
        <w:t xml:space="preserve">, while at the same time, reducing the flexibility and resource utilization efficiency. Option 1 would also require a separate CRC, which would result in breaking the pipelining of the CRC decoding due to the added latency and increases overhead. </w:t>
      </w:r>
    </w:p>
    <w:p w14:paraId="5299A020" w14:textId="77777777" w:rsidR="00642C96" w:rsidRPr="001F351B" w:rsidRDefault="00642C96" w:rsidP="00642C96">
      <w:pPr>
        <w:pStyle w:val="ListParagraph"/>
        <w:numPr>
          <w:ilvl w:val="0"/>
          <w:numId w:val="48"/>
        </w:numPr>
        <w:ind w:left="450"/>
        <w:rPr>
          <w:iCs/>
          <w:color w:val="000000"/>
        </w:rPr>
      </w:pPr>
      <w:r w:rsidRPr="001F351B">
        <w:rPr>
          <w:b/>
          <w:bCs/>
          <w:iCs/>
          <w:color w:val="000000"/>
        </w:rPr>
        <w:t>3 sources [CMCC, ZTE, Futurewei]</w:t>
      </w:r>
      <w:r w:rsidRPr="001F351B">
        <w:rPr>
          <w:iCs/>
          <w:color w:val="000000"/>
        </w:rPr>
        <w:t xml:space="preserve"> observed that f</w:t>
      </w:r>
      <w:r w:rsidRPr="001F351B">
        <w:rPr>
          <w:rFonts w:hint="eastAsia"/>
          <w:iCs/>
          <w:color w:val="000000"/>
        </w:rPr>
        <w:t xml:space="preserve">or </w:t>
      </w:r>
      <w:r w:rsidRPr="001F351B">
        <w:rPr>
          <w:iCs/>
          <w:color w:val="000000"/>
        </w:rPr>
        <w:t>D2R scheduling information</w:t>
      </w:r>
      <w:r w:rsidRPr="001F351B">
        <w:rPr>
          <w:rFonts w:hint="eastAsia"/>
          <w:iCs/>
          <w:color w:val="000000"/>
        </w:rPr>
        <w:t xml:space="preserve">, as the PDRCH transmission only occurs when the device can successfully </w:t>
      </w:r>
      <w:r w:rsidRPr="001F351B">
        <w:rPr>
          <w:iCs/>
          <w:color w:val="000000"/>
        </w:rPr>
        <w:t>decode</w:t>
      </w:r>
      <w:r w:rsidRPr="001F351B">
        <w:rPr>
          <w:rFonts w:hint="eastAsia"/>
          <w:iCs/>
          <w:color w:val="000000"/>
        </w:rPr>
        <w:t xml:space="preserve"> the preceding PRDCH transmission</w:t>
      </w:r>
      <w:r>
        <w:rPr>
          <w:iCs/>
          <w:color w:val="000000"/>
        </w:rPr>
        <w:t>, therefore no benefit is observed for option 1 compared to option 2</w:t>
      </w:r>
      <w:r w:rsidRPr="001F351B">
        <w:rPr>
          <w:iCs/>
          <w:color w:val="000000"/>
        </w:rPr>
        <w:t xml:space="preserve">. Furthermore, </w:t>
      </w:r>
      <w:r w:rsidRPr="001F351B">
        <w:rPr>
          <w:b/>
          <w:bCs/>
          <w:color w:val="000000"/>
          <w:lang w:eastAsia="zh-CN"/>
        </w:rPr>
        <w:t>o</w:t>
      </w:r>
      <w:r w:rsidRPr="001F351B">
        <w:rPr>
          <w:rFonts w:hint="eastAsia"/>
          <w:b/>
          <w:bCs/>
          <w:color w:val="000000"/>
          <w:lang w:eastAsia="zh-CN"/>
        </w:rPr>
        <w:t>ne source [CMCC]</w:t>
      </w:r>
      <w:r w:rsidRPr="001F351B">
        <w:rPr>
          <w:rFonts w:hint="eastAsia"/>
          <w:color w:val="000000"/>
          <w:lang w:eastAsia="zh-CN"/>
        </w:rPr>
        <w:t xml:space="preserve"> also observed that for R2D reception, if TBS of PRDCH is indicated by R2D control information, such R2D control information should be carr</w:t>
      </w:r>
      <w:r w:rsidRPr="001F351B">
        <w:rPr>
          <w:color w:val="000000"/>
          <w:lang w:eastAsia="zh-CN"/>
        </w:rPr>
        <w:t>ied via L1</w:t>
      </w:r>
      <w:r w:rsidRPr="001F351B">
        <w:rPr>
          <w:rFonts w:hint="eastAsia"/>
          <w:color w:val="000000"/>
          <w:lang w:eastAsia="zh-CN"/>
        </w:rPr>
        <w:t xml:space="preserve"> </w:t>
      </w:r>
      <w:r w:rsidRPr="001F351B">
        <w:rPr>
          <w:color w:val="000000"/>
          <w:lang w:eastAsia="zh-CN"/>
        </w:rPr>
        <w:t>signaling</w:t>
      </w:r>
      <w:r w:rsidRPr="001F351B">
        <w:rPr>
          <w:rFonts w:hint="eastAsia"/>
          <w:color w:val="000000"/>
          <w:lang w:eastAsia="zh-CN"/>
        </w:rPr>
        <w:t xml:space="preserve"> as</w:t>
      </w:r>
      <w:r w:rsidRPr="001F351B">
        <w:rPr>
          <w:color w:val="000000"/>
          <w:lang w:eastAsia="zh-CN"/>
        </w:rPr>
        <w:t xml:space="preserve"> the device needs to understand the packet size of PRDCH before decoding</w:t>
      </w:r>
      <w:r w:rsidRPr="001F351B">
        <w:rPr>
          <w:rFonts w:hint="eastAsia"/>
          <w:color w:val="000000"/>
          <w:lang w:eastAsia="zh-CN"/>
        </w:rPr>
        <w:t>.</w:t>
      </w:r>
    </w:p>
    <w:p w14:paraId="6AA0CB75" w14:textId="77777777" w:rsidR="00642C96" w:rsidRPr="001F351B" w:rsidRDefault="00642C96" w:rsidP="00642C96">
      <w:pPr>
        <w:pStyle w:val="ListParagraph"/>
        <w:numPr>
          <w:ilvl w:val="0"/>
          <w:numId w:val="48"/>
        </w:numPr>
        <w:ind w:left="450"/>
        <w:rPr>
          <w:iCs/>
          <w:color w:val="000000"/>
        </w:rPr>
      </w:pPr>
      <w:r w:rsidRPr="001F351B">
        <w:rPr>
          <w:b/>
          <w:bCs/>
          <w:iCs/>
          <w:color w:val="000000"/>
        </w:rPr>
        <w:t>1 source [Samsung]</w:t>
      </w:r>
      <w:r w:rsidRPr="001F351B">
        <w:rPr>
          <w:iCs/>
          <w:color w:val="000000"/>
        </w:rPr>
        <w:t xml:space="preserve"> observed that for D2R scheduling information indication, option 1 has an advantage as the decoding of D2R scheduling information is decoupled from that of R2D payload and the device can early start the preparation of the PDRCH. For R2D scheduling information indication, Option 1 has an advantage as the device can early detect whether the corresponding R2D transmission is addressed to the device or not, which also saves device’s power consumption. </w:t>
      </w:r>
    </w:p>
    <w:p w14:paraId="35AA2D8F" w14:textId="77777777" w:rsidR="00642C96" w:rsidRPr="001F351B" w:rsidRDefault="00642C96" w:rsidP="00642C96">
      <w:pPr>
        <w:pStyle w:val="ListParagraph"/>
        <w:numPr>
          <w:ilvl w:val="0"/>
          <w:numId w:val="48"/>
        </w:numPr>
        <w:ind w:left="450"/>
        <w:rPr>
          <w:iCs/>
          <w:color w:val="000000"/>
        </w:rPr>
      </w:pPr>
      <w:r w:rsidRPr="001F351B">
        <w:rPr>
          <w:b/>
          <w:bCs/>
          <w:iCs/>
          <w:color w:val="000000"/>
        </w:rPr>
        <w:t>1 source [Oppo]</w:t>
      </w:r>
      <w:r w:rsidRPr="001F351B">
        <w:rPr>
          <w:iCs/>
          <w:color w:val="000000"/>
        </w:rPr>
        <w:t xml:space="preserve"> observed that D2R scheduling information </w:t>
      </w:r>
      <w:r w:rsidRPr="001F351B">
        <w:rPr>
          <w:rFonts w:hint="eastAsia"/>
          <w:iCs/>
          <w:color w:val="000000"/>
        </w:rPr>
        <w:t xml:space="preserve">can be transmitted as physical layer </w:t>
      </w:r>
      <w:r w:rsidRPr="001F351B">
        <w:rPr>
          <w:iCs/>
          <w:color w:val="000000"/>
        </w:rPr>
        <w:t>signalling</w:t>
      </w:r>
      <w:r w:rsidRPr="001F351B">
        <w:rPr>
          <w:rFonts w:hint="eastAsia"/>
          <w:iCs/>
          <w:color w:val="000000"/>
        </w:rPr>
        <w:t xml:space="preserve"> or higher layer </w:t>
      </w:r>
      <w:r w:rsidRPr="001F351B">
        <w:rPr>
          <w:iCs/>
          <w:color w:val="000000"/>
        </w:rPr>
        <w:t>signalling</w:t>
      </w:r>
      <w:r w:rsidRPr="001F351B">
        <w:rPr>
          <w:rFonts w:hint="eastAsia"/>
          <w:iCs/>
          <w:color w:val="000000"/>
        </w:rPr>
        <w:t xml:space="preserve"> as there is no </w:t>
      </w:r>
      <w:r w:rsidRPr="001F351B">
        <w:rPr>
          <w:iCs/>
          <w:color w:val="000000"/>
        </w:rPr>
        <w:t>fundamental</w:t>
      </w:r>
      <w:r w:rsidRPr="001F351B">
        <w:rPr>
          <w:rFonts w:hint="eastAsia"/>
          <w:iCs/>
          <w:color w:val="000000"/>
        </w:rPr>
        <w:t xml:space="preserve"> difference between the 2 options. </w:t>
      </w:r>
    </w:p>
    <w:p w14:paraId="5CA2898F" w14:textId="77777777" w:rsidR="00642C96" w:rsidRPr="001F351B" w:rsidRDefault="00642C96" w:rsidP="00642C96">
      <w:pPr>
        <w:pStyle w:val="ListParagraph"/>
        <w:numPr>
          <w:ilvl w:val="0"/>
          <w:numId w:val="48"/>
        </w:numPr>
        <w:ind w:left="450"/>
        <w:rPr>
          <w:iCs/>
          <w:color w:val="000000"/>
        </w:rPr>
      </w:pPr>
      <w:r>
        <w:rPr>
          <w:b/>
          <w:bCs/>
          <w:iCs/>
          <w:color w:val="000000"/>
        </w:rPr>
        <w:t>1</w:t>
      </w:r>
      <w:r w:rsidRPr="001F351B">
        <w:rPr>
          <w:b/>
          <w:bCs/>
          <w:iCs/>
          <w:color w:val="000000"/>
        </w:rPr>
        <w:t xml:space="preserve"> source [Qualcomm]</w:t>
      </w:r>
      <w:r w:rsidRPr="001F351B">
        <w:rPr>
          <w:iCs/>
          <w:color w:val="000000"/>
        </w:rPr>
        <w:t xml:space="preserve"> observed that option 1 allows the decoding of R2D and D2R scheduling information to occur before the decoding of the R2D payload. The D2R scheduling in L1 control enables the device to provide feedback on the (un)successful detection of the R2D payload, e.g., due to insufficient energy/power or channel/interference variation. Additionally, </w:t>
      </w:r>
      <w:r>
        <w:rPr>
          <w:b/>
          <w:bCs/>
          <w:iCs/>
          <w:color w:val="000000"/>
        </w:rPr>
        <w:t>6</w:t>
      </w:r>
      <w:r w:rsidRPr="001F351B">
        <w:rPr>
          <w:b/>
          <w:bCs/>
          <w:iCs/>
          <w:color w:val="000000"/>
        </w:rPr>
        <w:t xml:space="preserve"> sources [ZTE, Qualcomm</w:t>
      </w:r>
      <w:r>
        <w:rPr>
          <w:b/>
          <w:bCs/>
          <w:iCs/>
          <w:color w:val="000000"/>
        </w:rPr>
        <w:t>, CMCC, Samsung, OPPO, vivo</w:t>
      </w:r>
      <w:r w:rsidRPr="001F351B">
        <w:rPr>
          <w:b/>
          <w:bCs/>
          <w:iCs/>
          <w:color w:val="000000"/>
        </w:rPr>
        <w:t>]</w:t>
      </w:r>
      <w:r w:rsidRPr="001F351B">
        <w:rPr>
          <w:iCs/>
          <w:color w:val="000000"/>
        </w:rPr>
        <w:t xml:space="preserve"> observed that the R2D scheduling information in L1 control enables early identification of target devices and power saving for non-target devices by allowing them to skip the following R2D detection.</w:t>
      </w:r>
    </w:p>
    <w:p w14:paraId="62841F25" w14:textId="77777777" w:rsidR="00642C96" w:rsidRPr="001F351B" w:rsidRDefault="00642C96" w:rsidP="00642C96">
      <w:pPr>
        <w:pStyle w:val="ListParagraph"/>
        <w:numPr>
          <w:ilvl w:val="0"/>
          <w:numId w:val="48"/>
        </w:numPr>
        <w:ind w:left="450"/>
        <w:rPr>
          <w:iCs/>
          <w:color w:val="000000"/>
        </w:rPr>
      </w:pPr>
      <w:r w:rsidRPr="001F351B">
        <w:rPr>
          <w:b/>
          <w:bCs/>
          <w:iCs/>
          <w:color w:val="000000"/>
        </w:rPr>
        <w:t>1 source [Spreadtrum]</w:t>
      </w:r>
      <w:r w:rsidRPr="001F351B">
        <w:rPr>
          <w:iCs/>
          <w:color w:val="000000"/>
        </w:rPr>
        <w:t xml:space="preserve"> observed that device can decode L1 control information first which can allow device to obtain the scheduling information (e.g. TBS rated information) before data part reception in option 1 and if device knows from control information that the following data is not for it, the data reception can be skipped.</w:t>
      </w:r>
    </w:p>
    <w:p w14:paraId="01ABB360" w14:textId="77777777" w:rsidR="00642C96" w:rsidRPr="001F351B" w:rsidRDefault="00642C96" w:rsidP="00642C96">
      <w:pPr>
        <w:pStyle w:val="ListParagraph"/>
        <w:numPr>
          <w:ilvl w:val="0"/>
          <w:numId w:val="48"/>
        </w:numPr>
        <w:ind w:left="450"/>
        <w:rPr>
          <w:iCs/>
          <w:color w:val="000000"/>
        </w:rPr>
      </w:pPr>
      <w:r w:rsidRPr="001F351B">
        <w:rPr>
          <w:b/>
          <w:bCs/>
          <w:iCs/>
          <w:color w:val="000000"/>
        </w:rPr>
        <w:lastRenderedPageBreak/>
        <w:t>1 source [</w:t>
      </w:r>
      <w:r w:rsidRPr="001F351B">
        <w:rPr>
          <w:rFonts w:hint="eastAsia"/>
          <w:b/>
          <w:bCs/>
          <w:iCs/>
          <w:color w:val="000000"/>
          <w:lang w:eastAsia="zh-CN"/>
        </w:rPr>
        <w:t>NTT Docomo</w:t>
      </w:r>
      <w:r w:rsidRPr="001F351B">
        <w:rPr>
          <w:b/>
          <w:bCs/>
          <w:iCs/>
          <w:color w:val="000000"/>
        </w:rPr>
        <w:t>]</w:t>
      </w:r>
      <w:r w:rsidRPr="001F351B">
        <w:rPr>
          <w:iCs/>
          <w:color w:val="000000"/>
        </w:rPr>
        <w:t xml:space="preserve"> observed that option 1 allows the decoding of R2D </w:t>
      </w:r>
      <w:r w:rsidRPr="001F351B">
        <w:rPr>
          <w:rFonts w:hint="eastAsia"/>
          <w:iCs/>
          <w:color w:val="000000"/>
          <w:lang w:eastAsia="zh-CN"/>
        </w:rPr>
        <w:t xml:space="preserve">control </w:t>
      </w:r>
      <w:r w:rsidRPr="001F351B">
        <w:rPr>
          <w:iCs/>
          <w:color w:val="000000"/>
          <w:lang w:eastAsia="zh-CN"/>
        </w:rPr>
        <w:t>information</w:t>
      </w:r>
      <w:r w:rsidRPr="001F351B">
        <w:rPr>
          <w:rFonts w:hint="eastAsia"/>
          <w:iCs/>
          <w:color w:val="000000"/>
          <w:lang w:eastAsia="zh-CN"/>
        </w:rPr>
        <w:t xml:space="preserve"> separately from the subsequent R2D </w:t>
      </w:r>
      <w:r w:rsidRPr="001F351B">
        <w:rPr>
          <w:iCs/>
          <w:color w:val="000000"/>
          <w:lang w:eastAsia="zh-CN"/>
        </w:rPr>
        <w:t>reception</w:t>
      </w:r>
      <w:r w:rsidRPr="001F351B">
        <w:rPr>
          <w:rFonts w:hint="eastAsia"/>
          <w:iCs/>
          <w:color w:val="000000"/>
          <w:lang w:eastAsia="zh-CN"/>
        </w:rPr>
        <w:t>, which enables devices to feedback when subsequent R2D reception is failed and also enables identification of target devices before the subsequent R2D reception.</w:t>
      </w:r>
    </w:p>
    <w:p w14:paraId="330D10B0" w14:textId="77777777" w:rsidR="00642C96" w:rsidRPr="001F351B" w:rsidRDefault="00642C96" w:rsidP="00642C96">
      <w:pPr>
        <w:pStyle w:val="ListParagraph"/>
        <w:numPr>
          <w:ilvl w:val="0"/>
          <w:numId w:val="48"/>
        </w:numPr>
        <w:ind w:left="450"/>
        <w:rPr>
          <w:iCs/>
          <w:color w:val="000000"/>
        </w:rPr>
      </w:pPr>
      <w:r w:rsidRPr="001F351B">
        <w:rPr>
          <w:b/>
          <w:bCs/>
          <w:iCs/>
          <w:color w:val="000000"/>
        </w:rPr>
        <w:t>1 source [</w:t>
      </w:r>
      <w:r w:rsidRPr="001F351B">
        <w:rPr>
          <w:b/>
          <w:bCs/>
          <w:iCs/>
          <w:color w:val="000000"/>
          <w:lang w:eastAsia="zh-CN"/>
        </w:rPr>
        <w:t>CEWiT</w:t>
      </w:r>
      <w:r w:rsidRPr="001F351B">
        <w:rPr>
          <w:b/>
          <w:bCs/>
          <w:iCs/>
          <w:color w:val="000000"/>
        </w:rPr>
        <w:t xml:space="preserve">] </w:t>
      </w:r>
      <w:r w:rsidRPr="001F351B">
        <w:rPr>
          <w:iCs/>
          <w:color w:val="000000"/>
        </w:rPr>
        <w:t>observed that Option 1 enables the separate decoding of R2D control information before R2D data reception, which supports feedback if R2D reception fails. Additionally, L1 control can carry D2R scheduling info, allowing devices to avoid the non-intended R2D reception.</w:t>
      </w:r>
    </w:p>
    <w:p w14:paraId="17460D3A" w14:textId="77777777" w:rsidR="00642C96" w:rsidRPr="001F351B" w:rsidRDefault="00642C96" w:rsidP="00642C96">
      <w:pPr>
        <w:pStyle w:val="ListParagraph"/>
        <w:numPr>
          <w:ilvl w:val="0"/>
          <w:numId w:val="48"/>
        </w:numPr>
        <w:ind w:left="450"/>
        <w:rPr>
          <w:iCs/>
          <w:color w:val="000000"/>
        </w:rPr>
      </w:pPr>
      <w:r w:rsidRPr="001F351B">
        <w:rPr>
          <w:b/>
          <w:bCs/>
          <w:iCs/>
          <w:color w:val="000000"/>
        </w:rPr>
        <w:t xml:space="preserve">1 source [Ericsson] </w:t>
      </w:r>
      <w:r w:rsidRPr="001F351B">
        <w:rPr>
          <w:iCs/>
          <w:color w:val="000000"/>
        </w:rPr>
        <w:t>observed</w:t>
      </w:r>
      <w:r w:rsidRPr="001F351B">
        <w:rPr>
          <w:b/>
          <w:bCs/>
          <w:iCs/>
          <w:color w:val="000000"/>
        </w:rPr>
        <w:t xml:space="preserve"> </w:t>
      </w:r>
      <w:r w:rsidRPr="001F351B">
        <w:rPr>
          <w:iCs/>
          <w:color w:val="000000"/>
        </w:rPr>
        <w:t>that</w:t>
      </w:r>
      <w:r w:rsidRPr="001F351B">
        <w:rPr>
          <w:b/>
          <w:bCs/>
          <w:iCs/>
          <w:color w:val="000000"/>
        </w:rPr>
        <w:t xml:space="preserve"> </w:t>
      </w:r>
      <w:r>
        <w:rPr>
          <w:lang w:eastAsia="zh-CN"/>
        </w:rPr>
        <w:t>w</w:t>
      </w:r>
      <w:r>
        <w:rPr>
          <w:rFonts w:hint="eastAsia"/>
          <w:lang w:eastAsia="zh-CN"/>
        </w:rPr>
        <w:t xml:space="preserve">ith Option 1, </w:t>
      </w:r>
      <w:r>
        <w:rPr>
          <w:lang w:eastAsia="zh-CN"/>
        </w:rPr>
        <w:t>L1 R2D control information may include important information needed to decode the data portion of the PRDCH signal. This requires L1 R2D control information part to have a fixed payload size and self-decodable with separate CRC.</w:t>
      </w:r>
    </w:p>
    <w:p w14:paraId="539CA463" w14:textId="77777777" w:rsidR="00642C96" w:rsidRPr="001F351B" w:rsidRDefault="00642C96" w:rsidP="00642C96">
      <w:pPr>
        <w:rPr>
          <w:iCs/>
          <w:lang w:eastAsia="x-none"/>
        </w:rPr>
      </w:pPr>
    </w:p>
    <w:p w14:paraId="3B5B4A40" w14:textId="77777777" w:rsidR="00642C96" w:rsidRPr="00774A23" w:rsidRDefault="00642C96" w:rsidP="00642C96">
      <w:pPr>
        <w:pStyle w:val="0Maintext"/>
        <w:rPr>
          <w:lang w:eastAsia="zh-CN"/>
        </w:rPr>
      </w:pPr>
      <w:r w:rsidRPr="00774A23">
        <w:rPr>
          <w:highlight w:val="green"/>
          <w:lang w:eastAsia="zh-CN"/>
        </w:rPr>
        <w:t>Agreement</w:t>
      </w:r>
    </w:p>
    <w:p w14:paraId="383C3C63" w14:textId="77777777" w:rsidR="00642C96" w:rsidRPr="00774A23" w:rsidRDefault="00642C96" w:rsidP="00642C96">
      <w:pPr>
        <w:rPr>
          <w:color w:val="000000"/>
        </w:rPr>
      </w:pPr>
      <w:r w:rsidRPr="00774A23">
        <w:rPr>
          <w:color w:val="000000"/>
        </w:rPr>
        <w:t>For D2R scheduling, midamble (if supported) related information can be explicitly/implicitly indicated via corresponding PRDCH.</w:t>
      </w:r>
    </w:p>
    <w:p w14:paraId="725B700F" w14:textId="77777777" w:rsidR="00642C96" w:rsidRDefault="00642C96" w:rsidP="00642C96">
      <w:pPr>
        <w:rPr>
          <w:iCs/>
          <w:lang w:eastAsia="x-none"/>
        </w:rPr>
      </w:pPr>
    </w:p>
    <w:p w14:paraId="38E6E59D" w14:textId="77777777" w:rsidR="00642C96" w:rsidRDefault="00642C96" w:rsidP="00642C96">
      <w:pPr>
        <w:pStyle w:val="0Maintext"/>
        <w:rPr>
          <w:lang w:eastAsia="zh-CN"/>
        </w:rPr>
      </w:pPr>
      <w:r w:rsidRPr="00A46D69">
        <w:rPr>
          <w:highlight w:val="green"/>
          <w:lang w:eastAsia="zh-CN"/>
        </w:rPr>
        <w:t>Agreement</w:t>
      </w:r>
    </w:p>
    <w:p w14:paraId="0D037CBF" w14:textId="77777777" w:rsidR="00642C96" w:rsidRPr="00774A23" w:rsidRDefault="00642C96" w:rsidP="00642C96">
      <w:pPr>
        <w:rPr>
          <w:color w:val="000000"/>
        </w:rPr>
      </w:pPr>
      <w:r w:rsidRPr="00774A23">
        <w:rPr>
          <w:color w:val="000000"/>
        </w:rPr>
        <w:t xml:space="preserve">Following observations </w:t>
      </w:r>
      <w:r w:rsidRPr="00774A23">
        <w:rPr>
          <w:iCs/>
          <w:color w:val="000000"/>
        </w:rPr>
        <w:t>related to the agreed options on resource allocation and/or controlling of intermediate UE in topology 2</w:t>
      </w:r>
      <w:r w:rsidRPr="00774A23">
        <w:rPr>
          <w:color w:val="000000"/>
        </w:rPr>
        <w:t xml:space="preserve"> are </w:t>
      </w:r>
      <w:r>
        <w:rPr>
          <w:color w:val="000000"/>
        </w:rPr>
        <w:t xml:space="preserve">additionally </w:t>
      </w:r>
      <w:r w:rsidRPr="00774A23">
        <w:rPr>
          <w:color w:val="000000"/>
        </w:rPr>
        <w:t>captured in TR 38.769:</w:t>
      </w:r>
    </w:p>
    <w:p w14:paraId="59D57484" w14:textId="77777777" w:rsidR="00642C96" w:rsidRPr="00774A23" w:rsidRDefault="00642C96" w:rsidP="00642C96">
      <w:pPr>
        <w:pStyle w:val="ListParagraph"/>
        <w:numPr>
          <w:ilvl w:val="1"/>
          <w:numId w:val="89"/>
        </w:numPr>
        <w:autoSpaceDE/>
        <w:autoSpaceDN/>
        <w:adjustRightInd/>
        <w:snapToGrid/>
        <w:spacing w:before="120" w:after="0"/>
        <w:contextualSpacing w:val="0"/>
        <w:rPr>
          <w:rFonts w:eastAsia="DengXian"/>
          <w:color w:val="000000"/>
        </w:rPr>
      </w:pPr>
      <w:r w:rsidRPr="00774A23">
        <w:rPr>
          <w:rFonts w:eastAsia="DengXian"/>
          <w:b/>
          <w:bCs/>
          <w:color w:val="000000"/>
        </w:rPr>
        <w:t>1 source [Vivo]</w:t>
      </w:r>
      <w:r w:rsidRPr="00774A23">
        <w:rPr>
          <w:rFonts w:eastAsia="DengXian"/>
          <w:color w:val="000000"/>
        </w:rPr>
        <w:t xml:space="preserve"> observed that </w:t>
      </w:r>
      <w:r>
        <w:rPr>
          <w:rFonts w:eastAsia="DengXian"/>
          <w:color w:val="000000"/>
        </w:rPr>
        <w:t>if UE determines the resource used for A-IoT transmission within A-IoT resources configured by the network</w:t>
      </w:r>
      <w:r w:rsidRPr="00774A23">
        <w:rPr>
          <w:rFonts w:eastAsia="DengXian"/>
          <w:color w:val="000000"/>
        </w:rPr>
        <w:t>, option 1 provides better resource efficiency and option 2 enables faster A-IoT resource adaptation compared to option</w:t>
      </w:r>
      <w:r>
        <w:rPr>
          <w:rFonts w:eastAsia="DengXian"/>
          <w:color w:val="000000"/>
        </w:rPr>
        <w:t xml:space="preserve"> </w:t>
      </w:r>
      <w:r w:rsidRPr="00774A23">
        <w:rPr>
          <w:rFonts w:eastAsia="DengXian"/>
          <w:color w:val="000000"/>
        </w:rPr>
        <w:t xml:space="preserve">1. And </w:t>
      </w:r>
      <w:r w:rsidRPr="00774A23">
        <w:rPr>
          <w:color w:val="000000"/>
        </w:rPr>
        <w:t xml:space="preserve">it is </w:t>
      </w:r>
      <w:r w:rsidRPr="00774A23">
        <w:rPr>
          <w:rFonts w:eastAsia="DengXian"/>
          <w:color w:val="000000"/>
        </w:rPr>
        <w:t xml:space="preserve">further observed that if the resource allocation from NW is for each R2D and/or D2R transmission and is indicated by a L1 signaling of option2, option 2 </w:t>
      </w:r>
      <w:r>
        <w:rPr>
          <w:rFonts w:eastAsia="DengXian"/>
          <w:color w:val="000000"/>
        </w:rPr>
        <w:t>may</w:t>
      </w:r>
      <w:r w:rsidRPr="00774A23">
        <w:rPr>
          <w:rFonts w:eastAsia="DengXian"/>
          <w:color w:val="000000"/>
        </w:rPr>
        <w:t xml:space="preserve"> affect the A-IoT communication timing relations and causes substantial overhead between NW and UE reader and may lead to resource inefficiency as NW lacks direct information of channel condition between A-IoT device and UE reader.</w:t>
      </w:r>
    </w:p>
    <w:p w14:paraId="6CE3D094" w14:textId="77777777" w:rsidR="00642C96" w:rsidRPr="00774A23" w:rsidRDefault="00642C96" w:rsidP="00642C96">
      <w:pPr>
        <w:pStyle w:val="ListParagraph"/>
        <w:numPr>
          <w:ilvl w:val="1"/>
          <w:numId w:val="89"/>
        </w:numPr>
        <w:autoSpaceDE/>
        <w:autoSpaceDN/>
        <w:adjustRightInd/>
        <w:snapToGrid/>
        <w:spacing w:after="0"/>
        <w:contextualSpacing w:val="0"/>
        <w:rPr>
          <w:rFonts w:eastAsia="DengXian"/>
          <w:color w:val="000000"/>
        </w:rPr>
      </w:pPr>
      <w:r w:rsidRPr="00774A23">
        <w:rPr>
          <w:rFonts w:eastAsia="DengXian"/>
          <w:b/>
          <w:bCs/>
          <w:color w:val="000000"/>
        </w:rPr>
        <w:t>1 source [Xiaomi]</w:t>
      </w:r>
      <w:r w:rsidRPr="00774A23">
        <w:rPr>
          <w:rFonts w:eastAsia="DengXian"/>
          <w:color w:val="000000"/>
        </w:rPr>
        <w:t xml:space="preserve"> observed that </w:t>
      </w:r>
      <w:r w:rsidRPr="00774A23">
        <w:rPr>
          <w:rFonts w:eastAsia="DengXian"/>
          <w:color w:val="000000"/>
          <w:szCs w:val="20"/>
          <w:lang w:eastAsia="zh-CN"/>
        </w:rPr>
        <w:t>o</w:t>
      </w:r>
      <w:r w:rsidRPr="00774A23">
        <w:rPr>
          <w:rFonts w:eastAsia="DengXian" w:hint="eastAsia"/>
          <w:color w:val="000000"/>
          <w:szCs w:val="20"/>
          <w:lang w:eastAsia="zh-CN"/>
        </w:rPr>
        <w:t>ption</w:t>
      </w:r>
      <w:r w:rsidRPr="00774A23">
        <w:rPr>
          <w:rFonts w:eastAsia="DengXian"/>
          <w:color w:val="000000"/>
          <w:szCs w:val="20"/>
          <w:lang w:eastAsia="zh-CN"/>
        </w:rPr>
        <w:t xml:space="preserve"> 1 can save signaling overhead b/w gNB and intermediate UE compared to option 2 but may cause resource waste issue. For resource allocation of intermediate UE, </w:t>
      </w:r>
      <w:r w:rsidRPr="00774A23">
        <w:rPr>
          <w:rFonts w:eastAsia="DengXian" w:hint="eastAsia"/>
          <w:color w:val="000000"/>
          <w:szCs w:val="20"/>
          <w:lang w:eastAsia="zh-CN"/>
        </w:rPr>
        <w:t>Option</w:t>
      </w:r>
      <w:r w:rsidRPr="00774A23">
        <w:rPr>
          <w:rFonts w:eastAsia="DengXian"/>
          <w:color w:val="000000"/>
          <w:szCs w:val="20"/>
          <w:lang w:eastAsia="zh-CN"/>
        </w:rPr>
        <w:t xml:space="preserve"> 2 can provide better resource efficiency compared to Option 1 but requires more signaling overhead b/w gNB and intermediate UE.</w:t>
      </w:r>
    </w:p>
    <w:p w14:paraId="7AC5BBCB" w14:textId="77777777" w:rsidR="00642C96" w:rsidRPr="00774A23" w:rsidRDefault="00642C96" w:rsidP="00642C96">
      <w:pPr>
        <w:pStyle w:val="ListParagraph"/>
        <w:numPr>
          <w:ilvl w:val="1"/>
          <w:numId w:val="89"/>
        </w:numPr>
        <w:autoSpaceDE/>
        <w:autoSpaceDN/>
        <w:adjustRightInd/>
        <w:snapToGrid/>
        <w:spacing w:after="0"/>
        <w:contextualSpacing w:val="0"/>
        <w:rPr>
          <w:rFonts w:eastAsia="DengXian"/>
          <w:color w:val="000000"/>
        </w:rPr>
      </w:pPr>
      <w:r w:rsidRPr="00774A23">
        <w:rPr>
          <w:rFonts w:eastAsia="DengXian"/>
          <w:b/>
          <w:bCs/>
          <w:color w:val="000000"/>
          <w:szCs w:val="20"/>
          <w:lang w:eastAsia="zh-CN"/>
        </w:rPr>
        <w:t>1 source [CATT]</w:t>
      </w:r>
      <w:r w:rsidRPr="00774A23">
        <w:rPr>
          <w:rFonts w:eastAsia="DengXian"/>
          <w:color w:val="000000"/>
          <w:szCs w:val="20"/>
          <w:lang w:eastAsia="zh-CN"/>
        </w:rPr>
        <w:t xml:space="preserve"> compared option 1 and option 2 in terms of signaling overhead, signaling latency, flexibility and resource utilization. It is observed that signaling overhead is higher with option 2, but latency is higher with option 1. </w:t>
      </w:r>
      <w:r>
        <w:rPr>
          <w:rFonts w:eastAsia="DengXian"/>
          <w:color w:val="000000"/>
          <w:szCs w:val="20"/>
          <w:lang w:eastAsia="zh-CN"/>
        </w:rPr>
        <w:t>O</w:t>
      </w:r>
      <w:r w:rsidRPr="00774A23">
        <w:rPr>
          <w:rFonts w:eastAsia="DengXian"/>
          <w:color w:val="000000"/>
          <w:szCs w:val="20"/>
          <w:lang w:eastAsia="zh-CN"/>
        </w:rPr>
        <w:t xml:space="preserve">ption 2 </w:t>
      </w:r>
      <w:r>
        <w:rPr>
          <w:rFonts w:eastAsia="DengXian"/>
          <w:color w:val="000000"/>
          <w:szCs w:val="20"/>
          <w:lang w:eastAsia="zh-CN"/>
        </w:rPr>
        <w:t xml:space="preserve">may </w:t>
      </w:r>
      <w:r w:rsidRPr="00774A23">
        <w:rPr>
          <w:rFonts w:eastAsia="DengXian"/>
          <w:color w:val="000000"/>
          <w:szCs w:val="20"/>
          <w:lang w:eastAsia="zh-CN"/>
        </w:rPr>
        <w:t>provide higher flexibility and better resource utilization compared to option 1.</w:t>
      </w:r>
    </w:p>
    <w:p w14:paraId="0EC24885" w14:textId="77777777" w:rsidR="00642C96" w:rsidRPr="00774A23" w:rsidRDefault="00642C96" w:rsidP="00642C96">
      <w:pPr>
        <w:pStyle w:val="ListParagraph"/>
        <w:numPr>
          <w:ilvl w:val="1"/>
          <w:numId w:val="89"/>
        </w:numPr>
        <w:autoSpaceDE/>
        <w:autoSpaceDN/>
        <w:adjustRightInd/>
        <w:snapToGrid/>
        <w:spacing w:after="0"/>
        <w:contextualSpacing w:val="0"/>
        <w:rPr>
          <w:rFonts w:eastAsia="DengXian"/>
          <w:color w:val="000000"/>
        </w:rPr>
      </w:pPr>
      <w:r w:rsidRPr="00774A23">
        <w:rPr>
          <w:rFonts w:eastAsia="DengXian"/>
          <w:b/>
          <w:bCs/>
          <w:color w:val="000000"/>
          <w:szCs w:val="20"/>
          <w:lang w:eastAsia="zh-CN"/>
        </w:rPr>
        <w:t>1 source [Fujitsu]</w:t>
      </w:r>
      <w:r w:rsidRPr="00774A23">
        <w:rPr>
          <w:rFonts w:eastAsia="DengXian"/>
          <w:color w:val="000000"/>
          <w:szCs w:val="20"/>
          <w:lang w:eastAsia="zh-CN"/>
        </w:rPr>
        <w:t xml:space="preserve"> observed that </w:t>
      </w:r>
      <w:r w:rsidRPr="00774A23">
        <w:rPr>
          <w:color w:val="000000"/>
          <w:szCs w:val="18"/>
          <w:lang w:eastAsia="zh-CN"/>
        </w:rPr>
        <w:t>o</w:t>
      </w:r>
      <w:r w:rsidRPr="00774A23">
        <w:rPr>
          <w:rFonts w:hint="eastAsia"/>
          <w:color w:val="000000"/>
          <w:szCs w:val="18"/>
          <w:lang w:eastAsia="zh-CN"/>
        </w:rPr>
        <w:t xml:space="preserve">ption 1 only requires the </w:t>
      </w:r>
      <w:r w:rsidRPr="00774A23">
        <w:rPr>
          <w:color w:val="000000"/>
          <w:szCs w:val="18"/>
          <w:lang w:eastAsia="zh-CN"/>
        </w:rPr>
        <w:t>standardization</w:t>
      </w:r>
      <w:r w:rsidRPr="00774A23">
        <w:rPr>
          <w:rFonts w:hint="eastAsia"/>
          <w:color w:val="000000"/>
          <w:szCs w:val="18"/>
          <w:lang w:eastAsia="zh-CN"/>
        </w:rPr>
        <w:t xml:space="preserve"> </w:t>
      </w:r>
      <w:r w:rsidRPr="00774A23">
        <w:rPr>
          <w:color w:val="000000"/>
          <w:szCs w:val="18"/>
          <w:lang w:eastAsia="zh-CN"/>
        </w:rPr>
        <w:t>workload</w:t>
      </w:r>
      <w:r w:rsidRPr="00774A23">
        <w:rPr>
          <w:rFonts w:hint="eastAsia"/>
          <w:color w:val="000000"/>
          <w:szCs w:val="18"/>
          <w:lang w:eastAsia="zh-CN"/>
        </w:rPr>
        <w:t xml:space="preserve"> for adding new higher layer signaling and does not impact the current DCI design for UEs</w:t>
      </w:r>
      <w:r w:rsidRPr="00774A23">
        <w:rPr>
          <w:color w:val="000000"/>
          <w:szCs w:val="18"/>
          <w:lang w:eastAsia="zh-CN"/>
        </w:rPr>
        <w:t xml:space="preserve">, but the resource utilization </w:t>
      </w:r>
      <w:r w:rsidRPr="00774A23">
        <w:rPr>
          <w:rFonts w:hint="eastAsia"/>
          <w:color w:val="000000"/>
          <w:szCs w:val="18"/>
          <w:lang w:eastAsia="zh-CN"/>
        </w:rPr>
        <w:t>efficiency</w:t>
      </w:r>
      <w:r w:rsidRPr="00774A23">
        <w:rPr>
          <w:color w:val="000000"/>
          <w:szCs w:val="18"/>
          <w:lang w:eastAsia="zh-CN"/>
        </w:rPr>
        <w:t xml:space="preserve"> of option 1 may be lower than that of option 2. Option 2 can provide better resource usage efficiency than </w:t>
      </w:r>
      <w:r w:rsidRPr="00774A23">
        <w:rPr>
          <w:rFonts w:hint="eastAsia"/>
          <w:color w:val="000000"/>
          <w:szCs w:val="18"/>
          <w:lang w:eastAsia="zh-CN"/>
        </w:rPr>
        <w:t xml:space="preserve">that of </w:t>
      </w:r>
      <w:r w:rsidRPr="00774A23">
        <w:rPr>
          <w:color w:val="000000"/>
          <w:szCs w:val="18"/>
          <w:lang w:eastAsia="zh-CN"/>
        </w:rPr>
        <w:t xml:space="preserve">option 1, but </w:t>
      </w:r>
      <w:r w:rsidRPr="00774A23">
        <w:rPr>
          <w:rFonts w:hint="eastAsia"/>
          <w:color w:val="000000"/>
          <w:szCs w:val="18"/>
          <w:lang w:eastAsia="zh-CN"/>
        </w:rPr>
        <w:t>Option 2 requires standardization effort on renewing DCI design for intermedia nodes.</w:t>
      </w:r>
    </w:p>
    <w:p w14:paraId="4E64CDD6" w14:textId="77777777" w:rsidR="00642C96" w:rsidRPr="00774A23" w:rsidRDefault="00642C96" w:rsidP="00642C96">
      <w:pPr>
        <w:pStyle w:val="ListParagraph"/>
        <w:numPr>
          <w:ilvl w:val="1"/>
          <w:numId w:val="89"/>
        </w:numPr>
        <w:autoSpaceDE/>
        <w:autoSpaceDN/>
        <w:adjustRightInd/>
        <w:spacing w:before="120" w:after="0"/>
        <w:rPr>
          <w:color w:val="000000"/>
          <w:szCs w:val="18"/>
          <w:lang w:eastAsia="zh-CN"/>
        </w:rPr>
      </w:pPr>
      <w:r w:rsidRPr="00774A23">
        <w:rPr>
          <w:rFonts w:eastAsia="DengXian"/>
          <w:b/>
          <w:bCs/>
          <w:color w:val="000000"/>
        </w:rPr>
        <w:t>1 source [Qualcomm]</w:t>
      </w:r>
      <w:r w:rsidRPr="00774A23">
        <w:rPr>
          <w:rFonts w:eastAsia="DengXian"/>
          <w:color w:val="000000"/>
        </w:rPr>
        <w:t xml:space="preserve"> observed that </w:t>
      </w:r>
      <w:r w:rsidRPr="00774A23">
        <w:rPr>
          <w:color w:val="000000"/>
          <w:lang w:eastAsia="ja-JP"/>
        </w:rPr>
        <w:t xml:space="preserve">option 2 is too costly in terms of overhead and latency if using DCI-based scheme to trigger each R2D or D2R, but it is beneficial for flexible resource sharing between AIoT communications as well as the coexistence with the legacy transmission. </w:t>
      </w:r>
    </w:p>
    <w:p w14:paraId="0C397B70" w14:textId="77777777" w:rsidR="00642C96" w:rsidRPr="00774A23" w:rsidRDefault="00642C96" w:rsidP="00642C96">
      <w:pPr>
        <w:pStyle w:val="ListParagraph"/>
        <w:numPr>
          <w:ilvl w:val="1"/>
          <w:numId w:val="89"/>
        </w:numPr>
        <w:autoSpaceDE/>
        <w:autoSpaceDN/>
        <w:adjustRightInd/>
        <w:spacing w:before="120" w:after="0"/>
        <w:rPr>
          <w:color w:val="000000"/>
          <w:szCs w:val="18"/>
          <w:lang w:eastAsia="zh-CN"/>
        </w:rPr>
      </w:pPr>
      <w:r w:rsidRPr="00774A23">
        <w:rPr>
          <w:b/>
          <w:bCs/>
          <w:color w:val="000000"/>
          <w:lang w:eastAsia="ja-JP"/>
        </w:rPr>
        <w:t>1 source [Mediatek]</w:t>
      </w:r>
      <w:r w:rsidRPr="00774A23">
        <w:rPr>
          <w:color w:val="000000"/>
          <w:lang w:eastAsia="ja-JP"/>
        </w:rPr>
        <w:t xml:space="preserve"> observed that </w:t>
      </w:r>
      <w:r w:rsidRPr="00774A23">
        <w:rPr>
          <w:color w:val="000000"/>
          <w:lang w:eastAsia="zh-CN"/>
        </w:rPr>
        <w:t>Option 2 would increase the latency of A-IoT transmission. Furthermore, it is observed that the two options are not necessarily exclusive.</w:t>
      </w:r>
    </w:p>
    <w:p w14:paraId="1441325C" w14:textId="77777777" w:rsidR="00642C96" w:rsidRPr="00774A23" w:rsidRDefault="00642C96" w:rsidP="00642C96">
      <w:pPr>
        <w:pStyle w:val="ListParagraph"/>
        <w:numPr>
          <w:ilvl w:val="1"/>
          <w:numId w:val="89"/>
        </w:numPr>
        <w:autoSpaceDE/>
        <w:autoSpaceDN/>
        <w:adjustRightInd/>
        <w:spacing w:before="120" w:after="0"/>
        <w:rPr>
          <w:color w:val="000000"/>
          <w:szCs w:val="18"/>
          <w:lang w:eastAsia="zh-CN"/>
        </w:rPr>
      </w:pPr>
      <w:r w:rsidRPr="00774A23">
        <w:rPr>
          <w:rFonts w:eastAsia="DengXian"/>
          <w:b/>
          <w:bCs/>
          <w:color w:val="000000"/>
        </w:rPr>
        <w:t>1 source [Spreadtrum]</w:t>
      </w:r>
      <w:r w:rsidRPr="00774A23">
        <w:rPr>
          <w:rFonts w:eastAsia="DengXian"/>
          <w:color w:val="000000"/>
        </w:rPr>
        <w:t xml:space="preserve"> observed that the signaling overhead of </w:t>
      </w:r>
      <w:r w:rsidRPr="00774A23">
        <w:rPr>
          <w:color w:val="000000"/>
          <w:lang w:eastAsia="ja-JP"/>
        </w:rPr>
        <w:t>option 2</w:t>
      </w:r>
      <w:r w:rsidRPr="00774A23">
        <w:rPr>
          <w:rFonts w:eastAsia="DengXian"/>
          <w:color w:val="000000"/>
        </w:rPr>
        <w:t xml:space="preserve"> is higher and the spec impact in RAN1 is lager. If each </w:t>
      </w:r>
      <w:r w:rsidRPr="00774A23">
        <w:rPr>
          <w:color w:val="000000"/>
          <w:lang w:eastAsia="ja-JP"/>
        </w:rPr>
        <w:t>R2D or D2R transmission resource is scheduled by DCI, option 2 will bring high transmission latency and low transmission efficiency.</w:t>
      </w:r>
    </w:p>
    <w:p w14:paraId="2435AF84" w14:textId="77777777" w:rsidR="00642C96" w:rsidRPr="00774A23" w:rsidRDefault="00642C96" w:rsidP="00642C96">
      <w:pPr>
        <w:pStyle w:val="ListParagraph"/>
        <w:numPr>
          <w:ilvl w:val="1"/>
          <w:numId w:val="89"/>
        </w:numPr>
        <w:autoSpaceDE/>
        <w:autoSpaceDN/>
        <w:adjustRightInd/>
        <w:spacing w:before="120" w:after="0"/>
        <w:rPr>
          <w:color w:val="000000"/>
          <w:szCs w:val="18"/>
          <w:lang w:eastAsia="zh-CN"/>
        </w:rPr>
      </w:pPr>
      <w:r w:rsidRPr="00774A23">
        <w:rPr>
          <w:rFonts w:eastAsia="DengXian"/>
          <w:b/>
          <w:bCs/>
          <w:color w:val="000000"/>
          <w:lang w:eastAsia="zh-CN"/>
        </w:rPr>
        <w:t>1</w:t>
      </w:r>
      <w:r w:rsidRPr="00774A23">
        <w:rPr>
          <w:rFonts w:eastAsia="DengXian" w:hint="eastAsia"/>
          <w:b/>
          <w:bCs/>
          <w:color w:val="000000"/>
          <w:lang w:eastAsia="zh-CN"/>
        </w:rPr>
        <w:t xml:space="preserve"> so</w:t>
      </w:r>
      <w:r w:rsidRPr="00774A23">
        <w:rPr>
          <w:rFonts w:eastAsia="DengXian"/>
          <w:b/>
          <w:bCs/>
          <w:color w:val="000000"/>
          <w:lang w:eastAsia="zh-CN"/>
        </w:rPr>
        <w:t>urce [ ZTE]</w:t>
      </w:r>
      <w:r w:rsidRPr="00774A23">
        <w:rPr>
          <w:rFonts w:eastAsia="DengXian"/>
          <w:color w:val="000000"/>
          <w:lang w:eastAsia="zh-CN"/>
        </w:rPr>
        <w:t xml:space="preserve"> observed that Option 2 has large</w:t>
      </w:r>
      <w:r w:rsidRPr="00774A23">
        <w:rPr>
          <w:rFonts w:eastAsia="DengXian" w:hint="eastAsia"/>
          <w:color w:val="000000"/>
          <w:lang w:eastAsia="zh-CN"/>
        </w:rPr>
        <w:t xml:space="preserve">r </w:t>
      </w:r>
      <w:r w:rsidRPr="00774A23">
        <w:rPr>
          <w:rFonts w:eastAsia="DengXian"/>
          <w:color w:val="000000"/>
          <w:lang w:eastAsia="zh-CN"/>
        </w:rPr>
        <w:t>standardization</w:t>
      </w:r>
      <w:r w:rsidRPr="00774A23">
        <w:rPr>
          <w:rFonts w:eastAsia="DengXian" w:hint="eastAsia"/>
          <w:color w:val="000000"/>
          <w:lang w:eastAsia="zh-CN"/>
        </w:rPr>
        <w:t xml:space="preserve"> </w:t>
      </w:r>
      <w:r w:rsidRPr="00774A23">
        <w:rPr>
          <w:rFonts w:eastAsia="DengXian"/>
          <w:color w:val="000000"/>
          <w:lang w:eastAsia="zh-CN"/>
        </w:rPr>
        <w:t xml:space="preserve">impacts, for example the DCI design. And Option 2 </w:t>
      </w:r>
      <w:r w:rsidRPr="00774A23">
        <w:rPr>
          <w:rFonts w:eastAsia="DengXian" w:hint="eastAsia"/>
          <w:color w:val="000000"/>
          <w:lang w:eastAsia="zh-CN"/>
        </w:rPr>
        <w:t xml:space="preserve">may </w:t>
      </w:r>
      <w:r w:rsidRPr="00774A23">
        <w:rPr>
          <w:rFonts w:eastAsia="DengXian"/>
          <w:color w:val="000000"/>
          <w:lang w:eastAsia="zh-CN"/>
        </w:rPr>
        <w:t xml:space="preserve">affect the A-IoT timing </w:t>
      </w:r>
      <w:r w:rsidRPr="00774A23">
        <w:rPr>
          <w:rFonts w:eastAsia="DengXian" w:hint="eastAsia"/>
          <w:color w:val="000000"/>
          <w:lang w:eastAsia="zh-CN"/>
        </w:rPr>
        <w:t>definitions</w:t>
      </w:r>
      <w:r w:rsidRPr="00774A23">
        <w:rPr>
          <w:rFonts w:eastAsia="DengXian"/>
          <w:color w:val="000000"/>
          <w:lang w:eastAsia="zh-CN"/>
        </w:rPr>
        <w:t xml:space="preserve">. </w:t>
      </w:r>
    </w:p>
    <w:p w14:paraId="54632705" w14:textId="77777777" w:rsidR="00642C96" w:rsidRDefault="00642C96" w:rsidP="00642C96">
      <w:pPr>
        <w:rPr>
          <w:iCs/>
          <w:lang w:eastAsia="x-none"/>
        </w:rPr>
      </w:pPr>
    </w:p>
    <w:p w14:paraId="7ADCD0B7" w14:textId="77777777" w:rsidR="00642C96" w:rsidRDefault="00642C96" w:rsidP="00642C96">
      <w:pPr>
        <w:pStyle w:val="0Maintext"/>
        <w:rPr>
          <w:lang w:eastAsia="zh-CN"/>
        </w:rPr>
      </w:pPr>
      <w:r w:rsidRPr="007A1C8D">
        <w:rPr>
          <w:highlight w:val="green"/>
          <w:lang w:eastAsia="zh-CN"/>
        </w:rPr>
        <w:lastRenderedPageBreak/>
        <w:t>Agreement</w:t>
      </w:r>
    </w:p>
    <w:p w14:paraId="043FFDE3" w14:textId="77777777" w:rsidR="00642C96" w:rsidRDefault="00642C96" w:rsidP="00642C96">
      <w:pPr>
        <w:rPr>
          <w:color w:val="000000"/>
          <w:szCs w:val="20"/>
        </w:rPr>
      </w:pPr>
      <w:r>
        <w:rPr>
          <w:color w:val="000000"/>
          <w:szCs w:val="20"/>
        </w:rPr>
        <w:t>For D2R control information, following is captured in TR 38.769:</w:t>
      </w:r>
    </w:p>
    <w:p w14:paraId="25FB9541" w14:textId="77777777" w:rsidR="00642C96" w:rsidRPr="007546BC" w:rsidRDefault="00642C96" w:rsidP="00642C96">
      <w:pPr>
        <w:rPr>
          <w:color w:val="000000"/>
        </w:rPr>
      </w:pPr>
      <w:r w:rsidRPr="007546BC">
        <w:rPr>
          <w:b/>
          <w:bCs/>
          <w:color w:val="000000"/>
        </w:rPr>
        <w:t>14 sources [Huawei, Samsung, Spreadtrum, Fujitsu, Oppo, Ericsson, NTT Docomo, Qualcomm, Futurewei, ZTE, Cewit, Xiaomi, CATT, ETRI]</w:t>
      </w:r>
      <w:r w:rsidRPr="007546BC">
        <w:rPr>
          <w:color w:val="000000"/>
        </w:rPr>
        <w:t xml:space="preserve"> studied feedback </w:t>
      </w:r>
      <w:r w:rsidRPr="007546BC">
        <w:rPr>
          <w:color w:val="000000"/>
          <w:szCs w:val="20"/>
        </w:rPr>
        <w:t>information regarding the (un)successful reception of the R2D command at the device</w:t>
      </w:r>
      <w:r w:rsidRPr="007546BC">
        <w:rPr>
          <w:color w:val="000000"/>
        </w:rPr>
        <w:t xml:space="preserve"> and provided following observations:</w:t>
      </w:r>
    </w:p>
    <w:p w14:paraId="3F99A366" w14:textId="77777777" w:rsidR="00642C96" w:rsidRPr="007546BC" w:rsidRDefault="00642C96" w:rsidP="00642C96">
      <w:pPr>
        <w:pStyle w:val="ListParagraph"/>
        <w:numPr>
          <w:ilvl w:val="0"/>
          <w:numId w:val="81"/>
        </w:numPr>
        <w:rPr>
          <w:color w:val="000000"/>
        </w:rPr>
      </w:pPr>
      <w:r w:rsidRPr="007546BC">
        <w:rPr>
          <w:b/>
          <w:bCs/>
          <w:color w:val="000000"/>
        </w:rPr>
        <w:t>5 sources [Huawei, Futurewei, ZTE, Xiaomi, ETRI]</w:t>
      </w:r>
      <w:r w:rsidRPr="007546BC">
        <w:rPr>
          <w:color w:val="000000"/>
        </w:rPr>
        <w:t xml:space="preserve"> observed that L1-based ACK/NACK is unnecessary or infeasible for ambient IoT, since all </w:t>
      </w:r>
      <w:r w:rsidRPr="007546BC">
        <w:rPr>
          <w:rFonts w:hint="eastAsia"/>
          <w:color w:val="000000"/>
        </w:rPr>
        <w:t>D2R</w:t>
      </w:r>
      <w:r w:rsidRPr="007546BC">
        <w:rPr>
          <w:color w:val="000000"/>
        </w:rPr>
        <w:t xml:space="preserve"> </w:t>
      </w:r>
      <w:r w:rsidRPr="007546BC">
        <w:rPr>
          <w:rFonts w:hint="eastAsia"/>
          <w:color w:val="000000"/>
        </w:rPr>
        <w:t>transmission</w:t>
      </w:r>
      <w:r w:rsidRPr="007546BC">
        <w:rPr>
          <w:color w:val="000000"/>
        </w:rPr>
        <w:t xml:space="preserve"> </w:t>
      </w:r>
      <w:r w:rsidRPr="007546BC">
        <w:rPr>
          <w:rFonts w:hint="eastAsia"/>
          <w:color w:val="000000"/>
        </w:rPr>
        <w:t>are</w:t>
      </w:r>
      <w:r w:rsidRPr="007546BC">
        <w:rPr>
          <w:color w:val="000000"/>
        </w:rPr>
        <w:t xml:space="preserve"> controlled and activated by the reader. </w:t>
      </w:r>
      <w:r w:rsidRPr="007546BC">
        <w:rPr>
          <w:rFonts w:hint="eastAsia"/>
          <w:color w:val="000000"/>
          <w:lang w:eastAsia="zh-CN"/>
        </w:rPr>
        <w:t xml:space="preserve">Additionally, </w:t>
      </w:r>
      <w:r w:rsidRPr="007546BC">
        <w:rPr>
          <w:b/>
          <w:bCs/>
          <w:color w:val="000000"/>
          <w:lang w:eastAsia="zh-CN"/>
        </w:rPr>
        <w:t xml:space="preserve">1 source </w:t>
      </w:r>
      <w:r w:rsidRPr="007546BC">
        <w:rPr>
          <w:rFonts w:hint="eastAsia"/>
          <w:b/>
          <w:bCs/>
          <w:color w:val="000000"/>
          <w:lang w:eastAsia="zh-CN"/>
        </w:rPr>
        <w:t>[ZTE]</w:t>
      </w:r>
      <w:r w:rsidRPr="007546BC">
        <w:rPr>
          <w:rFonts w:hint="eastAsia"/>
          <w:color w:val="000000"/>
          <w:lang w:eastAsia="zh-CN"/>
        </w:rPr>
        <w:t xml:space="preserve"> observed that it is infeasible for devices to report NACK since it cannot distinguish whether the R2D transmission is dedicated for it and the resource allocation for D2R NACK if the R2D transmission is not successfully detected.</w:t>
      </w:r>
      <w:r w:rsidRPr="007546BC">
        <w:rPr>
          <w:color w:val="000000"/>
          <w:lang w:eastAsia="zh-CN"/>
        </w:rPr>
        <w:t xml:space="preserve"> And ACK can be transmitted in higher layer signaling.</w:t>
      </w:r>
    </w:p>
    <w:p w14:paraId="041E5028" w14:textId="77777777" w:rsidR="00642C96" w:rsidRPr="007546BC" w:rsidRDefault="00642C96" w:rsidP="00642C96">
      <w:pPr>
        <w:pStyle w:val="ListParagraph"/>
        <w:numPr>
          <w:ilvl w:val="0"/>
          <w:numId w:val="81"/>
        </w:numPr>
        <w:rPr>
          <w:b/>
          <w:bCs/>
          <w:color w:val="000000"/>
        </w:rPr>
      </w:pPr>
      <w:r w:rsidRPr="007546BC">
        <w:rPr>
          <w:b/>
          <w:bCs/>
          <w:color w:val="000000"/>
        </w:rPr>
        <w:t>11 sources [Samsung, Spreadtrum,</w:t>
      </w:r>
      <w:r>
        <w:rPr>
          <w:b/>
          <w:bCs/>
          <w:color w:val="FF0000"/>
        </w:rPr>
        <w:t xml:space="preserve"> </w:t>
      </w:r>
      <w:r w:rsidRPr="007546BC">
        <w:rPr>
          <w:b/>
          <w:bCs/>
          <w:color w:val="000000"/>
        </w:rPr>
        <w:t xml:space="preserve">Oppo, Ericsson, NTT Docomo, Qualcomm, Nokia, Mediatek, Cewit, Xiaomi, Apple] </w:t>
      </w:r>
      <w:r w:rsidRPr="007546BC">
        <w:rPr>
          <w:color w:val="000000"/>
        </w:rPr>
        <w:t xml:space="preserve">observed that ACK/NACK feedback improves transmission reliability, when the BS or intermediate node sends R2D transmission to the device in the command procedure and if the device does not respond ACK/NACK, the BS or intermediate node cannot determine whether the transmission is successful. </w:t>
      </w:r>
      <w:r w:rsidRPr="007546BC">
        <w:rPr>
          <w:b/>
          <w:bCs/>
          <w:color w:val="000000"/>
        </w:rPr>
        <w:t>1 source [Fujitsu]</w:t>
      </w:r>
      <w:r w:rsidRPr="007546BC">
        <w:rPr>
          <w:color w:val="000000"/>
        </w:rPr>
        <w:t xml:space="preserve"> observed that in the use case</w:t>
      </w:r>
      <w:r w:rsidRPr="007546BC">
        <w:rPr>
          <w:rFonts w:hint="eastAsia"/>
          <w:color w:val="000000"/>
        </w:rPr>
        <w:t>s</w:t>
      </w:r>
      <w:r w:rsidRPr="007546BC">
        <w:rPr>
          <w:color w:val="000000"/>
        </w:rPr>
        <w:t xml:space="preserve"> of command </w:t>
      </w:r>
      <w:r w:rsidRPr="007546BC">
        <w:rPr>
          <w:rFonts w:hint="eastAsia"/>
          <w:color w:val="000000"/>
        </w:rPr>
        <w:t>where some device actions are required and no D2R message needs to be fed back</w:t>
      </w:r>
      <w:r w:rsidRPr="007546BC">
        <w:rPr>
          <w:color w:val="000000"/>
        </w:rPr>
        <w:t xml:space="preserve">, only </w:t>
      </w:r>
      <w:r w:rsidRPr="007546BC">
        <w:rPr>
          <w:rFonts w:hint="eastAsia"/>
          <w:color w:val="000000"/>
        </w:rPr>
        <w:t xml:space="preserve">D2R ACK feedback in response to the PRDCH is </w:t>
      </w:r>
      <w:r w:rsidRPr="007546BC">
        <w:rPr>
          <w:color w:val="000000"/>
        </w:rPr>
        <w:t xml:space="preserve">beneficial for the reader to know </w:t>
      </w:r>
      <w:r w:rsidRPr="007546BC">
        <w:rPr>
          <w:rFonts w:hint="eastAsia"/>
          <w:color w:val="000000"/>
        </w:rPr>
        <w:t xml:space="preserve">that the </w:t>
      </w:r>
      <w:r w:rsidRPr="007546BC">
        <w:rPr>
          <w:color w:val="000000"/>
        </w:rPr>
        <w:t>reception</w:t>
      </w:r>
      <w:r w:rsidRPr="007546BC">
        <w:rPr>
          <w:rFonts w:hint="eastAsia"/>
          <w:color w:val="000000"/>
        </w:rPr>
        <w:t xml:space="preserve"> of the PRDCH is successful</w:t>
      </w:r>
      <w:r w:rsidRPr="007546BC">
        <w:rPr>
          <w:color w:val="000000"/>
        </w:rPr>
        <w:t xml:space="preserve"> </w:t>
      </w:r>
      <w:r w:rsidRPr="007546BC">
        <w:rPr>
          <w:rFonts w:hint="eastAsia"/>
          <w:color w:val="000000"/>
        </w:rPr>
        <w:t xml:space="preserve">and the </w:t>
      </w:r>
      <w:r w:rsidRPr="007546BC">
        <w:rPr>
          <w:color w:val="000000"/>
        </w:rPr>
        <w:t>require</w:t>
      </w:r>
      <w:r w:rsidRPr="007546BC">
        <w:rPr>
          <w:rFonts w:hint="eastAsia"/>
          <w:color w:val="000000"/>
        </w:rPr>
        <w:t>d actions have been done by the device</w:t>
      </w:r>
      <w:r w:rsidRPr="007546BC">
        <w:rPr>
          <w:color w:val="000000"/>
        </w:rPr>
        <w:t>.</w:t>
      </w:r>
      <w:r w:rsidRPr="007546BC">
        <w:rPr>
          <w:b/>
          <w:bCs/>
          <w:color w:val="000000"/>
        </w:rPr>
        <w:t xml:space="preserve"> </w:t>
      </w:r>
    </w:p>
    <w:p w14:paraId="19F5C8AE" w14:textId="77777777" w:rsidR="00642C96" w:rsidRPr="007546BC" w:rsidRDefault="00642C96" w:rsidP="00642C96">
      <w:pPr>
        <w:rPr>
          <w:iCs/>
          <w:lang w:eastAsia="x-none"/>
        </w:rPr>
      </w:pPr>
    </w:p>
    <w:p w14:paraId="05206CE4" w14:textId="77777777" w:rsidR="00642C96" w:rsidRDefault="00642C96" w:rsidP="00642C96">
      <w:pPr>
        <w:pStyle w:val="0Maintext"/>
        <w:rPr>
          <w:lang w:eastAsia="zh-CN"/>
        </w:rPr>
      </w:pPr>
      <w:r w:rsidRPr="003536FF">
        <w:rPr>
          <w:highlight w:val="green"/>
          <w:lang w:eastAsia="zh-CN"/>
        </w:rPr>
        <w:t>Agreement</w:t>
      </w:r>
    </w:p>
    <w:p w14:paraId="47FE2AB7" w14:textId="77777777" w:rsidR="00642C96" w:rsidRDefault="00642C96" w:rsidP="00642C96">
      <w:r>
        <w:t>Following observations on R2D clock-acquisition part are additionally captured in TR 38.769:</w:t>
      </w:r>
    </w:p>
    <w:p w14:paraId="7CB977AF" w14:textId="77777777" w:rsidR="00642C96" w:rsidRPr="007A1C8D" w:rsidRDefault="00642C96" w:rsidP="00642C96">
      <w:pPr>
        <w:pStyle w:val="ListParagraph"/>
        <w:numPr>
          <w:ilvl w:val="0"/>
          <w:numId w:val="32"/>
        </w:numPr>
        <w:rPr>
          <w:b/>
          <w:bCs/>
          <w:color w:val="000000"/>
        </w:rPr>
      </w:pPr>
      <w:r w:rsidRPr="007A1C8D">
        <w:rPr>
          <w:b/>
          <w:bCs/>
          <w:color w:val="000000"/>
        </w:rPr>
        <w:t>On purpose of SFO estimation/correction based on the clock-acquisition part</w:t>
      </w:r>
    </w:p>
    <w:p w14:paraId="7231602B" w14:textId="77777777" w:rsidR="00642C96" w:rsidRPr="007A1C8D" w:rsidRDefault="00642C96" w:rsidP="00642C96">
      <w:pPr>
        <w:pStyle w:val="ListParagraph"/>
        <w:numPr>
          <w:ilvl w:val="1"/>
          <w:numId w:val="32"/>
        </w:numPr>
        <w:rPr>
          <w:color w:val="000000"/>
        </w:rPr>
      </w:pPr>
      <w:r w:rsidRPr="007A1C8D">
        <w:rPr>
          <w:b/>
          <w:bCs/>
          <w:color w:val="000000"/>
        </w:rPr>
        <w:t>3 sources [Nokia, CATT, Qualcomm]</w:t>
      </w:r>
      <w:r w:rsidRPr="007A1C8D">
        <w:rPr>
          <w:color w:val="000000"/>
        </w:rPr>
        <w:t xml:space="preserve"> provided observations on the applicability of clock-acquisition part for frequency synchronization:</w:t>
      </w:r>
    </w:p>
    <w:p w14:paraId="6B434B87" w14:textId="77777777" w:rsidR="00642C96" w:rsidRPr="007A1C8D" w:rsidRDefault="00642C96" w:rsidP="00642C96">
      <w:pPr>
        <w:pStyle w:val="ListParagraph"/>
        <w:numPr>
          <w:ilvl w:val="0"/>
          <w:numId w:val="33"/>
        </w:numPr>
        <w:rPr>
          <w:color w:val="000000"/>
        </w:rPr>
      </w:pPr>
      <w:r w:rsidRPr="007A1C8D">
        <w:rPr>
          <w:b/>
          <w:bCs/>
          <w:color w:val="000000"/>
        </w:rPr>
        <w:t>1 source [Nokia]</w:t>
      </w:r>
      <w:r w:rsidRPr="007A1C8D">
        <w:rPr>
          <w:color w:val="000000"/>
        </w:rPr>
        <w:t xml:space="preserve"> observed that the length of preamble sequence </w:t>
      </w:r>
      <w:r>
        <w:rPr>
          <w:color w:val="000000"/>
        </w:rPr>
        <w:t>may need to</w:t>
      </w:r>
      <w:r w:rsidRPr="007A1C8D">
        <w:rPr>
          <w:color w:val="000000"/>
        </w:rPr>
        <w:t xml:space="preserve"> consider also the robustness against SFO</w:t>
      </w:r>
    </w:p>
    <w:p w14:paraId="0FB56844" w14:textId="77777777" w:rsidR="00642C96" w:rsidRPr="007A1C8D" w:rsidRDefault="00642C96" w:rsidP="00642C96">
      <w:pPr>
        <w:pStyle w:val="ListParagraph"/>
        <w:numPr>
          <w:ilvl w:val="0"/>
          <w:numId w:val="33"/>
        </w:numPr>
        <w:rPr>
          <w:bCs/>
          <w:color w:val="000000"/>
        </w:rPr>
      </w:pPr>
      <w:r w:rsidRPr="007A1C8D">
        <w:rPr>
          <w:b/>
          <w:bCs/>
          <w:color w:val="000000"/>
        </w:rPr>
        <w:t>1 source [CATT]</w:t>
      </w:r>
      <w:r w:rsidRPr="007A1C8D">
        <w:rPr>
          <w:color w:val="000000"/>
        </w:rPr>
        <w:t xml:space="preserve"> observed that d</w:t>
      </w:r>
      <w:r w:rsidRPr="007A1C8D">
        <w:rPr>
          <w:rFonts w:hint="eastAsia"/>
          <w:color w:val="000000"/>
        </w:rPr>
        <w:t>evice 2a</w:t>
      </w:r>
      <w:r w:rsidRPr="007A1C8D">
        <w:rPr>
          <w:color w:val="000000"/>
        </w:rPr>
        <w:t xml:space="preserve">/2b may require higher synchronization accuracy for signal transmission or backscattering and therefore, the design of CAP may be required to accommodate </w:t>
      </w:r>
      <w:r w:rsidRPr="007A1C8D">
        <w:rPr>
          <w:rFonts w:hint="eastAsia"/>
          <w:color w:val="000000"/>
        </w:rPr>
        <w:t xml:space="preserve">the </w:t>
      </w:r>
      <w:r w:rsidRPr="007A1C8D">
        <w:rPr>
          <w:color w:val="000000"/>
        </w:rPr>
        <w:t>requirement</w:t>
      </w:r>
      <w:r w:rsidRPr="007A1C8D">
        <w:rPr>
          <w:rFonts w:hint="eastAsia"/>
          <w:color w:val="000000"/>
        </w:rPr>
        <w:t xml:space="preserve"> of </w:t>
      </w:r>
      <w:r w:rsidRPr="007A1C8D">
        <w:rPr>
          <w:color w:val="000000"/>
        </w:rPr>
        <w:t xml:space="preserve">additional frequency synchronization and clock calibration for </w:t>
      </w:r>
      <w:r w:rsidRPr="007A1C8D">
        <w:rPr>
          <w:rFonts w:hint="eastAsia"/>
          <w:color w:val="000000"/>
        </w:rPr>
        <w:t>Device 2a</w:t>
      </w:r>
      <w:r w:rsidRPr="007A1C8D">
        <w:rPr>
          <w:color w:val="000000"/>
        </w:rPr>
        <w:t>/2b</w:t>
      </w:r>
      <w:r w:rsidRPr="007A1C8D">
        <w:rPr>
          <w:bCs/>
          <w:color w:val="000000"/>
        </w:rPr>
        <w:t xml:space="preserve">. </w:t>
      </w:r>
    </w:p>
    <w:p w14:paraId="3D6DB3AC" w14:textId="77777777" w:rsidR="00642C96" w:rsidRPr="007A1C8D" w:rsidRDefault="00642C96" w:rsidP="00642C96">
      <w:pPr>
        <w:pStyle w:val="ListParagraph"/>
        <w:numPr>
          <w:ilvl w:val="0"/>
          <w:numId w:val="33"/>
        </w:numPr>
        <w:rPr>
          <w:bCs/>
          <w:color w:val="000000"/>
        </w:rPr>
      </w:pPr>
      <w:r w:rsidRPr="007A1C8D">
        <w:rPr>
          <w:b/>
          <w:color w:val="000000"/>
        </w:rPr>
        <w:t>1 source [Qualcomm]</w:t>
      </w:r>
      <w:r w:rsidRPr="007A1C8D">
        <w:rPr>
          <w:bCs/>
          <w:color w:val="000000"/>
        </w:rPr>
        <w:t xml:space="preserve"> further observed for Option 1, as the CAP duration with high M is decreased, only CAP may not be sufficient for SFO correction and for Option 2, as the CAP duration is fixed and independent from M, the CAP with long enough duration can support SFO correction.</w:t>
      </w:r>
    </w:p>
    <w:p w14:paraId="3492A574" w14:textId="77777777" w:rsidR="00642C96" w:rsidRPr="007A1C8D" w:rsidRDefault="00642C96" w:rsidP="00642C96">
      <w:pPr>
        <w:pStyle w:val="ListParagraph"/>
        <w:numPr>
          <w:ilvl w:val="0"/>
          <w:numId w:val="32"/>
        </w:numPr>
        <w:rPr>
          <w:b/>
          <w:bCs/>
          <w:color w:val="000000"/>
        </w:rPr>
      </w:pPr>
      <w:r w:rsidRPr="007A1C8D">
        <w:rPr>
          <w:b/>
          <w:bCs/>
          <w:color w:val="000000"/>
        </w:rPr>
        <w:t>On purpose of CFO estimation/correction based on the clock-acquisition part</w:t>
      </w:r>
    </w:p>
    <w:p w14:paraId="78E2100E" w14:textId="77777777" w:rsidR="00642C96" w:rsidRPr="007A1C8D" w:rsidRDefault="00642C96" w:rsidP="00642C96">
      <w:pPr>
        <w:pStyle w:val="ListParagraph"/>
        <w:numPr>
          <w:ilvl w:val="1"/>
          <w:numId w:val="32"/>
        </w:numPr>
        <w:rPr>
          <w:color w:val="000000"/>
        </w:rPr>
      </w:pPr>
      <w:r w:rsidRPr="007A1C8D">
        <w:rPr>
          <w:b/>
          <w:bCs/>
          <w:color w:val="000000"/>
        </w:rPr>
        <w:t>2 sources [Ericsson, Qualcomm]</w:t>
      </w:r>
      <w:r w:rsidRPr="007A1C8D">
        <w:rPr>
          <w:color w:val="000000"/>
        </w:rPr>
        <w:t xml:space="preserve"> provided observations on the applicability of clock-acquisition part for frequency synchronization:</w:t>
      </w:r>
    </w:p>
    <w:p w14:paraId="138EDCC7" w14:textId="77777777" w:rsidR="00642C96" w:rsidRPr="007A1C8D" w:rsidRDefault="00642C96" w:rsidP="00642C96">
      <w:pPr>
        <w:pStyle w:val="ListParagraph"/>
        <w:numPr>
          <w:ilvl w:val="0"/>
          <w:numId w:val="33"/>
        </w:numPr>
        <w:rPr>
          <w:bCs/>
          <w:color w:val="000000"/>
        </w:rPr>
      </w:pPr>
      <w:r w:rsidRPr="007A1C8D">
        <w:rPr>
          <w:b/>
          <w:color w:val="000000"/>
        </w:rPr>
        <w:t>1 source [Ericsson]</w:t>
      </w:r>
      <w:r w:rsidRPr="007A1C8D">
        <w:rPr>
          <w:bCs/>
          <w:color w:val="000000"/>
        </w:rPr>
        <w:t xml:space="preserve"> observes that the clock-acquisition part can be utilized to solve the </w:t>
      </w:r>
      <w:r w:rsidRPr="007A1C8D">
        <w:rPr>
          <w:rFonts w:hint="eastAsia"/>
          <w:bCs/>
          <w:color w:val="000000"/>
        </w:rPr>
        <w:t xml:space="preserve">frequency </w:t>
      </w:r>
      <w:r w:rsidRPr="007A1C8D">
        <w:rPr>
          <w:bCs/>
          <w:color w:val="000000"/>
        </w:rPr>
        <w:t>synchronization</w:t>
      </w:r>
      <w:r w:rsidRPr="007A1C8D">
        <w:rPr>
          <w:rFonts w:hint="eastAsia"/>
          <w:bCs/>
          <w:color w:val="000000"/>
        </w:rPr>
        <w:t xml:space="preserve"> problem </w:t>
      </w:r>
      <w:r w:rsidRPr="007A1C8D">
        <w:rPr>
          <w:bCs/>
          <w:color w:val="000000"/>
        </w:rPr>
        <w:t xml:space="preserve">without impacting the </w:t>
      </w:r>
      <w:r w:rsidRPr="007A1C8D">
        <w:rPr>
          <w:rFonts w:hint="eastAsia"/>
          <w:bCs/>
          <w:color w:val="000000"/>
        </w:rPr>
        <w:t>time-domain sequence,</w:t>
      </w:r>
      <w:r w:rsidRPr="007A1C8D">
        <w:rPr>
          <w:bCs/>
          <w:color w:val="000000"/>
        </w:rPr>
        <w:t xml:space="preserve"> for example by transmitting in some frequency resources </w:t>
      </w:r>
      <w:r w:rsidRPr="007A1C8D">
        <w:rPr>
          <w:rFonts w:hint="eastAsia"/>
          <w:bCs/>
          <w:color w:val="000000"/>
        </w:rPr>
        <w:t xml:space="preserve">and it can be a </w:t>
      </w:r>
      <w:r w:rsidRPr="007A1C8D">
        <w:rPr>
          <w:bCs/>
          <w:color w:val="000000"/>
        </w:rPr>
        <w:t>harmonized</w:t>
      </w:r>
      <w:r w:rsidRPr="007A1C8D">
        <w:rPr>
          <w:rFonts w:hint="eastAsia"/>
          <w:bCs/>
          <w:color w:val="000000"/>
        </w:rPr>
        <w:t xml:space="preserve"> solution for </w:t>
      </w:r>
      <w:r w:rsidRPr="007A1C8D">
        <w:rPr>
          <w:bCs/>
          <w:color w:val="000000"/>
        </w:rPr>
        <w:t xml:space="preserve">both chip duration indication and device frequency synchronization. However, it is further observed that if the time interval between an R2D transmission and the corresponding D2R transmission and if the device loses the timing obtained from the R2D timing acquisition signal due to timing drift at the time for the D2R transmission, then an additional synchronization signal </w:t>
      </w:r>
      <w:r>
        <w:rPr>
          <w:bCs/>
          <w:color w:val="000000"/>
        </w:rPr>
        <w:t>is</w:t>
      </w:r>
      <w:r w:rsidRPr="007A1C8D">
        <w:rPr>
          <w:bCs/>
          <w:color w:val="000000"/>
        </w:rPr>
        <w:t xml:space="preserve"> needed</w:t>
      </w:r>
    </w:p>
    <w:p w14:paraId="6AB88326" w14:textId="77777777" w:rsidR="00642C96" w:rsidRPr="007A1C8D" w:rsidRDefault="00642C96" w:rsidP="00642C96">
      <w:pPr>
        <w:pStyle w:val="ListParagraph"/>
        <w:numPr>
          <w:ilvl w:val="0"/>
          <w:numId w:val="33"/>
        </w:numPr>
        <w:rPr>
          <w:bCs/>
          <w:color w:val="000000"/>
        </w:rPr>
      </w:pPr>
      <w:r w:rsidRPr="007A1C8D">
        <w:rPr>
          <w:b/>
          <w:color w:val="000000"/>
        </w:rPr>
        <w:t>1 source [Qualcomm]</w:t>
      </w:r>
      <w:r w:rsidRPr="007A1C8D">
        <w:rPr>
          <w:bCs/>
          <w:color w:val="000000"/>
        </w:rPr>
        <w:t xml:space="preserve"> further observed for Option 1, as the CAP duration with high M is decreased, only CAP may not be sufficient for CFO correction and for Option 2, as the </w:t>
      </w:r>
      <w:r w:rsidRPr="007A1C8D">
        <w:rPr>
          <w:bCs/>
          <w:color w:val="000000"/>
        </w:rPr>
        <w:lastRenderedPageBreak/>
        <w:t>CAP duration is fixed and independent from M, the CAP with long enough duration can support CFO correction.</w:t>
      </w:r>
    </w:p>
    <w:p w14:paraId="53CBC6AE" w14:textId="5595363F" w:rsidR="00F05C60" w:rsidRDefault="00F05C60" w:rsidP="00642C96">
      <w:pPr>
        <w:pStyle w:val="0Maintext"/>
      </w:pPr>
    </w:p>
    <w:sectPr w:rsidR="00F05C60">
      <w:footerReference w:type="default" r:id="rId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35927" w14:textId="77777777" w:rsidR="000A7EC7" w:rsidRDefault="000A7EC7">
      <w:pPr>
        <w:spacing w:after="0"/>
      </w:pPr>
      <w:r>
        <w:separator/>
      </w:r>
    </w:p>
  </w:endnote>
  <w:endnote w:type="continuationSeparator" w:id="0">
    <w:p w14:paraId="342878D4" w14:textId="77777777" w:rsidR="000A7EC7" w:rsidRDefault="000A7E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notTrueType/>
    <w:pitch w:val="default"/>
  </w:font>
  <w:font w:name="Intel Clear">
    <w:altName w:val="Calibri"/>
    <w:panose1 w:val="020B0604020202020204"/>
    <w:charset w:val="00"/>
    <w:family w:val="swiss"/>
    <w:pitch w:val="default"/>
    <w:sig w:usb0="00000000" w:usb1="00000000"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n-ea">
    <w:altName w:val="苹方-简"/>
    <w:panose1 w:val="020B0604020202020204"/>
    <w:charset w:val="00"/>
    <w:family w:val="roman"/>
    <w:pitch w:val="default"/>
  </w:font>
  <w:font w:name="Microsoft YaHei UI">
    <w:panose1 w:val="020B0503020204020204"/>
    <w:charset w:val="86"/>
    <w:family w:val="swiss"/>
    <w:pitch w:val="variable"/>
    <w:sig w:usb0="80000287" w:usb1="2ACF3C50" w:usb2="00000016" w:usb3="00000000" w:csb0="0004001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roman"/>
    <w:pitch w:val="default"/>
  </w:font>
  <w:font w:name="FangSong">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7987948"/>
    </w:sdtPr>
    <w:sdtContent>
      <w:sdt>
        <w:sdtPr>
          <w:id w:val="1728636285"/>
        </w:sdtPr>
        <w:sdtContent>
          <w:p w14:paraId="4EC58BB9" w14:textId="77777777" w:rsidR="00F05C60" w:rsidRDefault="0003198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rPr>
              <w:t>86</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rPr>
              <w:t>96</w:t>
            </w:r>
            <w:r>
              <w:rPr>
                <w:b/>
                <w:bCs/>
                <w:sz w:val="24"/>
                <w:szCs w:val="24"/>
              </w:rPr>
              <w:fldChar w:fldCharType="end"/>
            </w:r>
          </w:p>
        </w:sdtContent>
      </w:sdt>
    </w:sdtContent>
  </w:sdt>
  <w:p w14:paraId="0B8E08E9" w14:textId="77777777" w:rsidR="00F05C60" w:rsidRDefault="00F05C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AAFF65" w14:textId="77777777" w:rsidR="000A7EC7" w:rsidRDefault="000A7EC7">
      <w:pPr>
        <w:spacing w:after="0"/>
      </w:pPr>
      <w:r>
        <w:separator/>
      </w:r>
    </w:p>
  </w:footnote>
  <w:footnote w:type="continuationSeparator" w:id="0">
    <w:p w14:paraId="71C1EAE2" w14:textId="77777777" w:rsidR="000A7EC7" w:rsidRDefault="000A7E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8C4D7B6"/>
    <w:multiLevelType w:val="singleLevel"/>
    <w:tmpl w:val="A8C4D7B6"/>
    <w:lvl w:ilvl="0">
      <w:start w:val="1"/>
      <w:numFmt w:val="bullet"/>
      <w:lvlText w:val=""/>
      <w:lvlJc w:val="left"/>
      <w:pPr>
        <w:tabs>
          <w:tab w:val="left" w:pos="1680"/>
        </w:tabs>
        <w:ind w:left="2100" w:hanging="420"/>
      </w:pPr>
      <w:rPr>
        <w:rFonts w:ascii="Wingdings" w:hAnsi="Wingdings" w:cs="Wingdings" w:hint="default"/>
        <w:sz w:val="13"/>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lang w:val="en-US"/>
      </w:rPr>
    </w:lvl>
    <w:lvl w:ilvl="1">
      <w:start w:val="1"/>
      <w:numFmt w:val="bullet"/>
      <w:lvlText w:val="-"/>
      <w:lvlJc w:val="left"/>
      <w:pPr>
        <w:tabs>
          <w:tab w:val="left" w:pos="840"/>
        </w:tabs>
        <w:ind w:left="840" w:hanging="420"/>
      </w:pPr>
      <w:rPr>
        <w:rFonts w:ascii="Verdana" w:hAnsi="Verdana"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FFDDF0A2"/>
    <w:multiLevelType w:val="singleLevel"/>
    <w:tmpl w:val="FFDDF0A2"/>
    <w:lvl w:ilvl="0">
      <w:start w:val="1"/>
      <w:numFmt w:val="bullet"/>
      <w:lvlText w:val=""/>
      <w:lvlJc w:val="left"/>
      <w:pPr>
        <w:tabs>
          <w:tab w:val="left" w:pos="420"/>
        </w:tabs>
        <w:ind w:left="840" w:hanging="420"/>
      </w:pPr>
      <w:rPr>
        <w:rFonts w:ascii="Wingdings" w:hAnsi="Wingdings"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6"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08608B"/>
    <w:multiLevelType w:val="multilevel"/>
    <w:tmpl w:val="0408608B"/>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 w15:restartNumberingAfterBreak="0">
    <w:nsid w:val="045B491B"/>
    <w:multiLevelType w:val="multilevel"/>
    <w:tmpl w:val="045B491B"/>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BF41BA"/>
    <w:multiLevelType w:val="multilevel"/>
    <w:tmpl w:val="04BF41BA"/>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45473A"/>
    <w:multiLevelType w:val="multilevel"/>
    <w:tmpl w:val="064547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556870"/>
    <w:multiLevelType w:val="multilevel"/>
    <w:tmpl w:val="075568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821C67"/>
    <w:multiLevelType w:val="multilevel"/>
    <w:tmpl w:val="08821C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8C05D58"/>
    <w:multiLevelType w:val="multilevel"/>
    <w:tmpl w:val="08C05D58"/>
    <w:lvl w:ilvl="0">
      <w:start w:val="6"/>
      <w:numFmt w:val="bullet"/>
      <w:lvlText w:val="-"/>
      <w:lvlJc w:val="left"/>
      <w:pPr>
        <w:ind w:left="1440" w:hanging="360"/>
      </w:pPr>
      <w:rPr>
        <w:rFonts w:ascii="Times New Roman" w:eastAsia="SimSun" w:hAnsi="Times New Roman" w:cs="Times New Roman" w:hint="default"/>
      </w:rPr>
    </w:lvl>
    <w:lvl w:ilvl="1">
      <w:start w:val="2"/>
      <w:numFmt w:val="bullet"/>
      <w:lvlText w:val="-"/>
      <w:lvlJc w:val="left"/>
      <w:pPr>
        <w:ind w:left="2520" w:hanging="360"/>
      </w:pPr>
      <w:rPr>
        <w:rFonts w:ascii="Times New Roman" w:eastAsia="Times New Roman" w:hAnsi="Times New Roman"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4"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SimSun"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15:restartNumberingAfterBreak="0">
    <w:nsid w:val="0C787B1A"/>
    <w:multiLevelType w:val="multilevel"/>
    <w:tmpl w:val="0C787B1A"/>
    <w:lvl w:ilvl="0">
      <w:start w:val="1"/>
      <w:numFmt w:val="bullet"/>
      <w:lvlText w:val=""/>
      <w:lvlJc w:val="left"/>
      <w:pPr>
        <w:ind w:left="1080" w:hanging="360"/>
      </w:pPr>
      <w:rPr>
        <w:rFonts w:ascii="Symbol" w:hAnsi="Symbol" w:hint="default"/>
      </w:rPr>
    </w:lvl>
    <w:lvl w:ilvl="1">
      <w:start w:val="1"/>
      <w:numFmt w:val="bullet"/>
      <w:lvlText w:val="•"/>
      <w:lvlJc w:val="left"/>
      <w:pPr>
        <w:ind w:left="1960" w:hanging="360"/>
      </w:pPr>
      <w:rPr>
        <w:rFonts w:ascii="Arial" w:hAnsi="Arial" w:cs="Times New Roman" w:hint="default"/>
      </w:rPr>
    </w:lvl>
    <w:lvl w:ilvl="2">
      <w:start w:val="3"/>
      <w:numFmt w:val="bullet"/>
      <w:lvlText w:val="-"/>
      <w:lvlJc w:val="left"/>
      <w:pPr>
        <w:ind w:left="1080" w:hanging="360"/>
      </w:pPr>
      <w:rPr>
        <w:rFonts w:ascii="Calibri" w:eastAsiaTheme="minorEastAsia" w:hAnsi="Calibri" w:cs="Calibri" w:hint="default"/>
      </w:rPr>
    </w:lvl>
    <w:lvl w:ilvl="3">
      <w:start w:val="3"/>
      <w:numFmt w:val="bullet"/>
      <w:lvlText w:val="-"/>
      <w:lvlJc w:val="left"/>
      <w:pPr>
        <w:ind w:left="1080" w:hanging="360"/>
      </w:pPr>
      <w:rPr>
        <w:rFonts w:ascii="Calibri" w:eastAsiaTheme="minorEastAsia" w:hAnsi="Calibri" w:cs="Calibri"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16" w15:restartNumberingAfterBreak="0">
    <w:nsid w:val="0E922A14"/>
    <w:multiLevelType w:val="multilevel"/>
    <w:tmpl w:val="0E922A1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C436C8"/>
    <w:multiLevelType w:val="multilevel"/>
    <w:tmpl w:val="0EC436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CA05ED"/>
    <w:multiLevelType w:val="multilevel"/>
    <w:tmpl w:val="0ECA05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ED81520"/>
    <w:multiLevelType w:val="multilevel"/>
    <w:tmpl w:val="0ED8152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0F7B1BBE"/>
    <w:multiLevelType w:val="multilevel"/>
    <w:tmpl w:val="0F7B1BBE"/>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850F44"/>
    <w:multiLevelType w:val="multilevel"/>
    <w:tmpl w:val="0F850F4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C06933"/>
    <w:multiLevelType w:val="multilevel"/>
    <w:tmpl w:val="0FC06933"/>
    <w:lvl w:ilvl="0">
      <w:start w:val="1"/>
      <w:numFmt w:val="bullet"/>
      <w:lvlText w:val=""/>
      <w:lvlJc w:val="left"/>
      <w:pPr>
        <w:ind w:left="360" w:hanging="360"/>
      </w:pPr>
      <w:rPr>
        <w:rFonts w:ascii="Symbol" w:hAnsi="Symbol" w:hint="default"/>
        <w:sz w:val="20"/>
        <w:szCs w:val="20"/>
      </w:rPr>
    </w:lvl>
    <w:lvl w:ilvl="1">
      <w:start w:val="6"/>
      <w:numFmt w:val="bullet"/>
      <w:lvlText w:val="-"/>
      <w:lvlJc w:val="left"/>
      <w:pPr>
        <w:ind w:left="720" w:hanging="36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12C00900"/>
    <w:multiLevelType w:val="multilevel"/>
    <w:tmpl w:val="12C009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8"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53C5763"/>
    <w:multiLevelType w:val="multilevel"/>
    <w:tmpl w:val="153C576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8D97B37"/>
    <w:multiLevelType w:val="multilevel"/>
    <w:tmpl w:val="18D97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C9779CB"/>
    <w:multiLevelType w:val="multilevel"/>
    <w:tmpl w:val="1C9779CB"/>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32" w15:restartNumberingAfterBreak="0">
    <w:nsid w:val="1DF57318"/>
    <w:multiLevelType w:val="multilevel"/>
    <w:tmpl w:val="1DF57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1EB12274"/>
    <w:multiLevelType w:val="multilevel"/>
    <w:tmpl w:val="1EB12274"/>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212674DD"/>
    <w:multiLevelType w:val="multilevel"/>
    <w:tmpl w:val="212674DD"/>
    <w:lvl w:ilvl="0">
      <w:start w:val="1"/>
      <w:numFmt w:val="bullet"/>
      <w:lvlText w:val=""/>
      <w:lvlJc w:val="left"/>
      <w:pPr>
        <w:ind w:left="360" w:hanging="360"/>
      </w:pPr>
      <w:rPr>
        <w:rFonts w:ascii="Symbol" w:hAnsi="Symbol" w:hint="default"/>
        <w:sz w:val="20"/>
        <w:szCs w:val="2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12E212B"/>
    <w:multiLevelType w:val="multilevel"/>
    <w:tmpl w:val="212E212B"/>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18E7FEC"/>
    <w:multiLevelType w:val="multilevel"/>
    <w:tmpl w:val="218E7FE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220003D9"/>
    <w:multiLevelType w:val="multilevel"/>
    <w:tmpl w:val="220003D9"/>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22525B04"/>
    <w:multiLevelType w:val="multilevel"/>
    <w:tmpl w:val="22525B04"/>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625146F"/>
    <w:multiLevelType w:val="multilevel"/>
    <w:tmpl w:val="2625146F"/>
    <w:lvl w:ilvl="0">
      <w:start w:val="1"/>
      <w:numFmt w:val="bullet"/>
      <w:lvlText w:val=""/>
      <w:lvlJc w:val="left"/>
      <w:pPr>
        <w:ind w:left="845" w:hanging="420"/>
      </w:pPr>
      <w:rPr>
        <w:rFonts w:ascii="Symbol" w:hAnsi="Symbol" w:hint="default"/>
      </w:rPr>
    </w:lvl>
    <w:lvl w:ilvl="1">
      <w:start w:val="1"/>
      <w:numFmt w:val="bullet"/>
      <w:lvlText w:val="•"/>
      <w:lvlJc w:val="left"/>
      <w:pPr>
        <w:ind w:left="1265" w:hanging="420"/>
      </w:pPr>
      <w:rPr>
        <w:rFonts w:ascii="Arial" w:hAnsi="Arial" w:cs="Times New Roman"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 w15:restartNumberingAfterBreak="0">
    <w:nsid w:val="289B70C3"/>
    <w:multiLevelType w:val="multilevel"/>
    <w:tmpl w:val="289B70C3"/>
    <w:lvl w:ilvl="0">
      <w:start w:val="1"/>
      <w:numFmt w:val="bullet"/>
      <w:lvlText w:val="-"/>
      <w:lvlJc w:val="left"/>
      <w:pPr>
        <w:ind w:left="792"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9B53954"/>
    <w:multiLevelType w:val="multilevel"/>
    <w:tmpl w:val="29B53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BFE641E"/>
    <w:multiLevelType w:val="multilevel"/>
    <w:tmpl w:val="2BFE641E"/>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44" w15:restartNumberingAfterBreak="0">
    <w:nsid w:val="2D4D1754"/>
    <w:multiLevelType w:val="multilevel"/>
    <w:tmpl w:val="2D4D175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FA91551"/>
    <w:multiLevelType w:val="multilevel"/>
    <w:tmpl w:val="2FA91551"/>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0501E44"/>
    <w:multiLevelType w:val="multilevel"/>
    <w:tmpl w:val="30501E44"/>
    <w:lvl w:ilvl="0">
      <w:start w:val="1"/>
      <w:numFmt w:val="decimal"/>
      <w:pStyle w:val="Proposal1"/>
      <w:lvlText w:val="Proposal %1:  "/>
      <w:lvlJc w:val="left"/>
      <w:pPr>
        <w:ind w:left="360" w:hanging="360"/>
      </w:pPr>
      <w:rPr>
        <w:rFonts w:hint="default"/>
        <w:b w:val="0"/>
        <w:bCs/>
        <w:i/>
        <w:iCs/>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47" w15:restartNumberingAfterBreak="0">
    <w:nsid w:val="31C931BD"/>
    <w:multiLevelType w:val="multilevel"/>
    <w:tmpl w:val="31C931B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37E18AA"/>
    <w:multiLevelType w:val="multilevel"/>
    <w:tmpl w:val="337E18A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9" w15:restartNumberingAfterBreak="0">
    <w:nsid w:val="33C00C95"/>
    <w:multiLevelType w:val="multilevel"/>
    <w:tmpl w:val="33C00C95"/>
    <w:lvl w:ilvl="0">
      <w:start w:val="1"/>
      <w:numFmt w:val="bullet"/>
      <w:lvlText w:val=""/>
      <w:lvlJc w:val="left"/>
      <w:pPr>
        <w:tabs>
          <w:tab w:val="left" w:pos="900"/>
        </w:tabs>
        <w:ind w:left="900" w:hanging="360"/>
      </w:pPr>
      <w:rPr>
        <w:rFonts w:ascii="Symbol" w:hAnsi="Symbol" w:hint="default"/>
        <w:sz w:val="20"/>
      </w:rPr>
    </w:lvl>
    <w:lvl w:ilvl="1">
      <w:start w:val="1"/>
      <w:numFmt w:val="bullet"/>
      <w:lvlText w:val=""/>
      <w:lvlJc w:val="left"/>
      <w:pPr>
        <w:tabs>
          <w:tab w:val="left" w:pos="1620"/>
        </w:tabs>
        <w:ind w:left="1620" w:hanging="360"/>
      </w:pPr>
      <w:rPr>
        <w:rFonts w:ascii="Symbol" w:hAnsi="Symbol" w:hint="default"/>
        <w:sz w:val="20"/>
      </w:rPr>
    </w:lvl>
    <w:lvl w:ilvl="2">
      <w:start w:val="1"/>
      <w:numFmt w:val="bullet"/>
      <w:lvlText w:val=""/>
      <w:lvlJc w:val="left"/>
      <w:pPr>
        <w:ind w:left="2340" w:hanging="360"/>
      </w:pPr>
      <w:rPr>
        <w:rFonts w:ascii="Symbol" w:hAnsi="Symbol" w:hint="default"/>
      </w:rPr>
    </w:lvl>
    <w:lvl w:ilvl="3">
      <w:start w:val="1"/>
      <w:numFmt w:val="bullet"/>
      <w:lvlText w:val=""/>
      <w:lvlJc w:val="left"/>
      <w:pPr>
        <w:tabs>
          <w:tab w:val="left" w:pos="3060"/>
        </w:tabs>
        <w:ind w:left="3060" w:hanging="360"/>
      </w:pPr>
      <w:rPr>
        <w:rFonts w:ascii="Symbol" w:hAnsi="Symbol" w:hint="default"/>
        <w:sz w:val="20"/>
      </w:rPr>
    </w:lvl>
    <w:lvl w:ilvl="4">
      <w:start w:val="1"/>
      <w:numFmt w:val="bullet"/>
      <w:lvlText w:val=""/>
      <w:lvlJc w:val="left"/>
      <w:pPr>
        <w:tabs>
          <w:tab w:val="left" w:pos="3780"/>
        </w:tabs>
        <w:ind w:left="3780" w:hanging="360"/>
      </w:pPr>
      <w:rPr>
        <w:rFonts w:ascii="Symbol" w:hAnsi="Symbol" w:hint="default"/>
        <w:sz w:val="20"/>
      </w:rPr>
    </w:lvl>
    <w:lvl w:ilvl="5">
      <w:start w:val="1"/>
      <w:numFmt w:val="bullet"/>
      <w:lvlText w:val=""/>
      <w:lvlJc w:val="left"/>
      <w:pPr>
        <w:tabs>
          <w:tab w:val="left" w:pos="4500"/>
        </w:tabs>
        <w:ind w:left="4500" w:hanging="360"/>
      </w:pPr>
      <w:rPr>
        <w:rFonts w:ascii="Symbol" w:hAnsi="Symbol" w:hint="default"/>
        <w:sz w:val="20"/>
      </w:rPr>
    </w:lvl>
    <w:lvl w:ilvl="6">
      <w:start w:val="1"/>
      <w:numFmt w:val="bullet"/>
      <w:lvlText w:val=""/>
      <w:lvlJc w:val="left"/>
      <w:pPr>
        <w:tabs>
          <w:tab w:val="left" w:pos="5220"/>
        </w:tabs>
        <w:ind w:left="5220" w:hanging="360"/>
      </w:pPr>
      <w:rPr>
        <w:rFonts w:ascii="Symbol" w:hAnsi="Symbol" w:hint="default"/>
        <w:sz w:val="20"/>
      </w:rPr>
    </w:lvl>
    <w:lvl w:ilvl="7">
      <w:start w:val="1"/>
      <w:numFmt w:val="bullet"/>
      <w:lvlText w:val=""/>
      <w:lvlJc w:val="left"/>
      <w:pPr>
        <w:tabs>
          <w:tab w:val="left" w:pos="5940"/>
        </w:tabs>
        <w:ind w:left="5940" w:hanging="360"/>
      </w:pPr>
      <w:rPr>
        <w:rFonts w:ascii="Symbol" w:hAnsi="Symbol" w:hint="default"/>
        <w:sz w:val="20"/>
      </w:rPr>
    </w:lvl>
    <w:lvl w:ilvl="8">
      <w:start w:val="1"/>
      <w:numFmt w:val="bullet"/>
      <w:lvlText w:val=""/>
      <w:lvlJc w:val="left"/>
      <w:pPr>
        <w:tabs>
          <w:tab w:val="left" w:pos="6660"/>
        </w:tabs>
        <w:ind w:left="6660" w:hanging="360"/>
      </w:pPr>
      <w:rPr>
        <w:rFonts w:ascii="Symbol" w:hAnsi="Symbol" w:hint="default"/>
        <w:sz w:val="20"/>
      </w:rPr>
    </w:lvl>
  </w:abstractNum>
  <w:abstractNum w:abstractNumId="50"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35FB2176"/>
    <w:multiLevelType w:val="multilevel"/>
    <w:tmpl w:val="35FB2176"/>
    <w:lvl w:ilvl="0">
      <w:start w:val="1"/>
      <w:numFmt w:val="decimal"/>
      <w:pStyle w:val="Proposal"/>
      <w:lvlText w:val="Proposal %1:"/>
      <w:lvlJc w:val="left"/>
      <w:pPr>
        <w:ind w:left="720" w:hanging="360"/>
      </w:pPr>
      <w:rPr>
        <w:rFonts w:hint="default"/>
        <w:b w:val="0"/>
        <w:bCs/>
        <w:i/>
        <w:iCs w:val="0"/>
        <w:sz w:val="2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64F2170"/>
    <w:multiLevelType w:val="multilevel"/>
    <w:tmpl w:val="364F2170"/>
    <w:lvl w:ilvl="0">
      <w:start w:val="6"/>
      <w:numFmt w:val="bullet"/>
      <w:lvlText w:val="-"/>
      <w:lvlJc w:val="left"/>
      <w:pPr>
        <w:ind w:left="360" w:hanging="360"/>
      </w:pPr>
      <w:rPr>
        <w:rFonts w:ascii="Times New Roman" w:eastAsia="SimSun" w:hAnsi="Times New Roman" w:cs="Times New Roman" w:hint="default"/>
      </w:rPr>
    </w:lvl>
    <w:lvl w:ilvl="1">
      <w:start w:val="2"/>
      <w:numFmt w:val="bullet"/>
      <w:lvlText w:val="-"/>
      <w:lvlJc w:val="left"/>
      <w:pPr>
        <w:ind w:left="1080" w:hanging="360"/>
      </w:pPr>
      <w:rPr>
        <w:rFonts w:ascii="Times New Roman" w:eastAsia="Times New Roman" w:hAnsi="Times New Roman" w:cs="Times New Roman" w:hint="default"/>
      </w:rPr>
    </w:lvl>
    <w:lvl w:ilvl="2">
      <w:start w:val="6"/>
      <w:numFmt w:val="bullet"/>
      <w:lvlText w:val="-"/>
      <w:lvlJc w:val="left"/>
      <w:pPr>
        <w:ind w:left="1800" w:hanging="360"/>
      </w:pPr>
      <w:rPr>
        <w:rFonts w:ascii="Times New Roman" w:eastAsia="SimSun"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7921DB0"/>
    <w:multiLevelType w:val="multilevel"/>
    <w:tmpl w:val="37921D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859776F"/>
    <w:multiLevelType w:val="multilevel"/>
    <w:tmpl w:val="3859776F"/>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39495D7E"/>
    <w:multiLevelType w:val="multilevel"/>
    <w:tmpl w:val="39495D7E"/>
    <w:lvl w:ilvl="0">
      <w:start w:val="1"/>
      <w:numFmt w:val="bullet"/>
      <w:lvlText w:val=""/>
      <w:lvlJc w:val="left"/>
      <w:pPr>
        <w:ind w:left="360" w:hanging="360"/>
      </w:pPr>
      <w:rPr>
        <w:rFonts w:ascii="Symbol" w:hAnsi="Symbol" w:hint="default"/>
      </w:rPr>
    </w:lvl>
    <w:lvl w:ilvl="1">
      <w:start w:val="1"/>
      <w:numFmt w:val="bullet"/>
      <w:lvlText w:val="o"/>
      <w:lvlJc w:val="left"/>
      <w:pPr>
        <w:ind w:left="1000" w:hanging="360"/>
      </w:pPr>
      <w:rPr>
        <w:rFonts w:ascii="Courier New" w:hAnsi="Courier New" w:cs="Courier New" w:hint="default"/>
      </w:rPr>
    </w:lvl>
    <w:lvl w:ilvl="2">
      <w:start w:val="1"/>
      <w:numFmt w:val="bullet"/>
      <w:lvlText w:val=""/>
      <w:lvlJc w:val="left"/>
      <w:pPr>
        <w:ind w:left="1720" w:hanging="360"/>
      </w:pPr>
      <w:rPr>
        <w:rFonts w:ascii="Wingdings" w:hAnsi="Wingdings" w:hint="default"/>
      </w:rPr>
    </w:lvl>
    <w:lvl w:ilvl="3">
      <w:start w:val="1"/>
      <w:numFmt w:val="bullet"/>
      <w:lvlText w:val=""/>
      <w:lvlJc w:val="left"/>
      <w:pPr>
        <w:ind w:left="2440" w:hanging="360"/>
      </w:pPr>
      <w:rPr>
        <w:rFonts w:ascii="Symbol" w:hAnsi="Symbol" w:hint="default"/>
      </w:rPr>
    </w:lvl>
    <w:lvl w:ilvl="4">
      <w:start w:val="1"/>
      <w:numFmt w:val="bullet"/>
      <w:lvlText w:val="o"/>
      <w:lvlJc w:val="left"/>
      <w:pPr>
        <w:ind w:left="3160" w:hanging="360"/>
      </w:pPr>
      <w:rPr>
        <w:rFonts w:ascii="Courier New" w:hAnsi="Courier New" w:cs="Courier New" w:hint="default"/>
      </w:rPr>
    </w:lvl>
    <w:lvl w:ilvl="5">
      <w:start w:val="1"/>
      <w:numFmt w:val="bullet"/>
      <w:lvlText w:val=""/>
      <w:lvlJc w:val="left"/>
      <w:pPr>
        <w:ind w:left="3880" w:hanging="360"/>
      </w:pPr>
      <w:rPr>
        <w:rFonts w:ascii="Wingdings" w:hAnsi="Wingdings" w:hint="default"/>
      </w:rPr>
    </w:lvl>
    <w:lvl w:ilvl="6">
      <w:start w:val="1"/>
      <w:numFmt w:val="bullet"/>
      <w:lvlText w:val=""/>
      <w:lvlJc w:val="left"/>
      <w:pPr>
        <w:ind w:left="4600" w:hanging="360"/>
      </w:pPr>
      <w:rPr>
        <w:rFonts w:ascii="Symbol" w:hAnsi="Symbol" w:hint="default"/>
      </w:rPr>
    </w:lvl>
    <w:lvl w:ilvl="7">
      <w:start w:val="1"/>
      <w:numFmt w:val="bullet"/>
      <w:lvlText w:val="o"/>
      <w:lvlJc w:val="left"/>
      <w:pPr>
        <w:ind w:left="5320" w:hanging="360"/>
      </w:pPr>
      <w:rPr>
        <w:rFonts w:ascii="Courier New" w:hAnsi="Courier New" w:cs="Courier New" w:hint="default"/>
      </w:rPr>
    </w:lvl>
    <w:lvl w:ilvl="8">
      <w:start w:val="1"/>
      <w:numFmt w:val="bullet"/>
      <w:lvlText w:val=""/>
      <w:lvlJc w:val="left"/>
      <w:pPr>
        <w:ind w:left="6040" w:hanging="360"/>
      </w:pPr>
      <w:rPr>
        <w:rFonts w:ascii="Wingdings" w:hAnsi="Wingdings" w:hint="default"/>
      </w:rPr>
    </w:lvl>
  </w:abstractNum>
  <w:abstractNum w:abstractNumId="56" w15:restartNumberingAfterBreak="0">
    <w:nsid w:val="39D261A0"/>
    <w:multiLevelType w:val="multilevel"/>
    <w:tmpl w:val="39D261A0"/>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57" w15:restartNumberingAfterBreak="0">
    <w:nsid w:val="3C9A1C86"/>
    <w:multiLevelType w:val="multilevel"/>
    <w:tmpl w:val="3C9A1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06D4561"/>
    <w:multiLevelType w:val="multilevel"/>
    <w:tmpl w:val="406D4561"/>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59" w15:restartNumberingAfterBreak="0">
    <w:nsid w:val="40B23154"/>
    <w:multiLevelType w:val="multilevel"/>
    <w:tmpl w:val="40B2315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3205C42"/>
    <w:multiLevelType w:val="multilevel"/>
    <w:tmpl w:val="43205C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3781261"/>
    <w:multiLevelType w:val="multilevel"/>
    <w:tmpl w:val="437812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59D5B56"/>
    <w:multiLevelType w:val="multilevel"/>
    <w:tmpl w:val="459D5B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45A20B70"/>
    <w:multiLevelType w:val="multilevel"/>
    <w:tmpl w:val="45A20B70"/>
    <w:lvl w:ilvl="0">
      <w:start w:val="1"/>
      <w:numFmt w:val="bullet"/>
      <w:lvlText w:val="-"/>
      <w:lvlJc w:val="left"/>
      <w:pPr>
        <w:ind w:left="792" w:hanging="360"/>
      </w:pPr>
      <w:rPr>
        <w:rFonts w:ascii="Calibri" w:eastAsiaTheme="minorEastAsia" w:hAnsi="Calibri" w:cs="Calibri"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64" w15:restartNumberingAfterBreak="0">
    <w:nsid w:val="47346B38"/>
    <w:multiLevelType w:val="multilevel"/>
    <w:tmpl w:val="47346B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479A1BD4"/>
    <w:multiLevelType w:val="multilevel"/>
    <w:tmpl w:val="479A1BD4"/>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cs="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cs="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cs="Courier New" w:hint="default"/>
      </w:rPr>
    </w:lvl>
    <w:lvl w:ilvl="8">
      <w:start w:val="1"/>
      <w:numFmt w:val="bullet"/>
      <w:lvlText w:val=""/>
      <w:lvlJc w:val="left"/>
      <w:pPr>
        <w:ind w:left="7056" w:hanging="360"/>
      </w:pPr>
      <w:rPr>
        <w:rFonts w:ascii="Wingdings" w:hAnsi="Wingdings" w:hint="default"/>
      </w:rPr>
    </w:lvl>
  </w:abstractNum>
  <w:abstractNum w:abstractNumId="66" w15:restartNumberingAfterBreak="0">
    <w:nsid w:val="48912503"/>
    <w:multiLevelType w:val="multilevel"/>
    <w:tmpl w:val="48912503"/>
    <w:lvl w:ilvl="0">
      <w:start w:val="1"/>
      <w:numFmt w:val="bullet"/>
      <w:lvlText w:val=""/>
      <w:lvlJc w:val="left"/>
      <w:pPr>
        <w:ind w:left="440" w:hanging="440"/>
      </w:pPr>
      <w:rPr>
        <w:rFonts w:ascii="Wingdings 2" w:hAnsi="Wingdings 2"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48D43CB5"/>
    <w:multiLevelType w:val="multilevel"/>
    <w:tmpl w:val="48D43CB5"/>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8" w15:restartNumberingAfterBreak="0">
    <w:nsid w:val="49741B1D"/>
    <w:multiLevelType w:val="multilevel"/>
    <w:tmpl w:val="49741B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4BB64D4E"/>
    <w:multiLevelType w:val="multilevel"/>
    <w:tmpl w:val="4BB64D4E"/>
    <w:lvl w:ilvl="0">
      <w:start w:val="1"/>
      <w:numFmt w:val="bullet"/>
      <w:lvlText w:val="o"/>
      <w:lvlJc w:val="left"/>
      <w:pPr>
        <w:ind w:left="1800" w:hanging="360"/>
      </w:pPr>
      <w:rPr>
        <w:rFonts w:ascii="Courier New" w:hAnsi="Courier New" w:cs="Courier New"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70" w15:restartNumberingAfterBreak="0">
    <w:nsid w:val="4E485A3A"/>
    <w:multiLevelType w:val="multilevel"/>
    <w:tmpl w:val="4E485A3A"/>
    <w:lvl w:ilvl="0">
      <w:start w:val="2"/>
      <w:numFmt w:val="bullet"/>
      <w:lvlText w:val="-"/>
      <w:lvlJc w:val="left"/>
      <w:pPr>
        <w:ind w:left="360" w:hanging="360"/>
      </w:pPr>
      <w:rPr>
        <w:rFonts w:ascii="Times New Roman" w:eastAsia="Times New Roman" w:hAnsi="Times New Roman" w:cs="Times New Roman" w:hint="default"/>
      </w:rPr>
    </w:lvl>
    <w:lvl w:ilvl="1">
      <w:start w:val="3"/>
      <w:numFmt w:val="bullet"/>
      <w:lvlText w:val="-"/>
      <w:lvlJc w:val="left"/>
      <w:pPr>
        <w:ind w:left="1080" w:hanging="360"/>
      </w:pPr>
      <w:rPr>
        <w:rFonts w:ascii="Times New Roman" w:eastAsiaTheme="minorHAnsi" w:hAnsi="Times New Roman" w:cs="Times New Roman" w:hint="default"/>
      </w:rPr>
    </w:lvl>
    <w:lvl w:ilvl="2">
      <w:start w:val="2"/>
      <w:numFmt w:val="bullet"/>
      <w:lvlText w:val="-"/>
      <w:lvlJc w:val="left"/>
      <w:pPr>
        <w:ind w:left="1800" w:hanging="360"/>
      </w:pPr>
      <w:rPr>
        <w:rFonts w:ascii="Calibri" w:eastAsiaTheme="minorEastAsia" w:hAnsi="Calibri" w:cs="Calibri"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48946D4"/>
    <w:multiLevelType w:val="multilevel"/>
    <w:tmpl w:val="54894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75" w15:restartNumberingAfterBreak="0">
    <w:nsid w:val="5E6E7509"/>
    <w:multiLevelType w:val="multilevel"/>
    <w:tmpl w:val="5E6E7509"/>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76" w15:restartNumberingAfterBreak="0">
    <w:nsid w:val="5F266F81"/>
    <w:multiLevelType w:val="multilevel"/>
    <w:tmpl w:val="5F266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31C77BC"/>
    <w:multiLevelType w:val="multilevel"/>
    <w:tmpl w:val="631C77BC"/>
    <w:lvl w:ilvl="0">
      <w:start w:val="6"/>
      <w:numFmt w:val="bullet"/>
      <w:lvlText w:val="-"/>
      <w:lvlJc w:val="left"/>
      <w:pPr>
        <w:ind w:left="72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3E50B1F"/>
    <w:multiLevelType w:val="multilevel"/>
    <w:tmpl w:val="63E50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68570E4C"/>
    <w:multiLevelType w:val="multilevel"/>
    <w:tmpl w:val="68570E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68B11B3D"/>
    <w:multiLevelType w:val="multilevel"/>
    <w:tmpl w:val="68B11B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A9814C2"/>
    <w:multiLevelType w:val="multilevel"/>
    <w:tmpl w:val="6A9814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BFD0AD0"/>
    <w:multiLevelType w:val="multilevel"/>
    <w:tmpl w:val="6BFD0AD0"/>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5"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6" w15:restartNumberingAfterBreak="0">
    <w:nsid w:val="6D0F33E1"/>
    <w:multiLevelType w:val="multilevel"/>
    <w:tmpl w:val="6D0F33E1"/>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DA649A9"/>
    <w:multiLevelType w:val="multilevel"/>
    <w:tmpl w:val="6DA649A9"/>
    <w:lvl w:ilvl="0">
      <w:start w:val="1"/>
      <w:numFmt w:val="decimal"/>
      <w:pStyle w:val="Obserevation"/>
      <w:lvlText w:val="Observation %1:"/>
      <w:lvlJc w:val="left"/>
      <w:pPr>
        <w:ind w:left="810" w:hanging="360"/>
      </w:pPr>
      <w:rPr>
        <w:rFonts w:hint="default"/>
      </w:rPr>
    </w:lvl>
    <w:lvl w:ilvl="1">
      <w:start w:val="1"/>
      <w:numFmt w:val="lowerLetter"/>
      <w:lvlText w:val="%2."/>
      <w:lvlJc w:val="left"/>
      <w:pPr>
        <w:ind w:left="5310" w:hanging="360"/>
      </w:pPr>
    </w:lvl>
    <w:lvl w:ilvl="2">
      <w:start w:val="1"/>
      <w:numFmt w:val="lowerRoman"/>
      <w:lvlText w:val="%3."/>
      <w:lvlJc w:val="right"/>
      <w:pPr>
        <w:ind w:left="6030" w:hanging="180"/>
      </w:pPr>
    </w:lvl>
    <w:lvl w:ilvl="3">
      <w:start w:val="1"/>
      <w:numFmt w:val="decimal"/>
      <w:lvlText w:val="%4."/>
      <w:lvlJc w:val="left"/>
      <w:pPr>
        <w:ind w:left="6750" w:hanging="360"/>
      </w:pPr>
    </w:lvl>
    <w:lvl w:ilvl="4">
      <w:start w:val="1"/>
      <w:numFmt w:val="lowerLetter"/>
      <w:lvlText w:val="%5."/>
      <w:lvlJc w:val="left"/>
      <w:pPr>
        <w:ind w:left="7470" w:hanging="360"/>
      </w:pPr>
    </w:lvl>
    <w:lvl w:ilvl="5">
      <w:start w:val="1"/>
      <w:numFmt w:val="lowerRoman"/>
      <w:lvlText w:val="%6."/>
      <w:lvlJc w:val="right"/>
      <w:pPr>
        <w:ind w:left="8190" w:hanging="180"/>
      </w:pPr>
    </w:lvl>
    <w:lvl w:ilvl="6">
      <w:start w:val="1"/>
      <w:numFmt w:val="decimal"/>
      <w:lvlText w:val="%7."/>
      <w:lvlJc w:val="left"/>
      <w:pPr>
        <w:ind w:left="8910" w:hanging="360"/>
      </w:pPr>
    </w:lvl>
    <w:lvl w:ilvl="7">
      <w:start w:val="1"/>
      <w:numFmt w:val="lowerLetter"/>
      <w:lvlText w:val="%8."/>
      <w:lvlJc w:val="left"/>
      <w:pPr>
        <w:ind w:left="9630" w:hanging="360"/>
      </w:pPr>
    </w:lvl>
    <w:lvl w:ilvl="8">
      <w:start w:val="1"/>
      <w:numFmt w:val="lowerRoman"/>
      <w:lvlText w:val="%9."/>
      <w:lvlJc w:val="right"/>
      <w:pPr>
        <w:ind w:left="10350" w:hanging="180"/>
      </w:pPr>
    </w:lvl>
  </w:abstractNum>
  <w:abstractNum w:abstractNumId="88" w15:restartNumberingAfterBreak="0">
    <w:nsid w:val="6E051589"/>
    <w:multiLevelType w:val="multilevel"/>
    <w:tmpl w:val="6E0515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6E667C9A"/>
    <w:multiLevelType w:val="multilevel"/>
    <w:tmpl w:val="6E667C9A"/>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6E78360A"/>
    <w:multiLevelType w:val="multilevel"/>
    <w:tmpl w:val="6E78360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360"/>
      </w:pPr>
      <w:rPr>
        <w:rFonts w:ascii="Arial" w:hAnsi="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1" w15:restartNumberingAfterBreak="0">
    <w:nsid w:val="6F793372"/>
    <w:multiLevelType w:val="multilevel"/>
    <w:tmpl w:val="6F79337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6F8D3151"/>
    <w:multiLevelType w:val="multilevel"/>
    <w:tmpl w:val="6F8D3151"/>
    <w:lvl w:ilvl="0">
      <w:start w:val="1"/>
      <w:numFmt w:val="bullet"/>
      <w:lvlText w:val="-"/>
      <w:lvlJc w:val="left"/>
      <w:pPr>
        <w:ind w:left="420" w:hanging="42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6FBD78B8"/>
    <w:multiLevelType w:val="multilevel"/>
    <w:tmpl w:val="6FBD78B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4" w15:restartNumberingAfterBreak="0">
    <w:nsid w:val="7070598F"/>
    <w:multiLevelType w:val="multilevel"/>
    <w:tmpl w:val="7070598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827"/>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725E408D"/>
    <w:multiLevelType w:val="multilevel"/>
    <w:tmpl w:val="725E408D"/>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97" w15:restartNumberingAfterBreak="0">
    <w:nsid w:val="73F427F5"/>
    <w:multiLevelType w:val="multilevel"/>
    <w:tmpl w:val="73F42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5173375"/>
    <w:multiLevelType w:val="multilevel"/>
    <w:tmpl w:val="751733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6D5220C"/>
    <w:multiLevelType w:val="multilevel"/>
    <w:tmpl w:val="76D522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AC47955"/>
    <w:multiLevelType w:val="multilevel"/>
    <w:tmpl w:val="7AC479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D92124C"/>
    <w:multiLevelType w:val="multilevel"/>
    <w:tmpl w:val="7D921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4" w15:restartNumberingAfterBreak="0">
    <w:nsid w:val="7F8D11C1"/>
    <w:multiLevelType w:val="multilevel"/>
    <w:tmpl w:val="7F8D11C1"/>
    <w:lvl w:ilvl="0">
      <w:start w:val="2"/>
      <w:numFmt w:val="bullet"/>
      <w:lvlText w:val="•"/>
      <w:lvlJc w:val="left"/>
      <w:pPr>
        <w:ind w:left="795" w:hanging="435"/>
      </w:pPr>
      <w:rPr>
        <w:rFonts w:ascii="Times New Roman" w:eastAsiaTheme="minorHAnsi" w:hAnsi="Times New Roman" w:cs="Times New Roman" w:hint="default"/>
      </w:rPr>
    </w:lvl>
    <w:lvl w:ilvl="1">
      <w:start w:val="2"/>
      <w:numFmt w:val="bullet"/>
      <w:lvlText w:val=""/>
      <w:lvlJc w:val="left"/>
      <w:pPr>
        <w:ind w:left="1515" w:hanging="435"/>
      </w:pPr>
      <w:rPr>
        <w:rFonts w:ascii="Symbol" w:eastAsia="SimSu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72428816">
    <w:abstractNumId w:val="96"/>
  </w:num>
  <w:num w:numId="2" w16cid:durableId="2146270586">
    <w:abstractNumId w:val="5"/>
  </w:num>
  <w:num w:numId="3" w16cid:durableId="75131572">
    <w:abstractNumId w:val="4"/>
  </w:num>
  <w:num w:numId="4" w16cid:durableId="1749106985">
    <w:abstractNumId w:val="72"/>
  </w:num>
  <w:num w:numId="5" w16cid:durableId="21059862">
    <w:abstractNumId w:val="46"/>
  </w:num>
  <w:num w:numId="6" w16cid:durableId="793642837">
    <w:abstractNumId w:val="87"/>
  </w:num>
  <w:num w:numId="7" w16cid:durableId="1935818633">
    <w:abstractNumId w:val="2"/>
  </w:num>
  <w:num w:numId="8" w16cid:durableId="1340616147">
    <w:abstractNumId w:val="103"/>
  </w:num>
  <w:num w:numId="9" w16cid:durableId="1715153213">
    <w:abstractNumId w:val="51"/>
  </w:num>
  <w:num w:numId="10" w16cid:durableId="592281130">
    <w:abstractNumId w:val="14"/>
  </w:num>
  <w:num w:numId="11" w16cid:durableId="1131093783">
    <w:abstractNumId w:val="1"/>
  </w:num>
  <w:num w:numId="12" w16cid:durableId="1433279764">
    <w:abstractNumId w:val="74"/>
  </w:num>
  <w:num w:numId="13" w16cid:durableId="452211876">
    <w:abstractNumId w:val="38"/>
  </w:num>
  <w:num w:numId="14" w16cid:durableId="1711145237">
    <w:abstractNumId w:val="39"/>
  </w:num>
  <w:num w:numId="15" w16cid:durableId="181553742">
    <w:abstractNumId w:val="10"/>
  </w:num>
  <w:num w:numId="16" w16cid:durableId="1917595584">
    <w:abstractNumId w:val="32"/>
  </w:num>
  <w:num w:numId="17" w16cid:durableId="1663867">
    <w:abstractNumId w:val="42"/>
  </w:num>
  <w:num w:numId="18" w16cid:durableId="1728991205">
    <w:abstractNumId w:val="94"/>
  </w:num>
  <w:num w:numId="19" w16cid:durableId="1707177265">
    <w:abstractNumId w:val="30"/>
  </w:num>
  <w:num w:numId="20" w16cid:durableId="1511751651">
    <w:abstractNumId w:val="66"/>
  </w:num>
  <w:num w:numId="21" w16cid:durableId="2018996885">
    <w:abstractNumId w:val="89"/>
  </w:num>
  <w:num w:numId="22" w16cid:durableId="1325085201">
    <w:abstractNumId w:val="35"/>
  </w:num>
  <w:num w:numId="23" w16cid:durableId="159081596">
    <w:abstractNumId w:val="79"/>
  </w:num>
  <w:num w:numId="24" w16cid:durableId="1426421976">
    <w:abstractNumId w:val="16"/>
  </w:num>
  <w:num w:numId="25" w16cid:durableId="1795177415">
    <w:abstractNumId w:val="77"/>
  </w:num>
  <w:num w:numId="26" w16cid:durableId="695816346">
    <w:abstractNumId w:val="76"/>
  </w:num>
  <w:num w:numId="27" w16cid:durableId="749230430">
    <w:abstractNumId w:val="45"/>
  </w:num>
  <w:num w:numId="28" w16cid:durableId="1693990437">
    <w:abstractNumId w:val="28"/>
  </w:num>
  <w:num w:numId="29" w16cid:durableId="549465345">
    <w:abstractNumId w:val="18"/>
  </w:num>
  <w:num w:numId="30" w16cid:durableId="1731879429">
    <w:abstractNumId w:val="47"/>
  </w:num>
  <w:num w:numId="31" w16cid:durableId="805782574">
    <w:abstractNumId w:val="90"/>
  </w:num>
  <w:num w:numId="32" w16cid:durableId="720591649">
    <w:abstractNumId w:val="9"/>
  </w:num>
  <w:num w:numId="33" w16cid:durableId="1806045615">
    <w:abstractNumId w:val="13"/>
  </w:num>
  <w:num w:numId="34" w16cid:durableId="217907202">
    <w:abstractNumId w:val="33"/>
  </w:num>
  <w:num w:numId="35" w16cid:durableId="2017463543">
    <w:abstractNumId w:val="52"/>
  </w:num>
  <w:num w:numId="36" w16cid:durableId="1637761920">
    <w:abstractNumId w:val="12"/>
  </w:num>
  <w:num w:numId="37" w16cid:durableId="753163467">
    <w:abstractNumId w:val="73"/>
  </w:num>
  <w:num w:numId="38" w16cid:durableId="588077457">
    <w:abstractNumId w:val="81"/>
  </w:num>
  <w:num w:numId="39" w16cid:durableId="760419901">
    <w:abstractNumId w:val="91"/>
  </w:num>
  <w:num w:numId="40" w16cid:durableId="1048332919">
    <w:abstractNumId w:val="49"/>
  </w:num>
  <w:num w:numId="41" w16cid:durableId="1011954128">
    <w:abstractNumId w:val="101"/>
  </w:num>
  <w:num w:numId="42" w16cid:durableId="1942833286">
    <w:abstractNumId w:val="64"/>
  </w:num>
  <w:num w:numId="43" w16cid:durableId="164369571">
    <w:abstractNumId w:val="61"/>
  </w:num>
  <w:num w:numId="44" w16cid:durableId="1134101354">
    <w:abstractNumId w:val="53"/>
  </w:num>
  <w:num w:numId="45" w16cid:durableId="10424308">
    <w:abstractNumId w:val="104"/>
  </w:num>
  <w:num w:numId="46" w16cid:durableId="147946659">
    <w:abstractNumId w:val="93"/>
  </w:num>
  <w:num w:numId="47" w16cid:durableId="1850488426">
    <w:abstractNumId w:val="20"/>
  </w:num>
  <w:num w:numId="48" w16cid:durableId="572856791">
    <w:abstractNumId w:val="86"/>
  </w:num>
  <w:num w:numId="49" w16cid:durableId="1196037134">
    <w:abstractNumId w:val="37"/>
  </w:num>
  <w:num w:numId="50" w16cid:durableId="1563521051">
    <w:abstractNumId w:val="58"/>
  </w:num>
  <w:num w:numId="51" w16cid:durableId="735124980">
    <w:abstractNumId w:val="80"/>
  </w:num>
  <w:num w:numId="52" w16cid:durableId="746880828">
    <w:abstractNumId w:val="26"/>
  </w:num>
  <w:num w:numId="53" w16cid:durableId="780762907">
    <w:abstractNumId w:val="88"/>
  </w:num>
  <w:num w:numId="54" w16cid:durableId="1181511867">
    <w:abstractNumId w:val="95"/>
  </w:num>
  <w:num w:numId="55" w16cid:durableId="1171947214">
    <w:abstractNumId w:val="54"/>
  </w:num>
  <w:num w:numId="56" w16cid:durableId="717782046">
    <w:abstractNumId w:val="27"/>
  </w:num>
  <w:num w:numId="57" w16cid:durableId="656879763">
    <w:abstractNumId w:val="83"/>
  </w:num>
  <w:num w:numId="58" w16cid:durableId="32728487">
    <w:abstractNumId w:val="65"/>
  </w:num>
  <w:num w:numId="59" w16cid:durableId="2032996809">
    <w:abstractNumId w:val="41"/>
  </w:num>
  <w:num w:numId="60" w16cid:durableId="566453104">
    <w:abstractNumId w:val="84"/>
  </w:num>
  <w:num w:numId="61" w16cid:durableId="546993564">
    <w:abstractNumId w:val="22"/>
  </w:num>
  <w:num w:numId="62" w16cid:durableId="1544442289">
    <w:abstractNumId w:val="3"/>
  </w:num>
  <w:num w:numId="63" w16cid:durableId="1346980540">
    <w:abstractNumId w:val="40"/>
  </w:num>
  <w:num w:numId="64" w16cid:durableId="268195770">
    <w:abstractNumId w:val="60"/>
  </w:num>
  <w:num w:numId="65" w16cid:durableId="238371825">
    <w:abstractNumId w:val="98"/>
  </w:num>
  <w:num w:numId="66" w16cid:durableId="917787660">
    <w:abstractNumId w:val="99"/>
  </w:num>
  <w:num w:numId="67" w16cid:durableId="981077829">
    <w:abstractNumId w:val="102"/>
  </w:num>
  <w:num w:numId="68" w16cid:durableId="961807279">
    <w:abstractNumId w:val="50"/>
  </w:num>
  <w:num w:numId="69" w16cid:durableId="473303755">
    <w:abstractNumId w:val="75"/>
  </w:num>
  <w:num w:numId="70" w16cid:durableId="166407831">
    <w:abstractNumId w:val="43"/>
  </w:num>
  <w:num w:numId="71" w16cid:durableId="1731613821">
    <w:abstractNumId w:val="7"/>
  </w:num>
  <w:num w:numId="72" w16cid:durableId="1832477320">
    <w:abstractNumId w:val="70"/>
  </w:num>
  <w:num w:numId="73" w16cid:durableId="378752157">
    <w:abstractNumId w:val="63"/>
  </w:num>
  <w:num w:numId="74" w16cid:durableId="311913715">
    <w:abstractNumId w:val="59"/>
  </w:num>
  <w:num w:numId="75" w16cid:durableId="182482660">
    <w:abstractNumId w:val="56"/>
  </w:num>
  <w:num w:numId="76" w16cid:durableId="299194576">
    <w:abstractNumId w:val="29"/>
  </w:num>
  <w:num w:numId="77" w16cid:durableId="2030133438">
    <w:abstractNumId w:val="17"/>
  </w:num>
  <w:num w:numId="78" w16cid:durableId="2047633086">
    <w:abstractNumId w:val="57"/>
  </w:num>
  <w:num w:numId="79" w16cid:durableId="1283613139">
    <w:abstractNumId w:val="0"/>
  </w:num>
  <w:num w:numId="80" w16cid:durableId="1517576816">
    <w:abstractNumId w:val="31"/>
  </w:num>
  <w:num w:numId="81" w16cid:durableId="1462380461">
    <w:abstractNumId w:val="78"/>
  </w:num>
  <w:num w:numId="82" w16cid:durableId="620307910">
    <w:abstractNumId w:val="62"/>
  </w:num>
  <w:num w:numId="83" w16cid:durableId="1878619405">
    <w:abstractNumId w:val="8"/>
  </w:num>
  <w:num w:numId="84" w16cid:durableId="1606838410">
    <w:abstractNumId w:val="97"/>
  </w:num>
  <w:num w:numId="85" w16cid:durableId="1571115128">
    <w:abstractNumId w:val="11"/>
  </w:num>
  <w:num w:numId="86" w16cid:durableId="1769351841">
    <w:abstractNumId w:val="34"/>
  </w:num>
  <w:num w:numId="87" w16cid:durableId="561330761">
    <w:abstractNumId w:val="67"/>
  </w:num>
  <w:num w:numId="88" w16cid:durableId="131487563">
    <w:abstractNumId w:val="15"/>
  </w:num>
  <w:num w:numId="89" w16cid:durableId="1623926669">
    <w:abstractNumId w:val="24"/>
  </w:num>
  <w:num w:numId="90" w16cid:durableId="1698390262">
    <w:abstractNumId w:val="92"/>
  </w:num>
  <w:num w:numId="91" w16cid:durableId="12653278">
    <w:abstractNumId w:val="48"/>
  </w:num>
  <w:num w:numId="92" w16cid:durableId="1742754647">
    <w:abstractNumId w:val="71"/>
  </w:num>
  <w:num w:numId="93" w16cid:durableId="533664142">
    <w:abstractNumId w:val="85"/>
  </w:num>
  <w:num w:numId="94" w16cid:durableId="528757868">
    <w:abstractNumId w:val="21"/>
  </w:num>
  <w:num w:numId="95" w16cid:durableId="1713336415">
    <w:abstractNumId w:val="25"/>
  </w:num>
  <w:num w:numId="96" w16cid:durableId="1743330651">
    <w:abstractNumId w:val="100"/>
  </w:num>
  <w:num w:numId="97" w16cid:durableId="1338075359">
    <w:abstractNumId w:val="23"/>
  </w:num>
  <w:num w:numId="98" w16cid:durableId="1474058449">
    <w:abstractNumId w:val="68"/>
  </w:num>
  <w:num w:numId="99" w16cid:durableId="598372190">
    <w:abstractNumId w:val="44"/>
  </w:num>
  <w:num w:numId="100" w16cid:durableId="1470124679">
    <w:abstractNumId w:val="69"/>
  </w:num>
  <w:num w:numId="101" w16cid:durableId="657537297">
    <w:abstractNumId w:val="55"/>
  </w:num>
  <w:num w:numId="102" w16cid:durableId="1594361309">
    <w:abstractNumId w:val="36"/>
  </w:num>
  <w:num w:numId="103" w16cid:durableId="400447303">
    <w:abstractNumId w:val="6"/>
  </w:num>
  <w:num w:numId="104" w16cid:durableId="1053575834">
    <w:abstractNumId w:val="82"/>
  </w:num>
  <w:num w:numId="105" w16cid:durableId="2001156714">
    <w:abstractNumId w:val="19"/>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80B12"/>
    <w:rsid w:val="CBD7D425"/>
    <w:rsid w:val="E6BCE149"/>
    <w:rsid w:val="FF799586"/>
    <w:rsid w:val="0000003E"/>
    <w:rsid w:val="00000113"/>
    <w:rsid w:val="00000305"/>
    <w:rsid w:val="00000326"/>
    <w:rsid w:val="00000F5D"/>
    <w:rsid w:val="00001154"/>
    <w:rsid w:val="000013EA"/>
    <w:rsid w:val="00001415"/>
    <w:rsid w:val="0000141F"/>
    <w:rsid w:val="000015AE"/>
    <w:rsid w:val="00001996"/>
    <w:rsid w:val="00001AD4"/>
    <w:rsid w:val="00001B51"/>
    <w:rsid w:val="0000201E"/>
    <w:rsid w:val="000020E9"/>
    <w:rsid w:val="0000274E"/>
    <w:rsid w:val="00002F62"/>
    <w:rsid w:val="000030A7"/>
    <w:rsid w:val="0000335F"/>
    <w:rsid w:val="00003410"/>
    <w:rsid w:val="000038A9"/>
    <w:rsid w:val="000040B8"/>
    <w:rsid w:val="000045D1"/>
    <w:rsid w:val="00004936"/>
    <w:rsid w:val="00004A04"/>
    <w:rsid w:val="00004DDD"/>
    <w:rsid w:val="000050BA"/>
    <w:rsid w:val="000053F3"/>
    <w:rsid w:val="00005632"/>
    <w:rsid w:val="0000580D"/>
    <w:rsid w:val="000058ED"/>
    <w:rsid w:val="00005D74"/>
    <w:rsid w:val="00005DA4"/>
    <w:rsid w:val="00005E57"/>
    <w:rsid w:val="00005F7B"/>
    <w:rsid w:val="00005FD6"/>
    <w:rsid w:val="000064E4"/>
    <w:rsid w:val="000068DF"/>
    <w:rsid w:val="00006AB9"/>
    <w:rsid w:val="000071C8"/>
    <w:rsid w:val="000071D1"/>
    <w:rsid w:val="00007397"/>
    <w:rsid w:val="00007C11"/>
    <w:rsid w:val="00007CEF"/>
    <w:rsid w:val="00007CF3"/>
    <w:rsid w:val="00007D2E"/>
    <w:rsid w:val="00010035"/>
    <w:rsid w:val="000107BE"/>
    <w:rsid w:val="00010886"/>
    <w:rsid w:val="00010D22"/>
    <w:rsid w:val="00010DEE"/>
    <w:rsid w:val="0001144B"/>
    <w:rsid w:val="0001157D"/>
    <w:rsid w:val="00011D09"/>
    <w:rsid w:val="00011F8A"/>
    <w:rsid w:val="0001207E"/>
    <w:rsid w:val="000121DD"/>
    <w:rsid w:val="000123AD"/>
    <w:rsid w:val="000126B2"/>
    <w:rsid w:val="00012884"/>
    <w:rsid w:val="00012E3B"/>
    <w:rsid w:val="00012EBA"/>
    <w:rsid w:val="0001302B"/>
    <w:rsid w:val="000131B3"/>
    <w:rsid w:val="000132A3"/>
    <w:rsid w:val="0001333C"/>
    <w:rsid w:val="0001344B"/>
    <w:rsid w:val="00013A0D"/>
    <w:rsid w:val="00013B15"/>
    <w:rsid w:val="00013BF2"/>
    <w:rsid w:val="00013BF5"/>
    <w:rsid w:val="00013DB3"/>
    <w:rsid w:val="00013E93"/>
    <w:rsid w:val="00013F15"/>
    <w:rsid w:val="000140A3"/>
    <w:rsid w:val="000142E8"/>
    <w:rsid w:val="000151C5"/>
    <w:rsid w:val="00015529"/>
    <w:rsid w:val="00015704"/>
    <w:rsid w:val="0001570E"/>
    <w:rsid w:val="00016127"/>
    <w:rsid w:val="000161B0"/>
    <w:rsid w:val="00016253"/>
    <w:rsid w:val="00016271"/>
    <w:rsid w:val="00016595"/>
    <w:rsid w:val="0001660B"/>
    <w:rsid w:val="000166A1"/>
    <w:rsid w:val="000166F1"/>
    <w:rsid w:val="000168F8"/>
    <w:rsid w:val="00016E47"/>
    <w:rsid w:val="00017176"/>
    <w:rsid w:val="000172F8"/>
    <w:rsid w:val="000177B2"/>
    <w:rsid w:val="00017D32"/>
    <w:rsid w:val="00017F3E"/>
    <w:rsid w:val="0002037F"/>
    <w:rsid w:val="000205BA"/>
    <w:rsid w:val="00020622"/>
    <w:rsid w:val="00020670"/>
    <w:rsid w:val="00020690"/>
    <w:rsid w:val="000207E8"/>
    <w:rsid w:val="00020804"/>
    <w:rsid w:val="00020979"/>
    <w:rsid w:val="00020B51"/>
    <w:rsid w:val="00020C1D"/>
    <w:rsid w:val="00020F81"/>
    <w:rsid w:val="00021001"/>
    <w:rsid w:val="0002152E"/>
    <w:rsid w:val="000218E0"/>
    <w:rsid w:val="00021F8F"/>
    <w:rsid w:val="00022238"/>
    <w:rsid w:val="000222EC"/>
    <w:rsid w:val="00022361"/>
    <w:rsid w:val="0002246F"/>
    <w:rsid w:val="000224D7"/>
    <w:rsid w:val="000229DD"/>
    <w:rsid w:val="00022C5A"/>
    <w:rsid w:val="00022F8A"/>
    <w:rsid w:val="000232EF"/>
    <w:rsid w:val="00023709"/>
    <w:rsid w:val="000238C7"/>
    <w:rsid w:val="0002393D"/>
    <w:rsid w:val="000243BE"/>
    <w:rsid w:val="0002451F"/>
    <w:rsid w:val="00024688"/>
    <w:rsid w:val="000246C1"/>
    <w:rsid w:val="0002497D"/>
    <w:rsid w:val="00024CF1"/>
    <w:rsid w:val="00024F70"/>
    <w:rsid w:val="000251F9"/>
    <w:rsid w:val="00025475"/>
    <w:rsid w:val="00025692"/>
    <w:rsid w:val="00025699"/>
    <w:rsid w:val="00025F6A"/>
    <w:rsid w:val="00026181"/>
    <w:rsid w:val="0002630E"/>
    <w:rsid w:val="00026592"/>
    <w:rsid w:val="00026966"/>
    <w:rsid w:val="00026CE6"/>
    <w:rsid w:val="00026E53"/>
    <w:rsid w:val="000272BA"/>
    <w:rsid w:val="0002761A"/>
    <w:rsid w:val="0002770B"/>
    <w:rsid w:val="00027E75"/>
    <w:rsid w:val="00027F94"/>
    <w:rsid w:val="00030713"/>
    <w:rsid w:val="00030777"/>
    <w:rsid w:val="000307FF"/>
    <w:rsid w:val="00030A63"/>
    <w:rsid w:val="00030B71"/>
    <w:rsid w:val="00030F88"/>
    <w:rsid w:val="00031114"/>
    <w:rsid w:val="00031384"/>
    <w:rsid w:val="00031597"/>
    <w:rsid w:val="0003169C"/>
    <w:rsid w:val="00031983"/>
    <w:rsid w:val="00031C25"/>
    <w:rsid w:val="00031C7F"/>
    <w:rsid w:val="00031D16"/>
    <w:rsid w:val="00031EE5"/>
    <w:rsid w:val="000321CA"/>
    <w:rsid w:val="000321F4"/>
    <w:rsid w:val="00032488"/>
    <w:rsid w:val="00032757"/>
    <w:rsid w:val="00032B4B"/>
    <w:rsid w:val="00032EF9"/>
    <w:rsid w:val="00033194"/>
    <w:rsid w:val="000334AB"/>
    <w:rsid w:val="0003351E"/>
    <w:rsid w:val="000336AB"/>
    <w:rsid w:val="000336F4"/>
    <w:rsid w:val="0003375C"/>
    <w:rsid w:val="000337CA"/>
    <w:rsid w:val="00034470"/>
    <w:rsid w:val="000345CC"/>
    <w:rsid w:val="000347A5"/>
    <w:rsid w:val="00035026"/>
    <w:rsid w:val="0003511A"/>
    <w:rsid w:val="0003536B"/>
    <w:rsid w:val="000354C1"/>
    <w:rsid w:val="000355C2"/>
    <w:rsid w:val="00035C07"/>
    <w:rsid w:val="00035D4E"/>
    <w:rsid w:val="00036268"/>
    <w:rsid w:val="000365ED"/>
    <w:rsid w:val="0003678C"/>
    <w:rsid w:val="0003686C"/>
    <w:rsid w:val="000368EC"/>
    <w:rsid w:val="00036925"/>
    <w:rsid w:val="00036F6E"/>
    <w:rsid w:val="0003700A"/>
    <w:rsid w:val="00037149"/>
    <w:rsid w:val="000375F6"/>
    <w:rsid w:val="0003764D"/>
    <w:rsid w:val="000378D0"/>
    <w:rsid w:val="0003793F"/>
    <w:rsid w:val="00037C52"/>
    <w:rsid w:val="00037CCA"/>
    <w:rsid w:val="00037FCC"/>
    <w:rsid w:val="0004025E"/>
    <w:rsid w:val="00040409"/>
    <w:rsid w:val="000405BE"/>
    <w:rsid w:val="00040CA2"/>
    <w:rsid w:val="000410C6"/>
    <w:rsid w:val="0004117A"/>
    <w:rsid w:val="00041253"/>
    <w:rsid w:val="0004207F"/>
    <w:rsid w:val="00042153"/>
    <w:rsid w:val="00042602"/>
    <w:rsid w:val="0004262E"/>
    <w:rsid w:val="00042C96"/>
    <w:rsid w:val="0004304C"/>
    <w:rsid w:val="00043553"/>
    <w:rsid w:val="00043687"/>
    <w:rsid w:val="0004377C"/>
    <w:rsid w:val="00043AAA"/>
    <w:rsid w:val="00043C56"/>
    <w:rsid w:val="00043C90"/>
    <w:rsid w:val="00043C9F"/>
    <w:rsid w:val="00044036"/>
    <w:rsid w:val="00044239"/>
    <w:rsid w:val="00044538"/>
    <w:rsid w:val="000445D5"/>
    <w:rsid w:val="00044AAE"/>
    <w:rsid w:val="000450FE"/>
    <w:rsid w:val="0004518F"/>
    <w:rsid w:val="00045653"/>
    <w:rsid w:val="00045722"/>
    <w:rsid w:val="00045728"/>
    <w:rsid w:val="00045F73"/>
    <w:rsid w:val="000463DD"/>
    <w:rsid w:val="00046A9A"/>
    <w:rsid w:val="00046C7B"/>
    <w:rsid w:val="000474CE"/>
    <w:rsid w:val="00050504"/>
    <w:rsid w:val="00050578"/>
    <w:rsid w:val="000505FA"/>
    <w:rsid w:val="0005089C"/>
    <w:rsid w:val="0005095A"/>
    <w:rsid w:val="00050B15"/>
    <w:rsid w:val="00050C58"/>
    <w:rsid w:val="00051081"/>
    <w:rsid w:val="00051113"/>
    <w:rsid w:val="00051C66"/>
    <w:rsid w:val="00051C70"/>
    <w:rsid w:val="000523DC"/>
    <w:rsid w:val="00052459"/>
    <w:rsid w:val="00052AAA"/>
    <w:rsid w:val="00052B8B"/>
    <w:rsid w:val="00052F3D"/>
    <w:rsid w:val="00053150"/>
    <w:rsid w:val="00053B93"/>
    <w:rsid w:val="00053E53"/>
    <w:rsid w:val="00054031"/>
    <w:rsid w:val="0005424F"/>
    <w:rsid w:val="00054561"/>
    <w:rsid w:val="00054C97"/>
    <w:rsid w:val="00054DCA"/>
    <w:rsid w:val="00054E2C"/>
    <w:rsid w:val="00054EF5"/>
    <w:rsid w:val="00055130"/>
    <w:rsid w:val="0005565E"/>
    <w:rsid w:val="000557B6"/>
    <w:rsid w:val="00055814"/>
    <w:rsid w:val="00055D7E"/>
    <w:rsid w:val="00055DDB"/>
    <w:rsid w:val="00056843"/>
    <w:rsid w:val="00056E86"/>
    <w:rsid w:val="0005714D"/>
    <w:rsid w:val="00057361"/>
    <w:rsid w:val="00057637"/>
    <w:rsid w:val="000577C1"/>
    <w:rsid w:val="000578CE"/>
    <w:rsid w:val="00057978"/>
    <w:rsid w:val="00057A3B"/>
    <w:rsid w:val="00057D50"/>
    <w:rsid w:val="00057D71"/>
    <w:rsid w:val="00060126"/>
    <w:rsid w:val="00060168"/>
    <w:rsid w:val="0006019E"/>
    <w:rsid w:val="00060576"/>
    <w:rsid w:val="00060A53"/>
    <w:rsid w:val="00060BC7"/>
    <w:rsid w:val="000618E1"/>
    <w:rsid w:val="00061B0F"/>
    <w:rsid w:val="00061EC4"/>
    <w:rsid w:val="000624A2"/>
    <w:rsid w:val="000624E4"/>
    <w:rsid w:val="00062AA1"/>
    <w:rsid w:val="00062D86"/>
    <w:rsid w:val="00062FF1"/>
    <w:rsid w:val="00063BEB"/>
    <w:rsid w:val="00063EC8"/>
    <w:rsid w:val="00064D9F"/>
    <w:rsid w:val="00064F29"/>
    <w:rsid w:val="000656BF"/>
    <w:rsid w:val="000656D6"/>
    <w:rsid w:val="000658CF"/>
    <w:rsid w:val="00065995"/>
    <w:rsid w:val="000659D5"/>
    <w:rsid w:val="00065B5A"/>
    <w:rsid w:val="00065C1C"/>
    <w:rsid w:val="0006604A"/>
    <w:rsid w:val="0006609B"/>
    <w:rsid w:val="00066263"/>
    <w:rsid w:val="00066275"/>
    <w:rsid w:val="000662A7"/>
    <w:rsid w:val="00066338"/>
    <w:rsid w:val="0006663E"/>
    <w:rsid w:val="00066654"/>
    <w:rsid w:val="000668BD"/>
    <w:rsid w:val="0006720A"/>
    <w:rsid w:val="00067254"/>
    <w:rsid w:val="00067303"/>
    <w:rsid w:val="00067382"/>
    <w:rsid w:val="00067635"/>
    <w:rsid w:val="00067711"/>
    <w:rsid w:val="000677F3"/>
    <w:rsid w:val="00067850"/>
    <w:rsid w:val="00067DA7"/>
    <w:rsid w:val="00067E91"/>
    <w:rsid w:val="000701DC"/>
    <w:rsid w:val="000703E0"/>
    <w:rsid w:val="0007065B"/>
    <w:rsid w:val="00070CD1"/>
    <w:rsid w:val="00070EEE"/>
    <w:rsid w:val="00070FAF"/>
    <w:rsid w:val="0007115C"/>
    <w:rsid w:val="00071211"/>
    <w:rsid w:val="00071537"/>
    <w:rsid w:val="00071805"/>
    <w:rsid w:val="00071AAD"/>
    <w:rsid w:val="00071DFF"/>
    <w:rsid w:val="0007221F"/>
    <w:rsid w:val="00072809"/>
    <w:rsid w:val="000728ED"/>
    <w:rsid w:val="00072D09"/>
    <w:rsid w:val="0007323A"/>
    <w:rsid w:val="00073386"/>
    <w:rsid w:val="00073439"/>
    <w:rsid w:val="0007356C"/>
    <w:rsid w:val="000738B3"/>
    <w:rsid w:val="00073976"/>
    <w:rsid w:val="00073A6A"/>
    <w:rsid w:val="00073CCC"/>
    <w:rsid w:val="00073FBA"/>
    <w:rsid w:val="00074ADB"/>
    <w:rsid w:val="00074CC1"/>
    <w:rsid w:val="00074D18"/>
    <w:rsid w:val="00075026"/>
    <w:rsid w:val="00075063"/>
    <w:rsid w:val="000758D2"/>
    <w:rsid w:val="00075ADD"/>
    <w:rsid w:val="00075F59"/>
    <w:rsid w:val="000761AD"/>
    <w:rsid w:val="00076246"/>
    <w:rsid w:val="000762E5"/>
    <w:rsid w:val="00076345"/>
    <w:rsid w:val="0007687E"/>
    <w:rsid w:val="000768C1"/>
    <w:rsid w:val="000769AE"/>
    <w:rsid w:val="00076E45"/>
    <w:rsid w:val="00077001"/>
    <w:rsid w:val="000771EE"/>
    <w:rsid w:val="0007753A"/>
    <w:rsid w:val="000778ED"/>
    <w:rsid w:val="00077945"/>
    <w:rsid w:val="00077CC0"/>
    <w:rsid w:val="0008017F"/>
    <w:rsid w:val="0008044E"/>
    <w:rsid w:val="00080A72"/>
    <w:rsid w:val="00080A9B"/>
    <w:rsid w:val="00080B32"/>
    <w:rsid w:val="00080D02"/>
    <w:rsid w:val="00081068"/>
    <w:rsid w:val="00081186"/>
    <w:rsid w:val="00081233"/>
    <w:rsid w:val="00081643"/>
    <w:rsid w:val="000819BD"/>
    <w:rsid w:val="00081E13"/>
    <w:rsid w:val="0008268C"/>
    <w:rsid w:val="00082696"/>
    <w:rsid w:val="00082D0B"/>
    <w:rsid w:val="00082E98"/>
    <w:rsid w:val="00082F72"/>
    <w:rsid w:val="00083086"/>
    <w:rsid w:val="00083593"/>
    <w:rsid w:val="0008388B"/>
    <w:rsid w:val="00083DBB"/>
    <w:rsid w:val="00083EFD"/>
    <w:rsid w:val="000846B4"/>
    <w:rsid w:val="00084BA3"/>
    <w:rsid w:val="00084E15"/>
    <w:rsid w:val="00084F00"/>
    <w:rsid w:val="00085055"/>
    <w:rsid w:val="0008537E"/>
    <w:rsid w:val="00085687"/>
    <w:rsid w:val="0008569D"/>
    <w:rsid w:val="000856E2"/>
    <w:rsid w:val="00085CEA"/>
    <w:rsid w:val="0008631D"/>
    <w:rsid w:val="0008670F"/>
    <w:rsid w:val="00086867"/>
    <w:rsid w:val="00086B1D"/>
    <w:rsid w:val="00086D7C"/>
    <w:rsid w:val="00086E49"/>
    <w:rsid w:val="000872DF"/>
    <w:rsid w:val="000874FC"/>
    <w:rsid w:val="0008789A"/>
    <w:rsid w:val="000901D9"/>
    <w:rsid w:val="0009053E"/>
    <w:rsid w:val="00090FB7"/>
    <w:rsid w:val="00090FE8"/>
    <w:rsid w:val="0009127F"/>
    <w:rsid w:val="000915E9"/>
    <w:rsid w:val="000918AD"/>
    <w:rsid w:val="000919D6"/>
    <w:rsid w:val="00091E1F"/>
    <w:rsid w:val="00091F77"/>
    <w:rsid w:val="00092228"/>
    <w:rsid w:val="0009252F"/>
    <w:rsid w:val="0009258D"/>
    <w:rsid w:val="0009346F"/>
    <w:rsid w:val="000934F6"/>
    <w:rsid w:val="000937D2"/>
    <w:rsid w:val="00093F19"/>
    <w:rsid w:val="00093F5B"/>
    <w:rsid w:val="00094014"/>
    <w:rsid w:val="00094148"/>
    <w:rsid w:val="000941A0"/>
    <w:rsid w:val="00094735"/>
    <w:rsid w:val="00094B8A"/>
    <w:rsid w:val="00094BDB"/>
    <w:rsid w:val="00094C21"/>
    <w:rsid w:val="00094CAE"/>
    <w:rsid w:val="00094CFD"/>
    <w:rsid w:val="00094F64"/>
    <w:rsid w:val="00095033"/>
    <w:rsid w:val="000950EE"/>
    <w:rsid w:val="00095358"/>
    <w:rsid w:val="0009546B"/>
    <w:rsid w:val="00096373"/>
    <w:rsid w:val="0009679E"/>
    <w:rsid w:val="0009692B"/>
    <w:rsid w:val="000969AE"/>
    <w:rsid w:val="00096ECA"/>
    <w:rsid w:val="00096F5E"/>
    <w:rsid w:val="0009715E"/>
    <w:rsid w:val="00097305"/>
    <w:rsid w:val="000975D9"/>
    <w:rsid w:val="000978FB"/>
    <w:rsid w:val="00097ADB"/>
    <w:rsid w:val="00097F7D"/>
    <w:rsid w:val="000A00D1"/>
    <w:rsid w:val="000A03F9"/>
    <w:rsid w:val="000A080B"/>
    <w:rsid w:val="000A0F34"/>
    <w:rsid w:val="000A10EA"/>
    <w:rsid w:val="000A1104"/>
    <w:rsid w:val="000A182D"/>
    <w:rsid w:val="000A1A17"/>
    <w:rsid w:val="000A1C98"/>
    <w:rsid w:val="000A1D25"/>
    <w:rsid w:val="000A21B5"/>
    <w:rsid w:val="000A2276"/>
    <w:rsid w:val="000A23C1"/>
    <w:rsid w:val="000A25D8"/>
    <w:rsid w:val="000A2A60"/>
    <w:rsid w:val="000A2AB2"/>
    <w:rsid w:val="000A2E9D"/>
    <w:rsid w:val="000A2F7F"/>
    <w:rsid w:val="000A2FE7"/>
    <w:rsid w:val="000A30A6"/>
    <w:rsid w:val="000A322D"/>
    <w:rsid w:val="000A34D3"/>
    <w:rsid w:val="000A3A53"/>
    <w:rsid w:val="000A3A85"/>
    <w:rsid w:val="000A3E71"/>
    <w:rsid w:val="000A3F58"/>
    <w:rsid w:val="000A4441"/>
    <w:rsid w:val="000A452B"/>
    <w:rsid w:val="000A47B2"/>
    <w:rsid w:val="000A47F9"/>
    <w:rsid w:val="000A4CAB"/>
    <w:rsid w:val="000A4E2F"/>
    <w:rsid w:val="000A4E8A"/>
    <w:rsid w:val="000A4F95"/>
    <w:rsid w:val="000A5648"/>
    <w:rsid w:val="000A5839"/>
    <w:rsid w:val="000A5A90"/>
    <w:rsid w:val="000A5B4F"/>
    <w:rsid w:val="000A5D56"/>
    <w:rsid w:val="000A6A58"/>
    <w:rsid w:val="000A6DB5"/>
    <w:rsid w:val="000A6E4D"/>
    <w:rsid w:val="000A7479"/>
    <w:rsid w:val="000A75A7"/>
    <w:rsid w:val="000A79E9"/>
    <w:rsid w:val="000A7C21"/>
    <w:rsid w:val="000A7CCF"/>
    <w:rsid w:val="000A7E44"/>
    <w:rsid w:val="000A7EC7"/>
    <w:rsid w:val="000A7F0C"/>
    <w:rsid w:val="000B01A0"/>
    <w:rsid w:val="000B02E3"/>
    <w:rsid w:val="000B02EF"/>
    <w:rsid w:val="000B0400"/>
    <w:rsid w:val="000B08FF"/>
    <w:rsid w:val="000B0929"/>
    <w:rsid w:val="000B186E"/>
    <w:rsid w:val="000B1E76"/>
    <w:rsid w:val="000B2288"/>
    <w:rsid w:val="000B22B5"/>
    <w:rsid w:val="000B24FE"/>
    <w:rsid w:val="000B2B9C"/>
    <w:rsid w:val="000B32F4"/>
    <w:rsid w:val="000B3368"/>
    <w:rsid w:val="000B33F2"/>
    <w:rsid w:val="000B3666"/>
    <w:rsid w:val="000B3CC7"/>
    <w:rsid w:val="000B401A"/>
    <w:rsid w:val="000B4209"/>
    <w:rsid w:val="000B4377"/>
    <w:rsid w:val="000B43C9"/>
    <w:rsid w:val="000B463D"/>
    <w:rsid w:val="000B4A87"/>
    <w:rsid w:val="000B4BDB"/>
    <w:rsid w:val="000B4EB0"/>
    <w:rsid w:val="000B549E"/>
    <w:rsid w:val="000B55A0"/>
    <w:rsid w:val="000B5DD0"/>
    <w:rsid w:val="000B604F"/>
    <w:rsid w:val="000B619B"/>
    <w:rsid w:val="000B637D"/>
    <w:rsid w:val="000B6575"/>
    <w:rsid w:val="000B6F3D"/>
    <w:rsid w:val="000B71D1"/>
    <w:rsid w:val="000B799C"/>
    <w:rsid w:val="000B7C01"/>
    <w:rsid w:val="000B7F42"/>
    <w:rsid w:val="000C07CD"/>
    <w:rsid w:val="000C0A12"/>
    <w:rsid w:val="000C0ADD"/>
    <w:rsid w:val="000C0BD2"/>
    <w:rsid w:val="000C0F06"/>
    <w:rsid w:val="000C120E"/>
    <w:rsid w:val="000C12C0"/>
    <w:rsid w:val="000C17DD"/>
    <w:rsid w:val="000C18EC"/>
    <w:rsid w:val="000C1D11"/>
    <w:rsid w:val="000C2085"/>
    <w:rsid w:val="000C26BD"/>
    <w:rsid w:val="000C2C1B"/>
    <w:rsid w:val="000C2C1E"/>
    <w:rsid w:val="000C2C46"/>
    <w:rsid w:val="000C2CC4"/>
    <w:rsid w:val="000C2D74"/>
    <w:rsid w:val="000C2F70"/>
    <w:rsid w:val="000C341E"/>
    <w:rsid w:val="000C3450"/>
    <w:rsid w:val="000C3D55"/>
    <w:rsid w:val="000C3F83"/>
    <w:rsid w:val="000C4266"/>
    <w:rsid w:val="000C45B5"/>
    <w:rsid w:val="000C485B"/>
    <w:rsid w:val="000C4CD1"/>
    <w:rsid w:val="000C4D97"/>
    <w:rsid w:val="000C51DE"/>
    <w:rsid w:val="000C5260"/>
    <w:rsid w:val="000C5541"/>
    <w:rsid w:val="000C55B1"/>
    <w:rsid w:val="000C584F"/>
    <w:rsid w:val="000C6006"/>
    <w:rsid w:val="000C61FB"/>
    <w:rsid w:val="000C621D"/>
    <w:rsid w:val="000C6313"/>
    <w:rsid w:val="000C63B1"/>
    <w:rsid w:val="000C64A8"/>
    <w:rsid w:val="000C65E7"/>
    <w:rsid w:val="000C6A67"/>
    <w:rsid w:val="000C6C98"/>
    <w:rsid w:val="000C6CFC"/>
    <w:rsid w:val="000C71C2"/>
    <w:rsid w:val="000C77B6"/>
    <w:rsid w:val="000C799D"/>
    <w:rsid w:val="000C7E72"/>
    <w:rsid w:val="000D01CA"/>
    <w:rsid w:val="000D02C1"/>
    <w:rsid w:val="000D0474"/>
    <w:rsid w:val="000D0601"/>
    <w:rsid w:val="000D073D"/>
    <w:rsid w:val="000D08DA"/>
    <w:rsid w:val="000D0C2C"/>
    <w:rsid w:val="000D1656"/>
    <w:rsid w:val="000D16BB"/>
    <w:rsid w:val="000D19F4"/>
    <w:rsid w:val="000D1C2D"/>
    <w:rsid w:val="000D215A"/>
    <w:rsid w:val="000D261B"/>
    <w:rsid w:val="000D2E4D"/>
    <w:rsid w:val="000D2E5F"/>
    <w:rsid w:val="000D2F70"/>
    <w:rsid w:val="000D30E1"/>
    <w:rsid w:val="000D3451"/>
    <w:rsid w:val="000D3877"/>
    <w:rsid w:val="000D3886"/>
    <w:rsid w:val="000D38DA"/>
    <w:rsid w:val="000D3E51"/>
    <w:rsid w:val="000D402F"/>
    <w:rsid w:val="000D4099"/>
    <w:rsid w:val="000D42C8"/>
    <w:rsid w:val="000D470D"/>
    <w:rsid w:val="000D49C9"/>
    <w:rsid w:val="000D503E"/>
    <w:rsid w:val="000D504F"/>
    <w:rsid w:val="000D5539"/>
    <w:rsid w:val="000D5CB7"/>
    <w:rsid w:val="000D5CC8"/>
    <w:rsid w:val="000D5E7A"/>
    <w:rsid w:val="000D5ECD"/>
    <w:rsid w:val="000D5F21"/>
    <w:rsid w:val="000D5F4D"/>
    <w:rsid w:val="000D6144"/>
    <w:rsid w:val="000D6181"/>
    <w:rsid w:val="000D626F"/>
    <w:rsid w:val="000D691A"/>
    <w:rsid w:val="000D69E4"/>
    <w:rsid w:val="000D763F"/>
    <w:rsid w:val="000D7BCB"/>
    <w:rsid w:val="000D7C24"/>
    <w:rsid w:val="000D7EBE"/>
    <w:rsid w:val="000D7FC7"/>
    <w:rsid w:val="000E007E"/>
    <w:rsid w:val="000E0AAC"/>
    <w:rsid w:val="000E0B3C"/>
    <w:rsid w:val="000E0B78"/>
    <w:rsid w:val="000E0CB2"/>
    <w:rsid w:val="000E0E99"/>
    <w:rsid w:val="000E0F23"/>
    <w:rsid w:val="000E1180"/>
    <w:rsid w:val="000E1296"/>
    <w:rsid w:val="000E137A"/>
    <w:rsid w:val="000E15DF"/>
    <w:rsid w:val="000E1873"/>
    <w:rsid w:val="000E19F4"/>
    <w:rsid w:val="000E22E0"/>
    <w:rsid w:val="000E247D"/>
    <w:rsid w:val="000E2BC8"/>
    <w:rsid w:val="000E308C"/>
    <w:rsid w:val="000E3096"/>
    <w:rsid w:val="000E33AC"/>
    <w:rsid w:val="000E3445"/>
    <w:rsid w:val="000E392F"/>
    <w:rsid w:val="000E3AFE"/>
    <w:rsid w:val="000E3E22"/>
    <w:rsid w:val="000E3EA4"/>
    <w:rsid w:val="000E4431"/>
    <w:rsid w:val="000E44C9"/>
    <w:rsid w:val="000E453D"/>
    <w:rsid w:val="000E4CF3"/>
    <w:rsid w:val="000E4FA8"/>
    <w:rsid w:val="000E51FB"/>
    <w:rsid w:val="000E539A"/>
    <w:rsid w:val="000E5F32"/>
    <w:rsid w:val="000E5F47"/>
    <w:rsid w:val="000E6031"/>
    <w:rsid w:val="000E6042"/>
    <w:rsid w:val="000E61B5"/>
    <w:rsid w:val="000E651E"/>
    <w:rsid w:val="000E6620"/>
    <w:rsid w:val="000E6DB5"/>
    <w:rsid w:val="000E6F93"/>
    <w:rsid w:val="000E7322"/>
    <w:rsid w:val="000E75F9"/>
    <w:rsid w:val="000E767D"/>
    <w:rsid w:val="000E78BA"/>
    <w:rsid w:val="000E7EFE"/>
    <w:rsid w:val="000F012B"/>
    <w:rsid w:val="000F0200"/>
    <w:rsid w:val="000F025C"/>
    <w:rsid w:val="000F0702"/>
    <w:rsid w:val="000F07A4"/>
    <w:rsid w:val="000F083F"/>
    <w:rsid w:val="000F0B4A"/>
    <w:rsid w:val="000F0CB9"/>
    <w:rsid w:val="000F0DCD"/>
    <w:rsid w:val="000F12D1"/>
    <w:rsid w:val="000F13B2"/>
    <w:rsid w:val="000F1519"/>
    <w:rsid w:val="000F1A1F"/>
    <w:rsid w:val="000F238D"/>
    <w:rsid w:val="000F23A1"/>
    <w:rsid w:val="000F28A7"/>
    <w:rsid w:val="000F2982"/>
    <w:rsid w:val="000F2985"/>
    <w:rsid w:val="000F2BF2"/>
    <w:rsid w:val="000F2EDD"/>
    <w:rsid w:val="000F30A9"/>
    <w:rsid w:val="000F31E5"/>
    <w:rsid w:val="000F36B2"/>
    <w:rsid w:val="000F3A26"/>
    <w:rsid w:val="000F3BF0"/>
    <w:rsid w:val="000F3CD5"/>
    <w:rsid w:val="000F3E47"/>
    <w:rsid w:val="000F3E68"/>
    <w:rsid w:val="000F3ED9"/>
    <w:rsid w:val="000F43E3"/>
    <w:rsid w:val="000F564C"/>
    <w:rsid w:val="000F5927"/>
    <w:rsid w:val="000F5B42"/>
    <w:rsid w:val="000F5B9C"/>
    <w:rsid w:val="000F5C68"/>
    <w:rsid w:val="000F5D40"/>
    <w:rsid w:val="000F6142"/>
    <w:rsid w:val="000F62A4"/>
    <w:rsid w:val="000F62E7"/>
    <w:rsid w:val="000F66AE"/>
    <w:rsid w:val="000F6703"/>
    <w:rsid w:val="000F6820"/>
    <w:rsid w:val="000F6BBE"/>
    <w:rsid w:val="000F6CA1"/>
    <w:rsid w:val="000F6D24"/>
    <w:rsid w:val="000F6E24"/>
    <w:rsid w:val="000F6E5D"/>
    <w:rsid w:val="000F6EDA"/>
    <w:rsid w:val="000F711A"/>
    <w:rsid w:val="000F7157"/>
    <w:rsid w:val="000F7163"/>
    <w:rsid w:val="000F7820"/>
    <w:rsid w:val="000F7D6D"/>
    <w:rsid w:val="000F7FFE"/>
    <w:rsid w:val="00100A5F"/>
    <w:rsid w:val="00100AB5"/>
    <w:rsid w:val="00100C98"/>
    <w:rsid w:val="00100D1D"/>
    <w:rsid w:val="00100E7C"/>
    <w:rsid w:val="0010108F"/>
    <w:rsid w:val="0010134F"/>
    <w:rsid w:val="001014DF"/>
    <w:rsid w:val="00101523"/>
    <w:rsid w:val="001015F5"/>
    <w:rsid w:val="001017D8"/>
    <w:rsid w:val="00101D52"/>
    <w:rsid w:val="00101DC7"/>
    <w:rsid w:val="0010210F"/>
    <w:rsid w:val="00102215"/>
    <w:rsid w:val="001022CF"/>
    <w:rsid w:val="001023BE"/>
    <w:rsid w:val="00102613"/>
    <w:rsid w:val="00102D30"/>
    <w:rsid w:val="00102E37"/>
    <w:rsid w:val="00103325"/>
    <w:rsid w:val="001033FE"/>
    <w:rsid w:val="001037BF"/>
    <w:rsid w:val="00103AB6"/>
    <w:rsid w:val="00104598"/>
    <w:rsid w:val="001046FB"/>
    <w:rsid w:val="00104BA6"/>
    <w:rsid w:val="00104E63"/>
    <w:rsid w:val="0010536E"/>
    <w:rsid w:val="001054B5"/>
    <w:rsid w:val="001054F5"/>
    <w:rsid w:val="0010561A"/>
    <w:rsid w:val="00105856"/>
    <w:rsid w:val="00105D40"/>
    <w:rsid w:val="00105E22"/>
    <w:rsid w:val="00106029"/>
    <w:rsid w:val="001068CE"/>
    <w:rsid w:val="00106955"/>
    <w:rsid w:val="00106A90"/>
    <w:rsid w:val="00106B18"/>
    <w:rsid w:val="00106F74"/>
    <w:rsid w:val="00107586"/>
    <w:rsid w:val="00107AB7"/>
    <w:rsid w:val="00107B7C"/>
    <w:rsid w:val="001102D1"/>
    <w:rsid w:val="001106D6"/>
    <w:rsid w:val="001107CF"/>
    <w:rsid w:val="0011081C"/>
    <w:rsid w:val="001109D8"/>
    <w:rsid w:val="00110E6F"/>
    <w:rsid w:val="001113DD"/>
    <w:rsid w:val="00111429"/>
    <w:rsid w:val="001115BA"/>
    <w:rsid w:val="0011177C"/>
    <w:rsid w:val="001117B5"/>
    <w:rsid w:val="00111885"/>
    <w:rsid w:val="0011243A"/>
    <w:rsid w:val="00112498"/>
    <w:rsid w:val="001125FF"/>
    <w:rsid w:val="0011277F"/>
    <w:rsid w:val="00112D1C"/>
    <w:rsid w:val="00112F47"/>
    <w:rsid w:val="00113332"/>
    <w:rsid w:val="00113364"/>
    <w:rsid w:val="0011442F"/>
    <w:rsid w:val="0011467B"/>
    <w:rsid w:val="0011479D"/>
    <w:rsid w:val="001149AD"/>
    <w:rsid w:val="00114B92"/>
    <w:rsid w:val="00114DDF"/>
    <w:rsid w:val="0011528F"/>
    <w:rsid w:val="001152DF"/>
    <w:rsid w:val="00115643"/>
    <w:rsid w:val="0011596B"/>
    <w:rsid w:val="00115C8B"/>
    <w:rsid w:val="00115D58"/>
    <w:rsid w:val="00115FF7"/>
    <w:rsid w:val="0011618F"/>
    <w:rsid w:val="001162D6"/>
    <w:rsid w:val="0011649A"/>
    <w:rsid w:val="00116E57"/>
    <w:rsid w:val="00117014"/>
    <w:rsid w:val="001172E5"/>
    <w:rsid w:val="0011748D"/>
    <w:rsid w:val="00117834"/>
    <w:rsid w:val="00117953"/>
    <w:rsid w:val="00117991"/>
    <w:rsid w:val="001179B7"/>
    <w:rsid w:val="00117AD1"/>
    <w:rsid w:val="00117CFF"/>
    <w:rsid w:val="00117E15"/>
    <w:rsid w:val="00117EDF"/>
    <w:rsid w:val="00117FDA"/>
    <w:rsid w:val="00120233"/>
    <w:rsid w:val="00120A9F"/>
    <w:rsid w:val="00120AC2"/>
    <w:rsid w:val="0012101D"/>
    <w:rsid w:val="001211A2"/>
    <w:rsid w:val="0012188D"/>
    <w:rsid w:val="00121C98"/>
    <w:rsid w:val="00121D2A"/>
    <w:rsid w:val="00121EF9"/>
    <w:rsid w:val="00122031"/>
    <w:rsid w:val="0012215F"/>
    <w:rsid w:val="001222ED"/>
    <w:rsid w:val="00122429"/>
    <w:rsid w:val="00122653"/>
    <w:rsid w:val="00122885"/>
    <w:rsid w:val="00122D42"/>
    <w:rsid w:val="00122E13"/>
    <w:rsid w:val="00122EDA"/>
    <w:rsid w:val="001231CD"/>
    <w:rsid w:val="00123630"/>
    <w:rsid w:val="0012386C"/>
    <w:rsid w:val="001238AD"/>
    <w:rsid w:val="00123BBC"/>
    <w:rsid w:val="00123E64"/>
    <w:rsid w:val="00123F30"/>
    <w:rsid w:val="001243AB"/>
    <w:rsid w:val="00124713"/>
    <w:rsid w:val="00124A1B"/>
    <w:rsid w:val="00124C5D"/>
    <w:rsid w:val="00125055"/>
    <w:rsid w:val="0012544E"/>
    <w:rsid w:val="00125A40"/>
    <w:rsid w:val="00125CBC"/>
    <w:rsid w:val="00125DB0"/>
    <w:rsid w:val="001266B3"/>
    <w:rsid w:val="001268BA"/>
    <w:rsid w:val="00126C96"/>
    <w:rsid w:val="00126CAE"/>
    <w:rsid w:val="00127444"/>
    <w:rsid w:val="00127F20"/>
    <w:rsid w:val="001300B4"/>
    <w:rsid w:val="001302BF"/>
    <w:rsid w:val="00130FAB"/>
    <w:rsid w:val="001314E3"/>
    <w:rsid w:val="00131566"/>
    <w:rsid w:val="0013163A"/>
    <w:rsid w:val="001316EB"/>
    <w:rsid w:val="0013176B"/>
    <w:rsid w:val="001317CD"/>
    <w:rsid w:val="001317D2"/>
    <w:rsid w:val="0013239D"/>
    <w:rsid w:val="001326FA"/>
    <w:rsid w:val="00132CEA"/>
    <w:rsid w:val="0013301C"/>
    <w:rsid w:val="001333C5"/>
    <w:rsid w:val="001333F9"/>
    <w:rsid w:val="00133722"/>
    <w:rsid w:val="00133975"/>
    <w:rsid w:val="001339D3"/>
    <w:rsid w:val="00133D56"/>
    <w:rsid w:val="00133EEF"/>
    <w:rsid w:val="00133F0C"/>
    <w:rsid w:val="00134160"/>
    <w:rsid w:val="001341DE"/>
    <w:rsid w:val="00134228"/>
    <w:rsid w:val="00134431"/>
    <w:rsid w:val="0013468C"/>
    <w:rsid w:val="00134701"/>
    <w:rsid w:val="00134C91"/>
    <w:rsid w:val="00134EA5"/>
    <w:rsid w:val="0013500A"/>
    <w:rsid w:val="001358BA"/>
    <w:rsid w:val="00135A7C"/>
    <w:rsid w:val="00135AA0"/>
    <w:rsid w:val="00135C7A"/>
    <w:rsid w:val="001366BF"/>
    <w:rsid w:val="00136A1A"/>
    <w:rsid w:val="00136B68"/>
    <w:rsid w:val="001372E6"/>
    <w:rsid w:val="00137396"/>
    <w:rsid w:val="001374D8"/>
    <w:rsid w:val="00137A6A"/>
    <w:rsid w:val="00137E2B"/>
    <w:rsid w:val="00137F57"/>
    <w:rsid w:val="00140242"/>
    <w:rsid w:val="0014060E"/>
    <w:rsid w:val="001409B0"/>
    <w:rsid w:val="00141103"/>
    <w:rsid w:val="0014156D"/>
    <w:rsid w:val="001415D7"/>
    <w:rsid w:val="001417F9"/>
    <w:rsid w:val="00141844"/>
    <w:rsid w:val="00141D6F"/>
    <w:rsid w:val="00141E69"/>
    <w:rsid w:val="00141EA5"/>
    <w:rsid w:val="0014200E"/>
    <w:rsid w:val="0014225B"/>
    <w:rsid w:val="00142DCE"/>
    <w:rsid w:val="00142F01"/>
    <w:rsid w:val="00143776"/>
    <w:rsid w:val="00143882"/>
    <w:rsid w:val="00143A98"/>
    <w:rsid w:val="00143AA5"/>
    <w:rsid w:val="00143FA6"/>
    <w:rsid w:val="00144202"/>
    <w:rsid w:val="001446D6"/>
    <w:rsid w:val="0014478A"/>
    <w:rsid w:val="00144A81"/>
    <w:rsid w:val="00144CE6"/>
    <w:rsid w:val="00144F54"/>
    <w:rsid w:val="00145093"/>
    <w:rsid w:val="001451D6"/>
    <w:rsid w:val="001453E4"/>
    <w:rsid w:val="001458EC"/>
    <w:rsid w:val="001459DF"/>
    <w:rsid w:val="00145A2C"/>
    <w:rsid w:val="00145BD1"/>
    <w:rsid w:val="00145E23"/>
    <w:rsid w:val="0014611F"/>
    <w:rsid w:val="0014625A"/>
    <w:rsid w:val="00146827"/>
    <w:rsid w:val="00146D0E"/>
    <w:rsid w:val="00146E9A"/>
    <w:rsid w:val="0014705C"/>
    <w:rsid w:val="00147134"/>
    <w:rsid w:val="00147359"/>
    <w:rsid w:val="00147A0B"/>
    <w:rsid w:val="00147C00"/>
    <w:rsid w:val="0015024C"/>
    <w:rsid w:val="00150407"/>
    <w:rsid w:val="00150D0D"/>
    <w:rsid w:val="00151190"/>
    <w:rsid w:val="00151549"/>
    <w:rsid w:val="00151BC4"/>
    <w:rsid w:val="00151ECD"/>
    <w:rsid w:val="001520CB"/>
    <w:rsid w:val="0015212B"/>
    <w:rsid w:val="0015232E"/>
    <w:rsid w:val="0015240A"/>
    <w:rsid w:val="00152BCF"/>
    <w:rsid w:val="00152DB1"/>
    <w:rsid w:val="00152E93"/>
    <w:rsid w:val="00152E96"/>
    <w:rsid w:val="00152EAE"/>
    <w:rsid w:val="00152EE8"/>
    <w:rsid w:val="0015352F"/>
    <w:rsid w:val="00153893"/>
    <w:rsid w:val="001539A0"/>
    <w:rsid w:val="00153AFC"/>
    <w:rsid w:val="0015402E"/>
    <w:rsid w:val="00154219"/>
    <w:rsid w:val="0015448B"/>
    <w:rsid w:val="00154724"/>
    <w:rsid w:val="0015485C"/>
    <w:rsid w:val="001549D4"/>
    <w:rsid w:val="00154FEC"/>
    <w:rsid w:val="00154FF7"/>
    <w:rsid w:val="00155055"/>
    <w:rsid w:val="00155115"/>
    <w:rsid w:val="00155F0A"/>
    <w:rsid w:val="00156645"/>
    <w:rsid w:val="001567AA"/>
    <w:rsid w:val="001568DF"/>
    <w:rsid w:val="00156DED"/>
    <w:rsid w:val="001570CA"/>
    <w:rsid w:val="001573A8"/>
    <w:rsid w:val="0015776A"/>
    <w:rsid w:val="0015784B"/>
    <w:rsid w:val="001578C0"/>
    <w:rsid w:val="00157A29"/>
    <w:rsid w:val="00157AA9"/>
    <w:rsid w:val="00157C24"/>
    <w:rsid w:val="00160281"/>
    <w:rsid w:val="001602FE"/>
    <w:rsid w:val="00160EEA"/>
    <w:rsid w:val="0016151A"/>
    <w:rsid w:val="00161872"/>
    <w:rsid w:val="00161A77"/>
    <w:rsid w:val="00161A78"/>
    <w:rsid w:val="00161C2F"/>
    <w:rsid w:val="00161E6F"/>
    <w:rsid w:val="001621D1"/>
    <w:rsid w:val="001623F3"/>
    <w:rsid w:val="00162425"/>
    <w:rsid w:val="00162C70"/>
    <w:rsid w:val="00162E74"/>
    <w:rsid w:val="00163157"/>
    <w:rsid w:val="00163171"/>
    <w:rsid w:val="001633CB"/>
    <w:rsid w:val="00163519"/>
    <w:rsid w:val="00163713"/>
    <w:rsid w:val="00163E1E"/>
    <w:rsid w:val="00164704"/>
    <w:rsid w:val="0016473C"/>
    <w:rsid w:val="00164B85"/>
    <w:rsid w:val="00164C2A"/>
    <w:rsid w:val="00164EF4"/>
    <w:rsid w:val="0016517E"/>
    <w:rsid w:val="00165234"/>
    <w:rsid w:val="001653BC"/>
    <w:rsid w:val="00165495"/>
    <w:rsid w:val="0016585A"/>
    <w:rsid w:val="001659A5"/>
    <w:rsid w:val="001660E4"/>
    <w:rsid w:val="0016637E"/>
    <w:rsid w:val="00166802"/>
    <w:rsid w:val="00166DD8"/>
    <w:rsid w:val="00166E1E"/>
    <w:rsid w:val="00166E68"/>
    <w:rsid w:val="00167110"/>
    <w:rsid w:val="00167417"/>
    <w:rsid w:val="001679D5"/>
    <w:rsid w:val="0017076A"/>
    <w:rsid w:val="00170850"/>
    <w:rsid w:val="00170997"/>
    <w:rsid w:val="00170CBD"/>
    <w:rsid w:val="00170F33"/>
    <w:rsid w:val="00171123"/>
    <w:rsid w:val="001711D9"/>
    <w:rsid w:val="001719B6"/>
    <w:rsid w:val="00171C3F"/>
    <w:rsid w:val="00171E63"/>
    <w:rsid w:val="00171E7D"/>
    <w:rsid w:val="00172099"/>
    <w:rsid w:val="001727EC"/>
    <w:rsid w:val="00173209"/>
    <w:rsid w:val="00173994"/>
    <w:rsid w:val="00173A01"/>
    <w:rsid w:val="001740E7"/>
    <w:rsid w:val="00174401"/>
    <w:rsid w:val="001747CC"/>
    <w:rsid w:val="001747DB"/>
    <w:rsid w:val="001749FF"/>
    <w:rsid w:val="00174A09"/>
    <w:rsid w:val="00174C05"/>
    <w:rsid w:val="00174D88"/>
    <w:rsid w:val="00174F74"/>
    <w:rsid w:val="00174FB3"/>
    <w:rsid w:val="00175092"/>
    <w:rsid w:val="00175203"/>
    <w:rsid w:val="0017563B"/>
    <w:rsid w:val="00175E1C"/>
    <w:rsid w:val="00175EA1"/>
    <w:rsid w:val="00175FD2"/>
    <w:rsid w:val="001761A1"/>
    <w:rsid w:val="00176BA2"/>
    <w:rsid w:val="00176C87"/>
    <w:rsid w:val="00176F13"/>
    <w:rsid w:val="001771F1"/>
    <w:rsid w:val="0017724D"/>
    <w:rsid w:val="00177252"/>
    <w:rsid w:val="0017745D"/>
    <w:rsid w:val="001777A1"/>
    <w:rsid w:val="0017785E"/>
    <w:rsid w:val="00177D68"/>
    <w:rsid w:val="00177EC3"/>
    <w:rsid w:val="001801DC"/>
    <w:rsid w:val="0018052D"/>
    <w:rsid w:val="00180839"/>
    <w:rsid w:val="00180CC3"/>
    <w:rsid w:val="00180D36"/>
    <w:rsid w:val="00180D63"/>
    <w:rsid w:val="00180E78"/>
    <w:rsid w:val="00180F0F"/>
    <w:rsid w:val="00180F75"/>
    <w:rsid w:val="0018122F"/>
    <w:rsid w:val="00181293"/>
    <w:rsid w:val="00181412"/>
    <w:rsid w:val="00181669"/>
    <w:rsid w:val="00181F61"/>
    <w:rsid w:val="00181FF1"/>
    <w:rsid w:val="00182879"/>
    <w:rsid w:val="00182A92"/>
    <w:rsid w:val="00182EF0"/>
    <w:rsid w:val="00183029"/>
    <w:rsid w:val="00183BDD"/>
    <w:rsid w:val="00183CAE"/>
    <w:rsid w:val="00183D53"/>
    <w:rsid w:val="00183D99"/>
    <w:rsid w:val="00184BED"/>
    <w:rsid w:val="00184D13"/>
    <w:rsid w:val="00184E30"/>
    <w:rsid w:val="00184F84"/>
    <w:rsid w:val="001853D0"/>
    <w:rsid w:val="00185C61"/>
    <w:rsid w:val="00186C7F"/>
    <w:rsid w:val="00186F19"/>
    <w:rsid w:val="001872E2"/>
    <w:rsid w:val="001877D3"/>
    <w:rsid w:val="00187DC4"/>
    <w:rsid w:val="00187F07"/>
    <w:rsid w:val="00190F25"/>
    <w:rsid w:val="001915DA"/>
    <w:rsid w:val="001917E9"/>
    <w:rsid w:val="00191974"/>
    <w:rsid w:val="00191C6A"/>
    <w:rsid w:val="00191DD9"/>
    <w:rsid w:val="00191EFB"/>
    <w:rsid w:val="00192421"/>
    <w:rsid w:val="00192AFC"/>
    <w:rsid w:val="00192DD6"/>
    <w:rsid w:val="00193079"/>
    <w:rsid w:val="00193186"/>
    <w:rsid w:val="001931A8"/>
    <w:rsid w:val="00193AE6"/>
    <w:rsid w:val="00193D4C"/>
    <w:rsid w:val="00193D7C"/>
    <w:rsid w:val="00193F96"/>
    <w:rsid w:val="001947E1"/>
    <w:rsid w:val="00194CEA"/>
    <w:rsid w:val="00194F8A"/>
    <w:rsid w:val="00195153"/>
    <w:rsid w:val="001952E9"/>
    <w:rsid w:val="00195805"/>
    <w:rsid w:val="001961EC"/>
    <w:rsid w:val="001962AA"/>
    <w:rsid w:val="001963EF"/>
    <w:rsid w:val="00196655"/>
    <w:rsid w:val="0019689B"/>
    <w:rsid w:val="00196FA3"/>
    <w:rsid w:val="00197009"/>
    <w:rsid w:val="0019713C"/>
    <w:rsid w:val="001972D1"/>
    <w:rsid w:val="0019766A"/>
    <w:rsid w:val="001978F5"/>
    <w:rsid w:val="001A0254"/>
    <w:rsid w:val="001A02F4"/>
    <w:rsid w:val="001A0E06"/>
    <w:rsid w:val="001A1822"/>
    <w:rsid w:val="001A190B"/>
    <w:rsid w:val="001A1AB7"/>
    <w:rsid w:val="001A1BCC"/>
    <w:rsid w:val="001A1E9B"/>
    <w:rsid w:val="001A1EBA"/>
    <w:rsid w:val="001A1FD8"/>
    <w:rsid w:val="001A2265"/>
    <w:rsid w:val="001A290B"/>
    <w:rsid w:val="001A2DB1"/>
    <w:rsid w:val="001A2E33"/>
    <w:rsid w:val="001A2E57"/>
    <w:rsid w:val="001A2F6C"/>
    <w:rsid w:val="001A3196"/>
    <w:rsid w:val="001A3BA3"/>
    <w:rsid w:val="001A471F"/>
    <w:rsid w:val="001A48D6"/>
    <w:rsid w:val="001A52DB"/>
    <w:rsid w:val="001A53AE"/>
    <w:rsid w:val="001A55D5"/>
    <w:rsid w:val="001A579A"/>
    <w:rsid w:val="001A57A9"/>
    <w:rsid w:val="001A584E"/>
    <w:rsid w:val="001A59B3"/>
    <w:rsid w:val="001A5FEC"/>
    <w:rsid w:val="001A605F"/>
    <w:rsid w:val="001A61D6"/>
    <w:rsid w:val="001A6623"/>
    <w:rsid w:val="001A67CE"/>
    <w:rsid w:val="001A6831"/>
    <w:rsid w:val="001A68C4"/>
    <w:rsid w:val="001A6C26"/>
    <w:rsid w:val="001A6E9B"/>
    <w:rsid w:val="001A7040"/>
    <w:rsid w:val="001A71F0"/>
    <w:rsid w:val="001A7508"/>
    <w:rsid w:val="001A7957"/>
    <w:rsid w:val="001A7CD0"/>
    <w:rsid w:val="001A7CF1"/>
    <w:rsid w:val="001A7E3F"/>
    <w:rsid w:val="001B006B"/>
    <w:rsid w:val="001B0A55"/>
    <w:rsid w:val="001B0A5C"/>
    <w:rsid w:val="001B0ADA"/>
    <w:rsid w:val="001B0CAC"/>
    <w:rsid w:val="001B117D"/>
    <w:rsid w:val="001B1C89"/>
    <w:rsid w:val="001B1CFB"/>
    <w:rsid w:val="001B1D57"/>
    <w:rsid w:val="001B1F29"/>
    <w:rsid w:val="001B1FC4"/>
    <w:rsid w:val="001B2246"/>
    <w:rsid w:val="001B2366"/>
    <w:rsid w:val="001B2467"/>
    <w:rsid w:val="001B25E9"/>
    <w:rsid w:val="001B2708"/>
    <w:rsid w:val="001B2859"/>
    <w:rsid w:val="001B29C2"/>
    <w:rsid w:val="001B29EC"/>
    <w:rsid w:val="001B2A24"/>
    <w:rsid w:val="001B326E"/>
    <w:rsid w:val="001B3693"/>
    <w:rsid w:val="001B3744"/>
    <w:rsid w:val="001B3B61"/>
    <w:rsid w:val="001B3F0A"/>
    <w:rsid w:val="001B4BA0"/>
    <w:rsid w:val="001B4CEC"/>
    <w:rsid w:val="001B4F71"/>
    <w:rsid w:val="001B5276"/>
    <w:rsid w:val="001B56A0"/>
    <w:rsid w:val="001B57BF"/>
    <w:rsid w:val="001B5E8A"/>
    <w:rsid w:val="001B606C"/>
    <w:rsid w:val="001B6229"/>
    <w:rsid w:val="001B63F0"/>
    <w:rsid w:val="001B6435"/>
    <w:rsid w:val="001B687D"/>
    <w:rsid w:val="001B68BC"/>
    <w:rsid w:val="001B69D6"/>
    <w:rsid w:val="001B6BFC"/>
    <w:rsid w:val="001B6C0D"/>
    <w:rsid w:val="001B6C6D"/>
    <w:rsid w:val="001B72FF"/>
    <w:rsid w:val="001B7C8E"/>
    <w:rsid w:val="001B7D33"/>
    <w:rsid w:val="001B7ED6"/>
    <w:rsid w:val="001C0027"/>
    <w:rsid w:val="001C00D2"/>
    <w:rsid w:val="001C014E"/>
    <w:rsid w:val="001C0327"/>
    <w:rsid w:val="001C0649"/>
    <w:rsid w:val="001C0C19"/>
    <w:rsid w:val="001C0CD6"/>
    <w:rsid w:val="001C0DD1"/>
    <w:rsid w:val="001C0E3E"/>
    <w:rsid w:val="001C0EEB"/>
    <w:rsid w:val="001C1100"/>
    <w:rsid w:val="001C11CC"/>
    <w:rsid w:val="001C13F6"/>
    <w:rsid w:val="001C1921"/>
    <w:rsid w:val="001C193A"/>
    <w:rsid w:val="001C1C0B"/>
    <w:rsid w:val="001C1DB4"/>
    <w:rsid w:val="001C1ED9"/>
    <w:rsid w:val="001C2076"/>
    <w:rsid w:val="001C213D"/>
    <w:rsid w:val="001C2249"/>
    <w:rsid w:val="001C224C"/>
    <w:rsid w:val="001C26CE"/>
    <w:rsid w:val="001C2991"/>
    <w:rsid w:val="001C2E99"/>
    <w:rsid w:val="001C3727"/>
    <w:rsid w:val="001C3745"/>
    <w:rsid w:val="001C39E1"/>
    <w:rsid w:val="001C3A70"/>
    <w:rsid w:val="001C3D35"/>
    <w:rsid w:val="001C3E02"/>
    <w:rsid w:val="001C45D3"/>
    <w:rsid w:val="001C475B"/>
    <w:rsid w:val="001C4F95"/>
    <w:rsid w:val="001C5196"/>
    <w:rsid w:val="001C57C7"/>
    <w:rsid w:val="001C5D38"/>
    <w:rsid w:val="001C5E4E"/>
    <w:rsid w:val="001C6296"/>
    <w:rsid w:val="001C630F"/>
    <w:rsid w:val="001C69C7"/>
    <w:rsid w:val="001C6A5D"/>
    <w:rsid w:val="001C6ED9"/>
    <w:rsid w:val="001C6EDD"/>
    <w:rsid w:val="001C6EDF"/>
    <w:rsid w:val="001C6EF8"/>
    <w:rsid w:val="001C7AF8"/>
    <w:rsid w:val="001C7EE0"/>
    <w:rsid w:val="001D08D5"/>
    <w:rsid w:val="001D0900"/>
    <w:rsid w:val="001D098A"/>
    <w:rsid w:val="001D0996"/>
    <w:rsid w:val="001D0D21"/>
    <w:rsid w:val="001D1086"/>
    <w:rsid w:val="001D122D"/>
    <w:rsid w:val="001D1653"/>
    <w:rsid w:val="001D184E"/>
    <w:rsid w:val="001D28E3"/>
    <w:rsid w:val="001D2AB1"/>
    <w:rsid w:val="001D2D72"/>
    <w:rsid w:val="001D2DB5"/>
    <w:rsid w:val="001D2FB8"/>
    <w:rsid w:val="001D32AB"/>
    <w:rsid w:val="001D35AD"/>
    <w:rsid w:val="001D3678"/>
    <w:rsid w:val="001D3848"/>
    <w:rsid w:val="001D3D3B"/>
    <w:rsid w:val="001D4092"/>
    <w:rsid w:val="001D4206"/>
    <w:rsid w:val="001D4595"/>
    <w:rsid w:val="001D4654"/>
    <w:rsid w:val="001D467E"/>
    <w:rsid w:val="001D4AF4"/>
    <w:rsid w:val="001D4B48"/>
    <w:rsid w:val="001D4BE1"/>
    <w:rsid w:val="001D4EEF"/>
    <w:rsid w:val="001D5024"/>
    <w:rsid w:val="001D5573"/>
    <w:rsid w:val="001D6250"/>
    <w:rsid w:val="001D6387"/>
    <w:rsid w:val="001D64B2"/>
    <w:rsid w:val="001D72E8"/>
    <w:rsid w:val="001D7434"/>
    <w:rsid w:val="001D77CC"/>
    <w:rsid w:val="001D7B64"/>
    <w:rsid w:val="001D7D3A"/>
    <w:rsid w:val="001D7D46"/>
    <w:rsid w:val="001D7D5E"/>
    <w:rsid w:val="001D7E7C"/>
    <w:rsid w:val="001E001D"/>
    <w:rsid w:val="001E06A4"/>
    <w:rsid w:val="001E08B1"/>
    <w:rsid w:val="001E09FC"/>
    <w:rsid w:val="001E0E1B"/>
    <w:rsid w:val="001E1FDE"/>
    <w:rsid w:val="001E230B"/>
    <w:rsid w:val="001E239D"/>
    <w:rsid w:val="001E2747"/>
    <w:rsid w:val="001E2C7A"/>
    <w:rsid w:val="001E3086"/>
    <w:rsid w:val="001E3135"/>
    <w:rsid w:val="001E3367"/>
    <w:rsid w:val="001E343E"/>
    <w:rsid w:val="001E3605"/>
    <w:rsid w:val="001E36F9"/>
    <w:rsid w:val="001E3A86"/>
    <w:rsid w:val="001E3F40"/>
    <w:rsid w:val="001E420D"/>
    <w:rsid w:val="001E427F"/>
    <w:rsid w:val="001E43A2"/>
    <w:rsid w:val="001E4840"/>
    <w:rsid w:val="001E4A92"/>
    <w:rsid w:val="001E4D8E"/>
    <w:rsid w:val="001E5393"/>
    <w:rsid w:val="001E5720"/>
    <w:rsid w:val="001E57A2"/>
    <w:rsid w:val="001E5BD8"/>
    <w:rsid w:val="001E626C"/>
    <w:rsid w:val="001E6703"/>
    <w:rsid w:val="001E6AC2"/>
    <w:rsid w:val="001E6E54"/>
    <w:rsid w:val="001E6FFA"/>
    <w:rsid w:val="001E73B1"/>
    <w:rsid w:val="001E751D"/>
    <w:rsid w:val="001E75FD"/>
    <w:rsid w:val="001E77B8"/>
    <w:rsid w:val="001E7816"/>
    <w:rsid w:val="001E7917"/>
    <w:rsid w:val="001E7B74"/>
    <w:rsid w:val="001E7B9F"/>
    <w:rsid w:val="001E7CCB"/>
    <w:rsid w:val="001F15D5"/>
    <w:rsid w:val="001F1AA8"/>
    <w:rsid w:val="001F1AF1"/>
    <w:rsid w:val="001F1FAB"/>
    <w:rsid w:val="001F2DC5"/>
    <w:rsid w:val="001F2E57"/>
    <w:rsid w:val="001F3753"/>
    <w:rsid w:val="001F3C64"/>
    <w:rsid w:val="001F3D96"/>
    <w:rsid w:val="001F3F1D"/>
    <w:rsid w:val="001F4627"/>
    <w:rsid w:val="001F46C4"/>
    <w:rsid w:val="001F4CD2"/>
    <w:rsid w:val="001F4FD6"/>
    <w:rsid w:val="001F51E5"/>
    <w:rsid w:val="001F53E1"/>
    <w:rsid w:val="001F544D"/>
    <w:rsid w:val="001F56F6"/>
    <w:rsid w:val="001F5A05"/>
    <w:rsid w:val="001F5BCC"/>
    <w:rsid w:val="001F62EC"/>
    <w:rsid w:val="001F64A9"/>
    <w:rsid w:val="001F6725"/>
    <w:rsid w:val="001F67A0"/>
    <w:rsid w:val="001F6B7F"/>
    <w:rsid w:val="001F6D46"/>
    <w:rsid w:val="001F7009"/>
    <w:rsid w:val="001F7087"/>
    <w:rsid w:val="001F71F2"/>
    <w:rsid w:val="001F7257"/>
    <w:rsid w:val="001F72EB"/>
    <w:rsid w:val="001F741D"/>
    <w:rsid w:val="001F7580"/>
    <w:rsid w:val="001F7B24"/>
    <w:rsid w:val="001F7B2F"/>
    <w:rsid w:val="00200217"/>
    <w:rsid w:val="002005DB"/>
    <w:rsid w:val="002007B3"/>
    <w:rsid w:val="00200F8F"/>
    <w:rsid w:val="00201000"/>
    <w:rsid w:val="002010DC"/>
    <w:rsid w:val="002016CB"/>
    <w:rsid w:val="002018A9"/>
    <w:rsid w:val="002018B8"/>
    <w:rsid w:val="002018E5"/>
    <w:rsid w:val="00201B47"/>
    <w:rsid w:val="00201D76"/>
    <w:rsid w:val="00202582"/>
    <w:rsid w:val="00202595"/>
    <w:rsid w:val="00202946"/>
    <w:rsid w:val="00202B61"/>
    <w:rsid w:val="00202F49"/>
    <w:rsid w:val="00203100"/>
    <w:rsid w:val="00203443"/>
    <w:rsid w:val="00203B3D"/>
    <w:rsid w:val="00204129"/>
    <w:rsid w:val="002041E1"/>
    <w:rsid w:val="002051DA"/>
    <w:rsid w:val="00205332"/>
    <w:rsid w:val="002053F8"/>
    <w:rsid w:val="00205410"/>
    <w:rsid w:val="0020587B"/>
    <w:rsid w:val="00205BB9"/>
    <w:rsid w:val="00205E91"/>
    <w:rsid w:val="00206194"/>
    <w:rsid w:val="002062E7"/>
    <w:rsid w:val="0020672B"/>
    <w:rsid w:val="00206758"/>
    <w:rsid w:val="00206A2F"/>
    <w:rsid w:val="00206DCD"/>
    <w:rsid w:val="00206E0A"/>
    <w:rsid w:val="00206F9F"/>
    <w:rsid w:val="0020747E"/>
    <w:rsid w:val="00207532"/>
    <w:rsid w:val="0020781D"/>
    <w:rsid w:val="00207BB5"/>
    <w:rsid w:val="00207BFE"/>
    <w:rsid w:val="00207F8A"/>
    <w:rsid w:val="00210213"/>
    <w:rsid w:val="00210833"/>
    <w:rsid w:val="002109C6"/>
    <w:rsid w:val="00210D09"/>
    <w:rsid w:val="0021104F"/>
    <w:rsid w:val="002111AA"/>
    <w:rsid w:val="00211571"/>
    <w:rsid w:val="00211A16"/>
    <w:rsid w:val="00211B66"/>
    <w:rsid w:val="00211CB4"/>
    <w:rsid w:val="00211D62"/>
    <w:rsid w:val="00211DAC"/>
    <w:rsid w:val="00211E1B"/>
    <w:rsid w:val="00211E54"/>
    <w:rsid w:val="00211EC8"/>
    <w:rsid w:val="00212585"/>
    <w:rsid w:val="00212739"/>
    <w:rsid w:val="00212750"/>
    <w:rsid w:val="00212965"/>
    <w:rsid w:val="00213857"/>
    <w:rsid w:val="00213BBB"/>
    <w:rsid w:val="00213FE6"/>
    <w:rsid w:val="0021425A"/>
    <w:rsid w:val="002144EC"/>
    <w:rsid w:val="002150CA"/>
    <w:rsid w:val="00215153"/>
    <w:rsid w:val="0021525D"/>
    <w:rsid w:val="00215CF8"/>
    <w:rsid w:val="00215DF8"/>
    <w:rsid w:val="00216170"/>
    <w:rsid w:val="00216210"/>
    <w:rsid w:val="00216650"/>
    <w:rsid w:val="0021665A"/>
    <w:rsid w:val="00216746"/>
    <w:rsid w:val="002168B9"/>
    <w:rsid w:val="00216F99"/>
    <w:rsid w:val="0021701B"/>
    <w:rsid w:val="00217671"/>
    <w:rsid w:val="0021789D"/>
    <w:rsid w:val="002179F8"/>
    <w:rsid w:val="00217B5F"/>
    <w:rsid w:val="00217EA8"/>
    <w:rsid w:val="00220026"/>
    <w:rsid w:val="00220336"/>
    <w:rsid w:val="0022047F"/>
    <w:rsid w:val="002207F6"/>
    <w:rsid w:val="00220D0A"/>
    <w:rsid w:val="0022100D"/>
    <w:rsid w:val="002212B8"/>
    <w:rsid w:val="002217EE"/>
    <w:rsid w:val="00221D32"/>
    <w:rsid w:val="00221D48"/>
    <w:rsid w:val="00222102"/>
    <w:rsid w:val="0022268C"/>
    <w:rsid w:val="002228F1"/>
    <w:rsid w:val="00222A70"/>
    <w:rsid w:val="00223084"/>
    <w:rsid w:val="002234A7"/>
    <w:rsid w:val="002237AB"/>
    <w:rsid w:val="002237E6"/>
    <w:rsid w:val="00223E3E"/>
    <w:rsid w:val="00224209"/>
    <w:rsid w:val="0022426A"/>
    <w:rsid w:val="002245B3"/>
    <w:rsid w:val="00224E1F"/>
    <w:rsid w:val="0022507A"/>
    <w:rsid w:val="00226186"/>
    <w:rsid w:val="002263A1"/>
    <w:rsid w:val="002263CA"/>
    <w:rsid w:val="00226593"/>
    <w:rsid w:val="0022674C"/>
    <w:rsid w:val="00226E37"/>
    <w:rsid w:val="00226EFD"/>
    <w:rsid w:val="0022769E"/>
    <w:rsid w:val="002277B6"/>
    <w:rsid w:val="002277ED"/>
    <w:rsid w:val="00227A16"/>
    <w:rsid w:val="00227A30"/>
    <w:rsid w:val="00227E1D"/>
    <w:rsid w:val="00227FC4"/>
    <w:rsid w:val="00230496"/>
    <w:rsid w:val="00230667"/>
    <w:rsid w:val="002308AB"/>
    <w:rsid w:val="002309A7"/>
    <w:rsid w:val="00230B13"/>
    <w:rsid w:val="002311BD"/>
    <w:rsid w:val="00231693"/>
    <w:rsid w:val="00231D60"/>
    <w:rsid w:val="00232401"/>
    <w:rsid w:val="002326EC"/>
    <w:rsid w:val="00232853"/>
    <w:rsid w:val="002330EC"/>
    <w:rsid w:val="00233224"/>
    <w:rsid w:val="002335A2"/>
    <w:rsid w:val="0023365D"/>
    <w:rsid w:val="002336C0"/>
    <w:rsid w:val="002337BF"/>
    <w:rsid w:val="00233BCF"/>
    <w:rsid w:val="00233C9D"/>
    <w:rsid w:val="00233DFE"/>
    <w:rsid w:val="002341A7"/>
    <w:rsid w:val="002343F7"/>
    <w:rsid w:val="002347E5"/>
    <w:rsid w:val="00234EB8"/>
    <w:rsid w:val="0023508B"/>
    <w:rsid w:val="00235251"/>
    <w:rsid w:val="0023533A"/>
    <w:rsid w:val="002353EF"/>
    <w:rsid w:val="002355DC"/>
    <w:rsid w:val="00235F73"/>
    <w:rsid w:val="0023622D"/>
    <w:rsid w:val="0023640F"/>
    <w:rsid w:val="00236533"/>
    <w:rsid w:val="0023658A"/>
    <w:rsid w:val="00236688"/>
    <w:rsid w:val="0023684D"/>
    <w:rsid w:val="00236939"/>
    <w:rsid w:val="00236A1E"/>
    <w:rsid w:val="00236C00"/>
    <w:rsid w:val="00236C03"/>
    <w:rsid w:val="00236C86"/>
    <w:rsid w:val="002370B2"/>
    <w:rsid w:val="002372C7"/>
    <w:rsid w:val="0023732E"/>
    <w:rsid w:val="0023767C"/>
    <w:rsid w:val="002377B1"/>
    <w:rsid w:val="00237CD7"/>
    <w:rsid w:val="00237E82"/>
    <w:rsid w:val="00240004"/>
    <w:rsid w:val="00240020"/>
    <w:rsid w:val="00240779"/>
    <w:rsid w:val="00240835"/>
    <w:rsid w:val="00240921"/>
    <w:rsid w:val="002409A2"/>
    <w:rsid w:val="00240A24"/>
    <w:rsid w:val="00240B4A"/>
    <w:rsid w:val="00240D52"/>
    <w:rsid w:val="00240EDB"/>
    <w:rsid w:val="00241567"/>
    <w:rsid w:val="002418D4"/>
    <w:rsid w:val="0024192D"/>
    <w:rsid w:val="002419C4"/>
    <w:rsid w:val="00241A46"/>
    <w:rsid w:val="00241CB7"/>
    <w:rsid w:val="00241EFC"/>
    <w:rsid w:val="00242980"/>
    <w:rsid w:val="00242990"/>
    <w:rsid w:val="00242A77"/>
    <w:rsid w:val="00242DE8"/>
    <w:rsid w:val="00243397"/>
    <w:rsid w:val="0024346E"/>
    <w:rsid w:val="0024353D"/>
    <w:rsid w:val="00244117"/>
    <w:rsid w:val="00244677"/>
    <w:rsid w:val="00244CC7"/>
    <w:rsid w:val="00244F1E"/>
    <w:rsid w:val="002450C2"/>
    <w:rsid w:val="0024524B"/>
    <w:rsid w:val="00245504"/>
    <w:rsid w:val="002455AF"/>
    <w:rsid w:val="002456F2"/>
    <w:rsid w:val="00245CD4"/>
    <w:rsid w:val="00245D11"/>
    <w:rsid w:val="00245E6B"/>
    <w:rsid w:val="00245F31"/>
    <w:rsid w:val="00246191"/>
    <w:rsid w:val="0024620D"/>
    <w:rsid w:val="0024662A"/>
    <w:rsid w:val="0024662D"/>
    <w:rsid w:val="0024691E"/>
    <w:rsid w:val="00246C95"/>
    <w:rsid w:val="002470AB"/>
    <w:rsid w:val="0024796F"/>
    <w:rsid w:val="00247D5B"/>
    <w:rsid w:val="00247D97"/>
    <w:rsid w:val="00247FDA"/>
    <w:rsid w:val="00247FDC"/>
    <w:rsid w:val="00250392"/>
    <w:rsid w:val="00250605"/>
    <w:rsid w:val="0025066F"/>
    <w:rsid w:val="00250B02"/>
    <w:rsid w:val="00250D5C"/>
    <w:rsid w:val="00250E38"/>
    <w:rsid w:val="002511D3"/>
    <w:rsid w:val="002511D6"/>
    <w:rsid w:val="0025128B"/>
    <w:rsid w:val="00251834"/>
    <w:rsid w:val="0025184B"/>
    <w:rsid w:val="002518AC"/>
    <w:rsid w:val="00251903"/>
    <w:rsid w:val="00251BD1"/>
    <w:rsid w:val="00251D63"/>
    <w:rsid w:val="00251FC9"/>
    <w:rsid w:val="002523B7"/>
    <w:rsid w:val="002524DB"/>
    <w:rsid w:val="002526AE"/>
    <w:rsid w:val="002531B5"/>
    <w:rsid w:val="0025325E"/>
    <w:rsid w:val="0025370A"/>
    <w:rsid w:val="00253B74"/>
    <w:rsid w:val="00254A54"/>
    <w:rsid w:val="00254CA7"/>
    <w:rsid w:val="00254DAC"/>
    <w:rsid w:val="00254DC8"/>
    <w:rsid w:val="00254E8D"/>
    <w:rsid w:val="002550E9"/>
    <w:rsid w:val="00255168"/>
    <w:rsid w:val="002555CA"/>
    <w:rsid w:val="002555EA"/>
    <w:rsid w:val="00255639"/>
    <w:rsid w:val="00255641"/>
    <w:rsid w:val="002557BA"/>
    <w:rsid w:val="00255856"/>
    <w:rsid w:val="00255A6C"/>
    <w:rsid w:val="002561FE"/>
    <w:rsid w:val="00256222"/>
    <w:rsid w:val="00256325"/>
    <w:rsid w:val="00256365"/>
    <w:rsid w:val="002564B5"/>
    <w:rsid w:val="002566D0"/>
    <w:rsid w:val="002567D7"/>
    <w:rsid w:val="00256B8C"/>
    <w:rsid w:val="00256D45"/>
    <w:rsid w:val="00256EF6"/>
    <w:rsid w:val="0025700A"/>
    <w:rsid w:val="002570CB"/>
    <w:rsid w:val="002573A5"/>
    <w:rsid w:val="002579A4"/>
    <w:rsid w:val="002579F1"/>
    <w:rsid w:val="00257BA9"/>
    <w:rsid w:val="00257C20"/>
    <w:rsid w:val="00257C29"/>
    <w:rsid w:val="00257F04"/>
    <w:rsid w:val="00260081"/>
    <w:rsid w:val="00260311"/>
    <w:rsid w:val="00260463"/>
    <w:rsid w:val="002605A8"/>
    <w:rsid w:val="0026068B"/>
    <w:rsid w:val="00260691"/>
    <w:rsid w:val="002606DB"/>
    <w:rsid w:val="00261853"/>
    <w:rsid w:val="00261AC1"/>
    <w:rsid w:val="0026208A"/>
    <w:rsid w:val="002622C7"/>
    <w:rsid w:val="0026234E"/>
    <w:rsid w:val="002624C0"/>
    <w:rsid w:val="002625E3"/>
    <w:rsid w:val="0026265A"/>
    <w:rsid w:val="0026272A"/>
    <w:rsid w:val="0026293B"/>
    <w:rsid w:val="00262D03"/>
    <w:rsid w:val="0026308E"/>
    <w:rsid w:val="002636B5"/>
    <w:rsid w:val="0026378F"/>
    <w:rsid w:val="00263A58"/>
    <w:rsid w:val="00263DFD"/>
    <w:rsid w:val="00264094"/>
    <w:rsid w:val="002644A2"/>
    <w:rsid w:val="00264E79"/>
    <w:rsid w:val="00265168"/>
    <w:rsid w:val="002651A4"/>
    <w:rsid w:val="00265213"/>
    <w:rsid w:val="00265259"/>
    <w:rsid w:val="0026554B"/>
    <w:rsid w:val="002656C0"/>
    <w:rsid w:val="00265B9E"/>
    <w:rsid w:val="00265E08"/>
    <w:rsid w:val="00265F35"/>
    <w:rsid w:val="0026628E"/>
    <w:rsid w:val="0026653B"/>
    <w:rsid w:val="002668DC"/>
    <w:rsid w:val="00267228"/>
    <w:rsid w:val="002672FB"/>
    <w:rsid w:val="00267575"/>
    <w:rsid w:val="00267775"/>
    <w:rsid w:val="00267903"/>
    <w:rsid w:val="00267A7D"/>
    <w:rsid w:val="00267AC1"/>
    <w:rsid w:val="00270174"/>
    <w:rsid w:val="002703CA"/>
    <w:rsid w:val="002703CD"/>
    <w:rsid w:val="00270D91"/>
    <w:rsid w:val="00270F64"/>
    <w:rsid w:val="00271315"/>
    <w:rsid w:val="0027160D"/>
    <w:rsid w:val="00271F5A"/>
    <w:rsid w:val="002723F1"/>
    <w:rsid w:val="00272658"/>
    <w:rsid w:val="0027289E"/>
    <w:rsid w:val="00272C16"/>
    <w:rsid w:val="00273225"/>
    <w:rsid w:val="00273324"/>
    <w:rsid w:val="00273359"/>
    <w:rsid w:val="0027336B"/>
    <w:rsid w:val="00273417"/>
    <w:rsid w:val="00273445"/>
    <w:rsid w:val="002734D3"/>
    <w:rsid w:val="002735DC"/>
    <w:rsid w:val="0027375A"/>
    <w:rsid w:val="00273D13"/>
    <w:rsid w:val="00273F56"/>
    <w:rsid w:val="0027406D"/>
    <w:rsid w:val="002740B8"/>
    <w:rsid w:val="00274279"/>
    <w:rsid w:val="00274307"/>
    <w:rsid w:val="0027447D"/>
    <w:rsid w:val="00274490"/>
    <w:rsid w:val="00274972"/>
    <w:rsid w:val="00275146"/>
    <w:rsid w:val="0027523D"/>
    <w:rsid w:val="00275943"/>
    <w:rsid w:val="00276140"/>
    <w:rsid w:val="00276143"/>
    <w:rsid w:val="002763D8"/>
    <w:rsid w:val="00276424"/>
    <w:rsid w:val="00276790"/>
    <w:rsid w:val="002767A4"/>
    <w:rsid w:val="00276F13"/>
    <w:rsid w:val="00276F32"/>
    <w:rsid w:val="002774DE"/>
    <w:rsid w:val="00277571"/>
    <w:rsid w:val="00277763"/>
    <w:rsid w:val="002779E7"/>
    <w:rsid w:val="00277AB2"/>
    <w:rsid w:val="00277AC5"/>
    <w:rsid w:val="00277DF0"/>
    <w:rsid w:val="00277ED4"/>
    <w:rsid w:val="0028008B"/>
    <w:rsid w:val="002802A8"/>
    <w:rsid w:val="002806C2"/>
    <w:rsid w:val="00280997"/>
    <w:rsid w:val="00281530"/>
    <w:rsid w:val="002815BC"/>
    <w:rsid w:val="002815C9"/>
    <w:rsid w:val="002818D3"/>
    <w:rsid w:val="00281CEB"/>
    <w:rsid w:val="00281D78"/>
    <w:rsid w:val="00281E9C"/>
    <w:rsid w:val="00282560"/>
    <w:rsid w:val="002825D8"/>
    <w:rsid w:val="002828B8"/>
    <w:rsid w:val="002829B4"/>
    <w:rsid w:val="00282B93"/>
    <w:rsid w:val="00282CC4"/>
    <w:rsid w:val="00282DEC"/>
    <w:rsid w:val="0028307A"/>
    <w:rsid w:val="00283921"/>
    <w:rsid w:val="0028398E"/>
    <w:rsid w:val="00283A5A"/>
    <w:rsid w:val="00283CE6"/>
    <w:rsid w:val="00283F68"/>
    <w:rsid w:val="002846F8"/>
    <w:rsid w:val="00284A3C"/>
    <w:rsid w:val="00284D0A"/>
    <w:rsid w:val="00285768"/>
    <w:rsid w:val="002857BA"/>
    <w:rsid w:val="00285CAF"/>
    <w:rsid w:val="00285D81"/>
    <w:rsid w:val="002862C5"/>
    <w:rsid w:val="002867BE"/>
    <w:rsid w:val="002867FB"/>
    <w:rsid w:val="0028686F"/>
    <w:rsid w:val="00286E32"/>
    <w:rsid w:val="00286ED1"/>
    <w:rsid w:val="0028713D"/>
    <w:rsid w:val="00287462"/>
    <w:rsid w:val="00287883"/>
    <w:rsid w:val="00287B0D"/>
    <w:rsid w:val="00287B25"/>
    <w:rsid w:val="00287CC3"/>
    <w:rsid w:val="0029028C"/>
    <w:rsid w:val="0029043A"/>
    <w:rsid w:val="00290C27"/>
    <w:rsid w:val="00290E45"/>
    <w:rsid w:val="00291246"/>
    <w:rsid w:val="002912A4"/>
    <w:rsid w:val="00291565"/>
    <w:rsid w:val="00291E2B"/>
    <w:rsid w:val="00291E80"/>
    <w:rsid w:val="0029206E"/>
    <w:rsid w:val="00292127"/>
    <w:rsid w:val="0029229A"/>
    <w:rsid w:val="00293499"/>
    <w:rsid w:val="00293CBA"/>
    <w:rsid w:val="0029405B"/>
    <w:rsid w:val="002940C6"/>
    <w:rsid w:val="002940DE"/>
    <w:rsid w:val="002941D2"/>
    <w:rsid w:val="0029440C"/>
    <w:rsid w:val="00294EC7"/>
    <w:rsid w:val="00294F5D"/>
    <w:rsid w:val="00295114"/>
    <w:rsid w:val="002952A0"/>
    <w:rsid w:val="00295687"/>
    <w:rsid w:val="00295A97"/>
    <w:rsid w:val="00295D7F"/>
    <w:rsid w:val="00295E1C"/>
    <w:rsid w:val="00296240"/>
    <w:rsid w:val="0029645B"/>
    <w:rsid w:val="0029645F"/>
    <w:rsid w:val="002965A5"/>
    <w:rsid w:val="00296666"/>
    <w:rsid w:val="0029691A"/>
    <w:rsid w:val="002971B9"/>
    <w:rsid w:val="00297513"/>
    <w:rsid w:val="00297810"/>
    <w:rsid w:val="002979B4"/>
    <w:rsid w:val="00297ACD"/>
    <w:rsid w:val="00297FE7"/>
    <w:rsid w:val="002A0143"/>
    <w:rsid w:val="002A0384"/>
    <w:rsid w:val="002A094B"/>
    <w:rsid w:val="002A0ACD"/>
    <w:rsid w:val="002A0E07"/>
    <w:rsid w:val="002A1463"/>
    <w:rsid w:val="002A1522"/>
    <w:rsid w:val="002A15D3"/>
    <w:rsid w:val="002A179B"/>
    <w:rsid w:val="002A17FD"/>
    <w:rsid w:val="002A1C27"/>
    <w:rsid w:val="002A21B4"/>
    <w:rsid w:val="002A231B"/>
    <w:rsid w:val="002A24DF"/>
    <w:rsid w:val="002A288F"/>
    <w:rsid w:val="002A2F6D"/>
    <w:rsid w:val="002A31AD"/>
    <w:rsid w:val="002A31C0"/>
    <w:rsid w:val="002A38EC"/>
    <w:rsid w:val="002A39C5"/>
    <w:rsid w:val="002A3B5B"/>
    <w:rsid w:val="002A3ED6"/>
    <w:rsid w:val="002A4151"/>
    <w:rsid w:val="002A428D"/>
    <w:rsid w:val="002A47E9"/>
    <w:rsid w:val="002A4D2B"/>
    <w:rsid w:val="002A4F5E"/>
    <w:rsid w:val="002A5222"/>
    <w:rsid w:val="002A52D8"/>
    <w:rsid w:val="002A5361"/>
    <w:rsid w:val="002A5D6A"/>
    <w:rsid w:val="002A5E41"/>
    <w:rsid w:val="002A5EFF"/>
    <w:rsid w:val="002A6271"/>
    <w:rsid w:val="002A6379"/>
    <w:rsid w:val="002A670B"/>
    <w:rsid w:val="002A67C5"/>
    <w:rsid w:val="002A6813"/>
    <w:rsid w:val="002A68F5"/>
    <w:rsid w:val="002A6933"/>
    <w:rsid w:val="002A6B4D"/>
    <w:rsid w:val="002A6E15"/>
    <w:rsid w:val="002A6EC1"/>
    <w:rsid w:val="002A718F"/>
    <w:rsid w:val="002A7262"/>
    <w:rsid w:val="002A73F9"/>
    <w:rsid w:val="002A7903"/>
    <w:rsid w:val="002A7A8B"/>
    <w:rsid w:val="002B003A"/>
    <w:rsid w:val="002B04E4"/>
    <w:rsid w:val="002B0767"/>
    <w:rsid w:val="002B13FA"/>
    <w:rsid w:val="002B19CF"/>
    <w:rsid w:val="002B1AD9"/>
    <w:rsid w:val="002B1BD6"/>
    <w:rsid w:val="002B1C7C"/>
    <w:rsid w:val="002B1CB4"/>
    <w:rsid w:val="002B1FF6"/>
    <w:rsid w:val="002B2023"/>
    <w:rsid w:val="002B2263"/>
    <w:rsid w:val="002B22B7"/>
    <w:rsid w:val="002B254D"/>
    <w:rsid w:val="002B286B"/>
    <w:rsid w:val="002B2A87"/>
    <w:rsid w:val="002B2AC0"/>
    <w:rsid w:val="002B308B"/>
    <w:rsid w:val="002B3212"/>
    <w:rsid w:val="002B32F4"/>
    <w:rsid w:val="002B337F"/>
    <w:rsid w:val="002B34A8"/>
    <w:rsid w:val="002B39B4"/>
    <w:rsid w:val="002B3BFE"/>
    <w:rsid w:val="002B4080"/>
    <w:rsid w:val="002B4397"/>
    <w:rsid w:val="002B4A5C"/>
    <w:rsid w:val="002B4B37"/>
    <w:rsid w:val="002B4D53"/>
    <w:rsid w:val="002B52C9"/>
    <w:rsid w:val="002B55C5"/>
    <w:rsid w:val="002B5711"/>
    <w:rsid w:val="002B5780"/>
    <w:rsid w:val="002B5CDC"/>
    <w:rsid w:val="002B5EAB"/>
    <w:rsid w:val="002B5EF1"/>
    <w:rsid w:val="002B5FAD"/>
    <w:rsid w:val="002B62AD"/>
    <w:rsid w:val="002B6308"/>
    <w:rsid w:val="002B647B"/>
    <w:rsid w:val="002B67D8"/>
    <w:rsid w:val="002B6F62"/>
    <w:rsid w:val="002B7090"/>
    <w:rsid w:val="002B709A"/>
    <w:rsid w:val="002B7103"/>
    <w:rsid w:val="002B781B"/>
    <w:rsid w:val="002B7980"/>
    <w:rsid w:val="002B7A86"/>
    <w:rsid w:val="002B7CB9"/>
    <w:rsid w:val="002C0562"/>
    <w:rsid w:val="002C0683"/>
    <w:rsid w:val="002C077A"/>
    <w:rsid w:val="002C0BCC"/>
    <w:rsid w:val="002C0D4D"/>
    <w:rsid w:val="002C0FF0"/>
    <w:rsid w:val="002C15C2"/>
    <w:rsid w:val="002C1683"/>
    <w:rsid w:val="002C16EE"/>
    <w:rsid w:val="002C1DDE"/>
    <w:rsid w:val="002C272F"/>
    <w:rsid w:val="002C2961"/>
    <w:rsid w:val="002C2C96"/>
    <w:rsid w:val="002C2CCF"/>
    <w:rsid w:val="002C2F53"/>
    <w:rsid w:val="002C3093"/>
    <w:rsid w:val="002C34E1"/>
    <w:rsid w:val="002C353F"/>
    <w:rsid w:val="002C3734"/>
    <w:rsid w:val="002C3888"/>
    <w:rsid w:val="002C39F4"/>
    <w:rsid w:val="002C3A65"/>
    <w:rsid w:val="002C3BEF"/>
    <w:rsid w:val="002C3DB0"/>
    <w:rsid w:val="002C3DFB"/>
    <w:rsid w:val="002C413B"/>
    <w:rsid w:val="002C48B2"/>
    <w:rsid w:val="002C5494"/>
    <w:rsid w:val="002C5893"/>
    <w:rsid w:val="002C5B81"/>
    <w:rsid w:val="002C5B95"/>
    <w:rsid w:val="002C5BA4"/>
    <w:rsid w:val="002C6566"/>
    <w:rsid w:val="002C66C7"/>
    <w:rsid w:val="002C6CD5"/>
    <w:rsid w:val="002C6D82"/>
    <w:rsid w:val="002C6DC3"/>
    <w:rsid w:val="002C6FA4"/>
    <w:rsid w:val="002C7128"/>
    <w:rsid w:val="002C77D0"/>
    <w:rsid w:val="002C7F09"/>
    <w:rsid w:val="002D0179"/>
    <w:rsid w:val="002D0444"/>
    <w:rsid w:val="002D0468"/>
    <w:rsid w:val="002D0489"/>
    <w:rsid w:val="002D04F1"/>
    <w:rsid w:val="002D103F"/>
    <w:rsid w:val="002D10E1"/>
    <w:rsid w:val="002D19C2"/>
    <w:rsid w:val="002D1A03"/>
    <w:rsid w:val="002D1CFB"/>
    <w:rsid w:val="002D1F61"/>
    <w:rsid w:val="002D20A0"/>
    <w:rsid w:val="002D24AB"/>
    <w:rsid w:val="002D270A"/>
    <w:rsid w:val="002D27A1"/>
    <w:rsid w:val="002D27B2"/>
    <w:rsid w:val="002D2BED"/>
    <w:rsid w:val="002D2CE8"/>
    <w:rsid w:val="002D32DC"/>
    <w:rsid w:val="002D39F9"/>
    <w:rsid w:val="002D3CE5"/>
    <w:rsid w:val="002D44DB"/>
    <w:rsid w:val="002D4A66"/>
    <w:rsid w:val="002D4A89"/>
    <w:rsid w:val="002D5053"/>
    <w:rsid w:val="002D52F5"/>
    <w:rsid w:val="002D55BF"/>
    <w:rsid w:val="002D577D"/>
    <w:rsid w:val="002D639F"/>
    <w:rsid w:val="002D6854"/>
    <w:rsid w:val="002D6CC8"/>
    <w:rsid w:val="002D6FEE"/>
    <w:rsid w:val="002D7493"/>
    <w:rsid w:val="002D7698"/>
    <w:rsid w:val="002D7770"/>
    <w:rsid w:val="002E019E"/>
    <w:rsid w:val="002E05D0"/>
    <w:rsid w:val="002E0621"/>
    <w:rsid w:val="002E0F36"/>
    <w:rsid w:val="002E0F9A"/>
    <w:rsid w:val="002E12CB"/>
    <w:rsid w:val="002E1C44"/>
    <w:rsid w:val="002E1CD1"/>
    <w:rsid w:val="002E1FF0"/>
    <w:rsid w:val="002E232F"/>
    <w:rsid w:val="002E234D"/>
    <w:rsid w:val="002E25CB"/>
    <w:rsid w:val="002E25F2"/>
    <w:rsid w:val="002E2F07"/>
    <w:rsid w:val="002E3339"/>
    <w:rsid w:val="002E3491"/>
    <w:rsid w:val="002E3499"/>
    <w:rsid w:val="002E38B7"/>
    <w:rsid w:val="002E44C6"/>
    <w:rsid w:val="002E4795"/>
    <w:rsid w:val="002E47B2"/>
    <w:rsid w:val="002E523D"/>
    <w:rsid w:val="002E5360"/>
    <w:rsid w:val="002E55AF"/>
    <w:rsid w:val="002E5969"/>
    <w:rsid w:val="002E5BDF"/>
    <w:rsid w:val="002E5D2B"/>
    <w:rsid w:val="002E5E1F"/>
    <w:rsid w:val="002E5F18"/>
    <w:rsid w:val="002E62D2"/>
    <w:rsid w:val="002E6500"/>
    <w:rsid w:val="002E6603"/>
    <w:rsid w:val="002E6733"/>
    <w:rsid w:val="002E679E"/>
    <w:rsid w:val="002E690D"/>
    <w:rsid w:val="002E6BA1"/>
    <w:rsid w:val="002E6D80"/>
    <w:rsid w:val="002E7075"/>
    <w:rsid w:val="002E75D4"/>
    <w:rsid w:val="002E75ED"/>
    <w:rsid w:val="002E7AEC"/>
    <w:rsid w:val="002F0221"/>
    <w:rsid w:val="002F029D"/>
    <w:rsid w:val="002F02DA"/>
    <w:rsid w:val="002F04AD"/>
    <w:rsid w:val="002F0669"/>
    <w:rsid w:val="002F080A"/>
    <w:rsid w:val="002F09A5"/>
    <w:rsid w:val="002F0D1D"/>
    <w:rsid w:val="002F1040"/>
    <w:rsid w:val="002F17FA"/>
    <w:rsid w:val="002F1989"/>
    <w:rsid w:val="002F1C8D"/>
    <w:rsid w:val="002F1FD3"/>
    <w:rsid w:val="002F257C"/>
    <w:rsid w:val="002F2661"/>
    <w:rsid w:val="002F291E"/>
    <w:rsid w:val="002F2B76"/>
    <w:rsid w:val="002F2BB8"/>
    <w:rsid w:val="002F2D3F"/>
    <w:rsid w:val="002F2DE3"/>
    <w:rsid w:val="002F3258"/>
    <w:rsid w:val="002F3829"/>
    <w:rsid w:val="002F3969"/>
    <w:rsid w:val="002F3C7F"/>
    <w:rsid w:val="002F3F37"/>
    <w:rsid w:val="002F4125"/>
    <w:rsid w:val="002F41B6"/>
    <w:rsid w:val="002F4BEC"/>
    <w:rsid w:val="002F503B"/>
    <w:rsid w:val="002F51EB"/>
    <w:rsid w:val="002F5ADB"/>
    <w:rsid w:val="002F5E8A"/>
    <w:rsid w:val="002F62EF"/>
    <w:rsid w:val="002F642C"/>
    <w:rsid w:val="002F64B9"/>
    <w:rsid w:val="002F66A7"/>
    <w:rsid w:val="002F67BA"/>
    <w:rsid w:val="002F67F9"/>
    <w:rsid w:val="002F6B74"/>
    <w:rsid w:val="002F6CDC"/>
    <w:rsid w:val="002F72D4"/>
    <w:rsid w:val="002F72EF"/>
    <w:rsid w:val="002F7448"/>
    <w:rsid w:val="002F7703"/>
    <w:rsid w:val="002F7709"/>
    <w:rsid w:val="002F7732"/>
    <w:rsid w:val="002F7F81"/>
    <w:rsid w:val="002F7FE1"/>
    <w:rsid w:val="00300005"/>
    <w:rsid w:val="003003F6"/>
    <w:rsid w:val="00300774"/>
    <w:rsid w:val="00300890"/>
    <w:rsid w:val="00300983"/>
    <w:rsid w:val="003009C1"/>
    <w:rsid w:val="00300F2C"/>
    <w:rsid w:val="003013AD"/>
    <w:rsid w:val="00301BD4"/>
    <w:rsid w:val="00301BE6"/>
    <w:rsid w:val="00301FAF"/>
    <w:rsid w:val="003022C9"/>
    <w:rsid w:val="00302709"/>
    <w:rsid w:val="003027B9"/>
    <w:rsid w:val="003029E5"/>
    <w:rsid w:val="00302B06"/>
    <w:rsid w:val="00302D39"/>
    <w:rsid w:val="00302F3D"/>
    <w:rsid w:val="0030300B"/>
    <w:rsid w:val="003038DF"/>
    <w:rsid w:val="0030393F"/>
    <w:rsid w:val="003039E9"/>
    <w:rsid w:val="00304040"/>
    <w:rsid w:val="0030418D"/>
    <w:rsid w:val="003042F2"/>
    <w:rsid w:val="00304913"/>
    <w:rsid w:val="00304E31"/>
    <w:rsid w:val="00304FB5"/>
    <w:rsid w:val="0030511C"/>
    <w:rsid w:val="00305177"/>
    <w:rsid w:val="003053EB"/>
    <w:rsid w:val="00305548"/>
    <w:rsid w:val="00305641"/>
    <w:rsid w:val="0030593C"/>
    <w:rsid w:val="00306524"/>
    <w:rsid w:val="00306814"/>
    <w:rsid w:val="00307233"/>
    <w:rsid w:val="003076F3"/>
    <w:rsid w:val="00307AF5"/>
    <w:rsid w:val="00307B08"/>
    <w:rsid w:val="00307BDB"/>
    <w:rsid w:val="003104A2"/>
    <w:rsid w:val="00310500"/>
    <w:rsid w:val="003105E6"/>
    <w:rsid w:val="00310686"/>
    <w:rsid w:val="00310944"/>
    <w:rsid w:val="00310EB6"/>
    <w:rsid w:val="00311485"/>
    <w:rsid w:val="0031179B"/>
    <w:rsid w:val="0031191B"/>
    <w:rsid w:val="00311A9D"/>
    <w:rsid w:val="00311AEB"/>
    <w:rsid w:val="00311D9F"/>
    <w:rsid w:val="00312033"/>
    <w:rsid w:val="00312439"/>
    <w:rsid w:val="0031247B"/>
    <w:rsid w:val="0031254E"/>
    <w:rsid w:val="00312E75"/>
    <w:rsid w:val="003132FB"/>
    <w:rsid w:val="0031370E"/>
    <w:rsid w:val="003138D8"/>
    <w:rsid w:val="00313C43"/>
    <w:rsid w:val="00313D63"/>
    <w:rsid w:val="00313F17"/>
    <w:rsid w:val="0031465D"/>
    <w:rsid w:val="003149DE"/>
    <w:rsid w:val="00314CEE"/>
    <w:rsid w:val="00315840"/>
    <w:rsid w:val="00315890"/>
    <w:rsid w:val="00315D8B"/>
    <w:rsid w:val="003161AB"/>
    <w:rsid w:val="0031651C"/>
    <w:rsid w:val="0031675F"/>
    <w:rsid w:val="00316C90"/>
    <w:rsid w:val="00316D74"/>
    <w:rsid w:val="003173B8"/>
    <w:rsid w:val="00317429"/>
    <w:rsid w:val="00317782"/>
    <w:rsid w:val="00317851"/>
    <w:rsid w:val="003179FB"/>
    <w:rsid w:val="00317C62"/>
    <w:rsid w:val="00317F98"/>
    <w:rsid w:val="00320584"/>
    <w:rsid w:val="003205C5"/>
    <w:rsid w:val="003206F7"/>
    <w:rsid w:val="0032076F"/>
    <w:rsid w:val="0032080A"/>
    <w:rsid w:val="00320A83"/>
    <w:rsid w:val="00320AB8"/>
    <w:rsid w:val="00320E93"/>
    <w:rsid w:val="003210CB"/>
    <w:rsid w:val="00321347"/>
    <w:rsid w:val="003215FE"/>
    <w:rsid w:val="00321969"/>
    <w:rsid w:val="003219FC"/>
    <w:rsid w:val="00321A50"/>
    <w:rsid w:val="00321BD0"/>
    <w:rsid w:val="00321C7A"/>
    <w:rsid w:val="003224EA"/>
    <w:rsid w:val="00322647"/>
    <w:rsid w:val="00322D21"/>
    <w:rsid w:val="003233E4"/>
    <w:rsid w:val="00323581"/>
    <w:rsid w:val="003235D8"/>
    <w:rsid w:val="00323F04"/>
    <w:rsid w:val="00324172"/>
    <w:rsid w:val="0032440C"/>
    <w:rsid w:val="0032444F"/>
    <w:rsid w:val="00324455"/>
    <w:rsid w:val="0032486B"/>
    <w:rsid w:val="00324F04"/>
    <w:rsid w:val="00324FA4"/>
    <w:rsid w:val="00325424"/>
    <w:rsid w:val="00325467"/>
    <w:rsid w:val="00325651"/>
    <w:rsid w:val="00325800"/>
    <w:rsid w:val="0032598E"/>
    <w:rsid w:val="003259CF"/>
    <w:rsid w:val="00325D35"/>
    <w:rsid w:val="00326529"/>
    <w:rsid w:val="00326978"/>
    <w:rsid w:val="00327034"/>
    <w:rsid w:val="003271C0"/>
    <w:rsid w:val="0032738C"/>
    <w:rsid w:val="0032750B"/>
    <w:rsid w:val="0032757C"/>
    <w:rsid w:val="0032758F"/>
    <w:rsid w:val="00327CBC"/>
    <w:rsid w:val="00327E39"/>
    <w:rsid w:val="00327E8D"/>
    <w:rsid w:val="00327EA5"/>
    <w:rsid w:val="003300BA"/>
    <w:rsid w:val="003300E9"/>
    <w:rsid w:val="003303AA"/>
    <w:rsid w:val="003303AF"/>
    <w:rsid w:val="00330593"/>
    <w:rsid w:val="003309D9"/>
    <w:rsid w:val="00330AC2"/>
    <w:rsid w:val="00330C17"/>
    <w:rsid w:val="0033113A"/>
    <w:rsid w:val="003311EE"/>
    <w:rsid w:val="003313C6"/>
    <w:rsid w:val="003314BE"/>
    <w:rsid w:val="0033159D"/>
    <w:rsid w:val="003318C1"/>
    <w:rsid w:val="00331A36"/>
    <w:rsid w:val="00331B75"/>
    <w:rsid w:val="003322FD"/>
    <w:rsid w:val="00332330"/>
    <w:rsid w:val="0033248D"/>
    <w:rsid w:val="00332800"/>
    <w:rsid w:val="0033298F"/>
    <w:rsid w:val="00332D70"/>
    <w:rsid w:val="00332DAB"/>
    <w:rsid w:val="0033338A"/>
    <w:rsid w:val="00333407"/>
    <w:rsid w:val="00333408"/>
    <w:rsid w:val="00333453"/>
    <w:rsid w:val="003336B3"/>
    <w:rsid w:val="00333B1D"/>
    <w:rsid w:val="003344DB"/>
    <w:rsid w:val="003346EF"/>
    <w:rsid w:val="00334841"/>
    <w:rsid w:val="00334B7F"/>
    <w:rsid w:val="00335781"/>
    <w:rsid w:val="0033579C"/>
    <w:rsid w:val="003357F7"/>
    <w:rsid w:val="003358E8"/>
    <w:rsid w:val="00335A69"/>
    <w:rsid w:val="0033609F"/>
    <w:rsid w:val="0033625D"/>
    <w:rsid w:val="0033669A"/>
    <w:rsid w:val="003366BC"/>
    <w:rsid w:val="00336AC2"/>
    <w:rsid w:val="00337229"/>
    <w:rsid w:val="0033775C"/>
    <w:rsid w:val="003379CC"/>
    <w:rsid w:val="00337C73"/>
    <w:rsid w:val="00337CDA"/>
    <w:rsid w:val="00337CEF"/>
    <w:rsid w:val="00340109"/>
    <w:rsid w:val="003401B2"/>
    <w:rsid w:val="00340F05"/>
    <w:rsid w:val="00340FA6"/>
    <w:rsid w:val="00341592"/>
    <w:rsid w:val="00341D78"/>
    <w:rsid w:val="00342071"/>
    <w:rsid w:val="003420B6"/>
    <w:rsid w:val="00342234"/>
    <w:rsid w:val="003423D6"/>
    <w:rsid w:val="00342688"/>
    <w:rsid w:val="003426D9"/>
    <w:rsid w:val="00342751"/>
    <w:rsid w:val="00342CBD"/>
    <w:rsid w:val="00342CDC"/>
    <w:rsid w:val="00342F9B"/>
    <w:rsid w:val="00342FDA"/>
    <w:rsid w:val="00343084"/>
    <w:rsid w:val="003434E8"/>
    <w:rsid w:val="0034366E"/>
    <w:rsid w:val="00343A18"/>
    <w:rsid w:val="00344045"/>
    <w:rsid w:val="003444C1"/>
    <w:rsid w:val="003445BF"/>
    <w:rsid w:val="00344831"/>
    <w:rsid w:val="003448DE"/>
    <w:rsid w:val="003448E9"/>
    <w:rsid w:val="0034491F"/>
    <w:rsid w:val="0034498D"/>
    <w:rsid w:val="00344AB1"/>
    <w:rsid w:val="00344D01"/>
    <w:rsid w:val="00344DC5"/>
    <w:rsid w:val="00344FF1"/>
    <w:rsid w:val="00345211"/>
    <w:rsid w:val="00345409"/>
    <w:rsid w:val="003458A9"/>
    <w:rsid w:val="0034591B"/>
    <w:rsid w:val="00345AE1"/>
    <w:rsid w:val="00345BA6"/>
    <w:rsid w:val="00345F75"/>
    <w:rsid w:val="00346066"/>
    <w:rsid w:val="0034653D"/>
    <w:rsid w:val="0034696C"/>
    <w:rsid w:val="00346F33"/>
    <w:rsid w:val="00347068"/>
    <w:rsid w:val="0034723B"/>
    <w:rsid w:val="003474E2"/>
    <w:rsid w:val="00347A4E"/>
    <w:rsid w:val="00347F2F"/>
    <w:rsid w:val="003504FB"/>
    <w:rsid w:val="0035083C"/>
    <w:rsid w:val="0035094D"/>
    <w:rsid w:val="00350A95"/>
    <w:rsid w:val="00350F69"/>
    <w:rsid w:val="00351034"/>
    <w:rsid w:val="00351238"/>
    <w:rsid w:val="003512E5"/>
    <w:rsid w:val="003513F0"/>
    <w:rsid w:val="0035179E"/>
    <w:rsid w:val="00351808"/>
    <w:rsid w:val="00351B20"/>
    <w:rsid w:val="00351B9F"/>
    <w:rsid w:val="003526C2"/>
    <w:rsid w:val="003527B3"/>
    <w:rsid w:val="003527E7"/>
    <w:rsid w:val="00352E38"/>
    <w:rsid w:val="00352E8A"/>
    <w:rsid w:val="003534D4"/>
    <w:rsid w:val="003539F1"/>
    <w:rsid w:val="00353CB8"/>
    <w:rsid w:val="00353E97"/>
    <w:rsid w:val="00353FE8"/>
    <w:rsid w:val="003540E3"/>
    <w:rsid w:val="00354166"/>
    <w:rsid w:val="00354308"/>
    <w:rsid w:val="0035470C"/>
    <w:rsid w:val="00354BA0"/>
    <w:rsid w:val="003550A2"/>
    <w:rsid w:val="003552A9"/>
    <w:rsid w:val="003555EF"/>
    <w:rsid w:val="003557AC"/>
    <w:rsid w:val="003557D5"/>
    <w:rsid w:val="0035593A"/>
    <w:rsid w:val="003559BC"/>
    <w:rsid w:val="00355ADD"/>
    <w:rsid w:val="00355C00"/>
    <w:rsid w:val="00355E2B"/>
    <w:rsid w:val="00356279"/>
    <w:rsid w:val="003565BA"/>
    <w:rsid w:val="0035668A"/>
    <w:rsid w:val="00356784"/>
    <w:rsid w:val="0035737D"/>
    <w:rsid w:val="003574E8"/>
    <w:rsid w:val="00357502"/>
    <w:rsid w:val="00357F01"/>
    <w:rsid w:val="00360291"/>
    <w:rsid w:val="00360310"/>
    <w:rsid w:val="00360619"/>
    <w:rsid w:val="0036088D"/>
    <w:rsid w:val="0036098A"/>
    <w:rsid w:val="00360AC9"/>
    <w:rsid w:val="00360D81"/>
    <w:rsid w:val="003610DE"/>
    <w:rsid w:val="003610ED"/>
    <w:rsid w:val="00361449"/>
    <w:rsid w:val="00361521"/>
    <w:rsid w:val="003617AC"/>
    <w:rsid w:val="00361CBE"/>
    <w:rsid w:val="00361F45"/>
    <w:rsid w:val="003625D8"/>
    <w:rsid w:val="003627AD"/>
    <w:rsid w:val="0036284A"/>
    <w:rsid w:val="0036290E"/>
    <w:rsid w:val="00362DF3"/>
    <w:rsid w:val="00362F2B"/>
    <w:rsid w:val="00363104"/>
    <w:rsid w:val="00363631"/>
    <w:rsid w:val="003636FA"/>
    <w:rsid w:val="00363863"/>
    <w:rsid w:val="00363D5A"/>
    <w:rsid w:val="00365252"/>
    <w:rsid w:val="00365284"/>
    <w:rsid w:val="003657FE"/>
    <w:rsid w:val="00366BAC"/>
    <w:rsid w:val="00366D7A"/>
    <w:rsid w:val="00367143"/>
    <w:rsid w:val="0036727D"/>
    <w:rsid w:val="0036742F"/>
    <w:rsid w:val="003677FB"/>
    <w:rsid w:val="00367943"/>
    <w:rsid w:val="00367B42"/>
    <w:rsid w:val="00367BE7"/>
    <w:rsid w:val="00367C85"/>
    <w:rsid w:val="00367FF5"/>
    <w:rsid w:val="0037019C"/>
    <w:rsid w:val="003701FA"/>
    <w:rsid w:val="003703D8"/>
    <w:rsid w:val="00370429"/>
    <w:rsid w:val="003704A8"/>
    <w:rsid w:val="00370821"/>
    <w:rsid w:val="00370948"/>
    <w:rsid w:val="00370F6A"/>
    <w:rsid w:val="00371181"/>
    <w:rsid w:val="003711A3"/>
    <w:rsid w:val="003714E6"/>
    <w:rsid w:val="003719D6"/>
    <w:rsid w:val="00371CD2"/>
    <w:rsid w:val="0037270E"/>
    <w:rsid w:val="00372A8D"/>
    <w:rsid w:val="00372C42"/>
    <w:rsid w:val="00373064"/>
    <w:rsid w:val="003731BB"/>
    <w:rsid w:val="003733FA"/>
    <w:rsid w:val="00373538"/>
    <w:rsid w:val="003739C3"/>
    <w:rsid w:val="00373BA4"/>
    <w:rsid w:val="00373BAB"/>
    <w:rsid w:val="00373F23"/>
    <w:rsid w:val="00373FA5"/>
    <w:rsid w:val="003744A8"/>
    <w:rsid w:val="00374940"/>
    <w:rsid w:val="003753D4"/>
    <w:rsid w:val="0037540B"/>
    <w:rsid w:val="003759AC"/>
    <w:rsid w:val="003763E4"/>
    <w:rsid w:val="003766A3"/>
    <w:rsid w:val="00376887"/>
    <w:rsid w:val="003769E1"/>
    <w:rsid w:val="00376D04"/>
    <w:rsid w:val="003770FF"/>
    <w:rsid w:val="0037722D"/>
    <w:rsid w:val="00377419"/>
    <w:rsid w:val="003775C1"/>
    <w:rsid w:val="00380006"/>
    <w:rsid w:val="0038001A"/>
    <w:rsid w:val="00380061"/>
    <w:rsid w:val="00380B12"/>
    <w:rsid w:val="00380D75"/>
    <w:rsid w:val="003810E3"/>
    <w:rsid w:val="0038131D"/>
    <w:rsid w:val="00381986"/>
    <w:rsid w:val="00381C9D"/>
    <w:rsid w:val="00381DE8"/>
    <w:rsid w:val="00381F30"/>
    <w:rsid w:val="00382213"/>
    <w:rsid w:val="00382306"/>
    <w:rsid w:val="00382457"/>
    <w:rsid w:val="00382597"/>
    <w:rsid w:val="00382704"/>
    <w:rsid w:val="0038290C"/>
    <w:rsid w:val="00382B7E"/>
    <w:rsid w:val="00382C1D"/>
    <w:rsid w:val="00382D6F"/>
    <w:rsid w:val="00382F1C"/>
    <w:rsid w:val="00383451"/>
    <w:rsid w:val="00383540"/>
    <w:rsid w:val="00383A31"/>
    <w:rsid w:val="00383B8B"/>
    <w:rsid w:val="00383D47"/>
    <w:rsid w:val="00383DEC"/>
    <w:rsid w:val="00384267"/>
    <w:rsid w:val="00384478"/>
    <w:rsid w:val="003844EF"/>
    <w:rsid w:val="00384530"/>
    <w:rsid w:val="003845F6"/>
    <w:rsid w:val="0038474A"/>
    <w:rsid w:val="003849E0"/>
    <w:rsid w:val="00384FA4"/>
    <w:rsid w:val="0038532E"/>
    <w:rsid w:val="00385664"/>
    <w:rsid w:val="00385EF6"/>
    <w:rsid w:val="003861C6"/>
    <w:rsid w:val="0038697E"/>
    <w:rsid w:val="00386AF5"/>
    <w:rsid w:val="00386BF0"/>
    <w:rsid w:val="00386C31"/>
    <w:rsid w:val="00386D2C"/>
    <w:rsid w:val="00386E2D"/>
    <w:rsid w:val="00386F24"/>
    <w:rsid w:val="00386F94"/>
    <w:rsid w:val="00387117"/>
    <w:rsid w:val="0038711F"/>
    <w:rsid w:val="00387A72"/>
    <w:rsid w:val="00387B05"/>
    <w:rsid w:val="00387DD0"/>
    <w:rsid w:val="00390456"/>
    <w:rsid w:val="003905FB"/>
    <w:rsid w:val="00390917"/>
    <w:rsid w:val="00390AF1"/>
    <w:rsid w:val="00390DD1"/>
    <w:rsid w:val="00390E2D"/>
    <w:rsid w:val="003912B0"/>
    <w:rsid w:val="00391428"/>
    <w:rsid w:val="0039155C"/>
    <w:rsid w:val="0039171C"/>
    <w:rsid w:val="0039176D"/>
    <w:rsid w:val="003919EB"/>
    <w:rsid w:val="00391D05"/>
    <w:rsid w:val="00391FDC"/>
    <w:rsid w:val="0039208A"/>
    <w:rsid w:val="003921C7"/>
    <w:rsid w:val="00392348"/>
    <w:rsid w:val="00392802"/>
    <w:rsid w:val="00392B41"/>
    <w:rsid w:val="00392B86"/>
    <w:rsid w:val="00392CB8"/>
    <w:rsid w:val="00392F37"/>
    <w:rsid w:val="00393231"/>
    <w:rsid w:val="00393C15"/>
    <w:rsid w:val="00394355"/>
    <w:rsid w:val="003943CA"/>
    <w:rsid w:val="003944E1"/>
    <w:rsid w:val="00394571"/>
    <w:rsid w:val="00394577"/>
    <w:rsid w:val="00394E10"/>
    <w:rsid w:val="00394F72"/>
    <w:rsid w:val="003953CF"/>
    <w:rsid w:val="003955DC"/>
    <w:rsid w:val="00395618"/>
    <w:rsid w:val="003957A8"/>
    <w:rsid w:val="00395A9C"/>
    <w:rsid w:val="00395AD3"/>
    <w:rsid w:val="00395DB6"/>
    <w:rsid w:val="003960B6"/>
    <w:rsid w:val="00396279"/>
    <w:rsid w:val="0039630E"/>
    <w:rsid w:val="003963A6"/>
    <w:rsid w:val="00396B7F"/>
    <w:rsid w:val="00396DC9"/>
    <w:rsid w:val="00396F7B"/>
    <w:rsid w:val="00397349"/>
    <w:rsid w:val="00397373"/>
    <w:rsid w:val="0039762D"/>
    <w:rsid w:val="00397970"/>
    <w:rsid w:val="003A01F9"/>
    <w:rsid w:val="003A0484"/>
    <w:rsid w:val="003A04A0"/>
    <w:rsid w:val="003A0A20"/>
    <w:rsid w:val="003A0E35"/>
    <w:rsid w:val="003A12C3"/>
    <w:rsid w:val="003A1A45"/>
    <w:rsid w:val="003A1B17"/>
    <w:rsid w:val="003A1B8B"/>
    <w:rsid w:val="003A1DE8"/>
    <w:rsid w:val="003A1F30"/>
    <w:rsid w:val="003A2855"/>
    <w:rsid w:val="003A2BF0"/>
    <w:rsid w:val="003A36AF"/>
    <w:rsid w:val="003A3907"/>
    <w:rsid w:val="003A3B8E"/>
    <w:rsid w:val="003A4101"/>
    <w:rsid w:val="003A439C"/>
    <w:rsid w:val="003A48C3"/>
    <w:rsid w:val="003A4D31"/>
    <w:rsid w:val="003A553F"/>
    <w:rsid w:val="003A5D1F"/>
    <w:rsid w:val="003A6552"/>
    <w:rsid w:val="003A6984"/>
    <w:rsid w:val="003A6E08"/>
    <w:rsid w:val="003A6E47"/>
    <w:rsid w:val="003A6E97"/>
    <w:rsid w:val="003A7018"/>
    <w:rsid w:val="003A701B"/>
    <w:rsid w:val="003A7115"/>
    <w:rsid w:val="003A769B"/>
    <w:rsid w:val="003A7FE5"/>
    <w:rsid w:val="003B051A"/>
    <w:rsid w:val="003B087E"/>
    <w:rsid w:val="003B0D0F"/>
    <w:rsid w:val="003B0EFF"/>
    <w:rsid w:val="003B1132"/>
    <w:rsid w:val="003B1DBE"/>
    <w:rsid w:val="003B1ED2"/>
    <w:rsid w:val="003B1EF4"/>
    <w:rsid w:val="003B2457"/>
    <w:rsid w:val="003B249B"/>
    <w:rsid w:val="003B2DBF"/>
    <w:rsid w:val="003B2F09"/>
    <w:rsid w:val="003B3345"/>
    <w:rsid w:val="003B36FE"/>
    <w:rsid w:val="003B3843"/>
    <w:rsid w:val="003B39DA"/>
    <w:rsid w:val="003B43ED"/>
    <w:rsid w:val="003B4563"/>
    <w:rsid w:val="003B4A93"/>
    <w:rsid w:val="003B50E8"/>
    <w:rsid w:val="003B50ED"/>
    <w:rsid w:val="003B567B"/>
    <w:rsid w:val="003B5705"/>
    <w:rsid w:val="003B573C"/>
    <w:rsid w:val="003B5AB6"/>
    <w:rsid w:val="003B5D09"/>
    <w:rsid w:val="003B6028"/>
    <w:rsid w:val="003B63D0"/>
    <w:rsid w:val="003B673F"/>
    <w:rsid w:val="003B68B3"/>
    <w:rsid w:val="003B6A0B"/>
    <w:rsid w:val="003B7024"/>
    <w:rsid w:val="003B7113"/>
    <w:rsid w:val="003B715F"/>
    <w:rsid w:val="003B74D3"/>
    <w:rsid w:val="003B789C"/>
    <w:rsid w:val="003B7BBB"/>
    <w:rsid w:val="003C0025"/>
    <w:rsid w:val="003C0107"/>
    <w:rsid w:val="003C012E"/>
    <w:rsid w:val="003C0263"/>
    <w:rsid w:val="003C0B77"/>
    <w:rsid w:val="003C10C9"/>
    <w:rsid w:val="003C1553"/>
    <w:rsid w:val="003C15A5"/>
    <w:rsid w:val="003C196E"/>
    <w:rsid w:val="003C1AE5"/>
    <w:rsid w:val="003C1D81"/>
    <w:rsid w:val="003C1E59"/>
    <w:rsid w:val="003C2534"/>
    <w:rsid w:val="003C2816"/>
    <w:rsid w:val="003C33E9"/>
    <w:rsid w:val="003C3416"/>
    <w:rsid w:val="003C384E"/>
    <w:rsid w:val="003C3888"/>
    <w:rsid w:val="003C3A00"/>
    <w:rsid w:val="003C3A3C"/>
    <w:rsid w:val="003C3F44"/>
    <w:rsid w:val="003C3F4D"/>
    <w:rsid w:val="003C4441"/>
    <w:rsid w:val="003C4672"/>
    <w:rsid w:val="003C499B"/>
    <w:rsid w:val="003C570F"/>
    <w:rsid w:val="003C5771"/>
    <w:rsid w:val="003C5BBF"/>
    <w:rsid w:val="003C6138"/>
    <w:rsid w:val="003C61D7"/>
    <w:rsid w:val="003C645C"/>
    <w:rsid w:val="003C64C0"/>
    <w:rsid w:val="003C6914"/>
    <w:rsid w:val="003C6AF2"/>
    <w:rsid w:val="003C6DAC"/>
    <w:rsid w:val="003C715C"/>
    <w:rsid w:val="003C7404"/>
    <w:rsid w:val="003C7649"/>
    <w:rsid w:val="003C7CA5"/>
    <w:rsid w:val="003C7E22"/>
    <w:rsid w:val="003C7FFB"/>
    <w:rsid w:val="003D04B8"/>
    <w:rsid w:val="003D0652"/>
    <w:rsid w:val="003D090F"/>
    <w:rsid w:val="003D091D"/>
    <w:rsid w:val="003D0A88"/>
    <w:rsid w:val="003D10FE"/>
    <w:rsid w:val="003D1392"/>
    <w:rsid w:val="003D1F41"/>
    <w:rsid w:val="003D2177"/>
    <w:rsid w:val="003D23E1"/>
    <w:rsid w:val="003D2439"/>
    <w:rsid w:val="003D28D9"/>
    <w:rsid w:val="003D28F6"/>
    <w:rsid w:val="003D298F"/>
    <w:rsid w:val="003D2A03"/>
    <w:rsid w:val="003D2CDB"/>
    <w:rsid w:val="003D2D70"/>
    <w:rsid w:val="003D2E17"/>
    <w:rsid w:val="003D2EA8"/>
    <w:rsid w:val="003D2F99"/>
    <w:rsid w:val="003D3409"/>
    <w:rsid w:val="003D37B2"/>
    <w:rsid w:val="003D3C96"/>
    <w:rsid w:val="003D3F19"/>
    <w:rsid w:val="003D4048"/>
    <w:rsid w:val="003D405F"/>
    <w:rsid w:val="003D4090"/>
    <w:rsid w:val="003D409D"/>
    <w:rsid w:val="003D40E1"/>
    <w:rsid w:val="003D4335"/>
    <w:rsid w:val="003D48B1"/>
    <w:rsid w:val="003D4C95"/>
    <w:rsid w:val="003D5061"/>
    <w:rsid w:val="003D54D5"/>
    <w:rsid w:val="003D55D1"/>
    <w:rsid w:val="003D5735"/>
    <w:rsid w:val="003D5846"/>
    <w:rsid w:val="003D59B6"/>
    <w:rsid w:val="003D5B81"/>
    <w:rsid w:val="003D5D5E"/>
    <w:rsid w:val="003D6256"/>
    <w:rsid w:val="003D6443"/>
    <w:rsid w:val="003D6508"/>
    <w:rsid w:val="003D6804"/>
    <w:rsid w:val="003D6A69"/>
    <w:rsid w:val="003D6D3F"/>
    <w:rsid w:val="003D7033"/>
    <w:rsid w:val="003D706A"/>
    <w:rsid w:val="003D70B8"/>
    <w:rsid w:val="003D7142"/>
    <w:rsid w:val="003D71DD"/>
    <w:rsid w:val="003D75D0"/>
    <w:rsid w:val="003D7927"/>
    <w:rsid w:val="003E06EA"/>
    <w:rsid w:val="003E0A8D"/>
    <w:rsid w:val="003E11DE"/>
    <w:rsid w:val="003E12D8"/>
    <w:rsid w:val="003E166F"/>
    <w:rsid w:val="003E16F9"/>
    <w:rsid w:val="003E1EFD"/>
    <w:rsid w:val="003E20AC"/>
    <w:rsid w:val="003E22B5"/>
    <w:rsid w:val="003E252A"/>
    <w:rsid w:val="003E25B6"/>
    <w:rsid w:val="003E28FB"/>
    <w:rsid w:val="003E295A"/>
    <w:rsid w:val="003E2A6F"/>
    <w:rsid w:val="003E2AB4"/>
    <w:rsid w:val="003E2CD4"/>
    <w:rsid w:val="003E2DA2"/>
    <w:rsid w:val="003E31DD"/>
    <w:rsid w:val="003E31FF"/>
    <w:rsid w:val="003E3534"/>
    <w:rsid w:val="003E3703"/>
    <w:rsid w:val="003E39B2"/>
    <w:rsid w:val="003E39C0"/>
    <w:rsid w:val="003E3C9C"/>
    <w:rsid w:val="003E3D95"/>
    <w:rsid w:val="003E4352"/>
    <w:rsid w:val="003E44BC"/>
    <w:rsid w:val="003E4754"/>
    <w:rsid w:val="003E4F88"/>
    <w:rsid w:val="003E5092"/>
    <w:rsid w:val="003E530C"/>
    <w:rsid w:val="003E562E"/>
    <w:rsid w:val="003E57DC"/>
    <w:rsid w:val="003E591E"/>
    <w:rsid w:val="003E59C7"/>
    <w:rsid w:val="003E60DF"/>
    <w:rsid w:val="003E632A"/>
    <w:rsid w:val="003E63C2"/>
    <w:rsid w:val="003E63C8"/>
    <w:rsid w:val="003E649C"/>
    <w:rsid w:val="003E64FE"/>
    <w:rsid w:val="003E6B06"/>
    <w:rsid w:val="003E6C1E"/>
    <w:rsid w:val="003E6D3A"/>
    <w:rsid w:val="003E6D49"/>
    <w:rsid w:val="003E6E07"/>
    <w:rsid w:val="003E70FF"/>
    <w:rsid w:val="003E7429"/>
    <w:rsid w:val="003E757D"/>
    <w:rsid w:val="003E77C8"/>
    <w:rsid w:val="003E7E7C"/>
    <w:rsid w:val="003F003A"/>
    <w:rsid w:val="003F0094"/>
    <w:rsid w:val="003F0EBD"/>
    <w:rsid w:val="003F1149"/>
    <w:rsid w:val="003F1811"/>
    <w:rsid w:val="003F1C60"/>
    <w:rsid w:val="003F1C83"/>
    <w:rsid w:val="003F1F4A"/>
    <w:rsid w:val="003F2406"/>
    <w:rsid w:val="003F246A"/>
    <w:rsid w:val="003F25E4"/>
    <w:rsid w:val="003F2607"/>
    <w:rsid w:val="003F28F4"/>
    <w:rsid w:val="003F2927"/>
    <w:rsid w:val="003F295A"/>
    <w:rsid w:val="003F29ED"/>
    <w:rsid w:val="003F2C80"/>
    <w:rsid w:val="003F2DDD"/>
    <w:rsid w:val="003F3367"/>
    <w:rsid w:val="003F342A"/>
    <w:rsid w:val="003F37EB"/>
    <w:rsid w:val="003F397B"/>
    <w:rsid w:val="003F3A0A"/>
    <w:rsid w:val="003F3A8F"/>
    <w:rsid w:val="003F3C9B"/>
    <w:rsid w:val="003F3E90"/>
    <w:rsid w:val="003F40B3"/>
    <w:rsid w:val="003F430C"/>
    <w:rsid w:val="003F43A7"/>
    <w:rsid w:val="003F4438"/>
    <w:rsid w:val="003F4458"/>
    <w:rsid w:val="003F452B"/>
    <w:rsid w:val="003F4CB7"/>
    <w:rsid w:val="003F4EA9"/>
    <w:rsid w:val="003F4F45"/>
    <w:rsid w:val="003F50F7"/>
    <w:rsid w:val="003F5205"/>
    <w:rsid w:val="003F56B7"/>
    <w:rsid w:val="003F5997"/>
    <w:rsid w:val="003F5BA3"/>
    <w:rsid w:val="003F5F1F"/>
    <w:rsid w:val="003F6017"/>
    <w:rsid w:val="003F6055"/>
    <w:rsid w:val="003F6216"/>
    <w:rsid w:val="003F6626"/>
    <w:rsid w:val="003F6770"/>
    <w:rsid w:val="003F68D1"/>
    <w:rsid w:val="003F7487"/>
    <w:rsid w:val="003F74EC"/>
    <w:rsid w:val="003F7D2C"/>
    <w:rsid w:val="004000FD"/>
    <w:rsid w:val="00400354"/>
    <w:rsid w:val="00400445"/>
    <w:rsid w:val="00400607"/>
    <w:rsid w:val="0040075E"/>
    <w:rsid w:val="00400828"/>
    <w:rsid w:val="004008EF"/>
    <w:rsid w:val="00400C5D"/>
    <w:rsid w:val="00400E26"/>
    <w:rsid w:val="00400EBD"/>
    <w:rsid w:val="00400F38"/>
    <w:rsid w:val="00400F3F"/>
    <w:rsid w:val="00400F4B"/>
    <w:rsid w:val="00400F6B"/>
    <w:rsid w:val="0040123C"/>
    <w:rsid w:val="004013AE"/>
    <w:rsid w:val="004015A6"/>
    <w:rsid w:val="004017BD"/>
    <w:rsid w:val="00401A43"/>
    <w:rsid w:val="00401BBE"/>
    <w:rsid w:val="00401CA1"/>
    <w:rsid w:val="0040204E"/>
    <w:rsid w:val="00402408"/>
    <w:rsid w:val="00402486"/>
    <w:rsid w:val="004024B1"/>
    <w:rsid w:val="004024E8"/>
    <w:rsid w:val="004025CF"/>
    <w:rsid w:val="00402988"/>
    <w:rsid w:val="004029F1"/>
    <w:rsid w:val="00402A8E"/>
    <w:rsid w:val="00403177"/>
    <w:rsid w:val="004033AC"/>
    <w:rsid w:val="0040363C"/>
    <w:rsid w:val="00403808"/>
    <w:rsid w:val="00403F18"/>
    <w:rsid w:val="00403F4B"/>
    <w:rsid w:val="00404685"/>
    <w:rsid w:val="00404726"/>
    <w:rsid w:val="0040482B"/>
    <w:rsid w:val="0040535D"/>
    <w:rsid w:val="00405501"/>
    <w:rsid w:val="004057D2"/>
    <w:rsid w:val="00405879"/>
    <w:rsid w:val="004058F6"/>
    <w:rsid w:val="00405991"/>
    <w:rsid w:val="00405B58"/>
    <w:rsid w:val="00406156"/>
    <w:rsid w:val="0040643D"/>
    <w:rsid w:val="00406733"/>
    <w:rsid w:val="004068C9"/>
    <w:rsid w:val="00406AC9"/>
    <w:rsid w:val="004070F9"/>
    <w:rsid w:val="0040723F"/>
    <w:rsid w:val="0040738B"/>
    <w:rsid w:val="00407BC2"/>
    <w:rsid w:val="00410751"/>
    <w:rsid w:val="00410BDE"/>
    <w:rsid w:val="00410DCD"/>
    <w:rsid w:val="00410F84"/>
    <w:rsid w:val="0041134D"/>
    <w:rsid w:val="004115A5"/>
    <w:rsid w:val="00411964"/>
    <w:rsid w:val="00411A32"/>
    <w:rsid w:val="00411BBF"/>
    <w:rsid w:val="00411D2F"/>
    <w:rsid w:val="00411F1F"/>
    <w:rsid w:val="00411F4C"/>
    <w:rsid w:val="0041220C"/>
    <w:rsid w:val="00412311"/>
    <w:rsid w:val="00412330"/>
    <w:rsid w:val="004123A5"/>
    <w:rsid w:val="004123BD"/>
    <w:rsid w:val="00412601"/>
    <w:rsid w:val="00412A00"/>
    <w:rsid w:val="00412A27"/>
    <w:rsid w:val="00412CAD"/>
    <w:rsid w:val="00412CC9"/>
    <w:rsid w:val="00412F5F"/>
    <w:rsid w:val="0041327A"/>
    <w:rsid w:val="00413AB5"/>
    <w:rsid w:val="00413BA3"/>
    <w:rsid w:val="00413C50"/>
    <w:rsid w:val="00413D53"/>
    <w:rsid w:val="004145ED"/>
    <w:rsid w:val="004147A9"/>
    <w:rsid w:val="0041484E"/>
    <w:rsid w:val="00414B46"/>
    <w:rsid w:val="00414C49"/>
    <w:rsid w:val="00414D43"/>
    <w:rsid w:val="004150F6"/>
    <w:rsid w:val="004151F8"/>
    <w:rsid w:val="00415A7A"/>
    <w:rsid w:val="00415C96"/>
    <w:rsid w:val="004160AF"/>
    <w:rsid w:val="0041613B"/>
    <w:rsid w:val="00416389"/>
    <w:rsid w:val="00416430"/>
    <w:rsid w:val="00416436"/>
    <w:rsid w:val="00416811"/>
    <w:rsid w:val="00416D1F"/>
    <w:rsid w:val="00416F80"/>
    <w:rsid w:val="0041715C"/>
    <w:rsid w:val="004176BF"/>
    <w:rsid w:val="00417F32"/>
    <w:rsid w:val="00417FE8"/>
    <w:rsid w:val="004201BF"/>
    <w:rsid w:val="00420B27"/>
    <w:rsid w:val="00420DBC"/>
    <w:rsid w:val="00420DEA"/>
    <w:rsid w:val="00421310"/>
    <w:rsid w:val="004217FC"/>
    <w:rsid w:val="0042190F"/>
    <w:rsid w:val="00421A45"/>
    <w:rsid w:val="00421A75"/>
    <w:rsid w:val="00421B53"/>
    <w:rsid w:val="00421D86"/>
    <w:rsid w:val="00421EB9"/>
    <w:rsid w:val="00422213"/>
    <w:rsid w:val="004222B1"/>
    <w:rsid w:val="004225F4"/>
    <w:rsid w:val="00422833"/>
    <w:rsid w:val="00422E61"/>
    <w:rsid w:val="004230A0"/>
    <w:rsid w:val="00423604"/>
    <w:rsid w:val="00423D3C"/>
    <w:rsid w:val="00423D57"/>
    <w:rsid w:val="00424024"/>
    <w:rsid w:val="004241D5"/>
    <w:rsid w:val="00424227"/>
    <w:rsid w:val="00424295"/>
    <w:rsid w:val="00424309"/>
    <w:rsid w:val="004244AC"/>
    <w:rsid w:val="004246FF"/>
    <w:rsid w:val="00424A99"/>
    <w:rsid w:val="00424C47"/>
    <w:rsid w:val="004251D4"/>
    <w:rsid w:val="0042583C"/>
    <w:rsid w:val="00425A4F"/>
    <w:rsid w:val="00425AF1"/>
    <w:rsid w:val="00425C22"/>
    <w:rsid w:val="00425C33"/>
    <w:rsid w:val="00425EF3"/>
    <w:rsid w:val="004269BB"/>
    <w:rsid w:val="00426ABC"/>
    <w:rsid w:val="00426B9F"/>
    <w:rsid w:val="00426F92"/>
    <w:rsid w:val="004272DF"/>
    <w:rsid w:val="004273A1"/>
    <w:rsid w:val="004275AA"/>
    <w:rsid w:val="00427932"/>
    <w:rsid w:val="00430DB7"/>
    <w:rsid w:val="0043106C"/>
    <w:rsid w:val="00431409"/>
    <w:rsid w:val="004315F1"/>
    <w:rsid w:val="004316B6"/>
    <w:rsid w:val="0043182F"/>
    <w:rsid w:val="004318C1"/>
    <w:rsid w:val="00432742"/>
    <w:rsid w:val="00432892"/>
    <w:rsid w:val="00432C9D"/>
    <w:rsid w:val="0043306D"/>
    <w:rsid w:val="004332AF"/>
    <w:rsid w:val="004333B0"/>
    <w:rsid w:val="00433B62"/>
    <w:rsid w:val="00433B84"/>
    <w:rsid w:val="00433F75"/>
    <w:rsid w:val="00433FC3"/>
    <w:rsid w:val="004340AF"/>
    <w:rsid w:val="00434600"/>
    <w:rsid w:val="00434777"/>
    <w:rsid w:val="00434DD3"/>
    <w:rsid w:val="0043513E"/>
    <w:rsid w:val="00435214"/>
    <w:rsid w:val="0043552F"/>
    <w:rsid w:val="00435727"/>
    <w:rsid w:val="00435A28"/>
    <w:rsid w:val="0043623D"/>
    <w:rsid w:val="0043637B"/>
    <w:rsid w:val="004369CC"/>
    <w:rsid w:val="004369F7"/>
    <w:rsid w:val="00436D3D"/>
    <w:rsid w:val="00436EE8"/>
    <w:rsid w:val="00437168"/>
    <w:rsid w:val="0043768C"/>
    <w:rsid w:val="004377AB"/>
    <w:rsid w:val="004377D5"/>
    <w:rsid w:val="00437F3D"/>
    <w:rsid w:val="0044019C"/>
    <w:rsid w:val="00440254"/>
    <w:rsid w:val="004403D8"/>
    <w:rsid w:val="004403DB"/>
    <w:rsid w:val="004405E6"/>
    <w:rsid w:val="004406A4"/>
    <w:rsid w:val="00440E97"/>
    <w:rsid w:val="004413FC"/>
    <w:rsid w:val="0044151C"/>
    <w:rsid w:val="00441B69"/>
    <w:rsid w:val="00442A80"/>
    <w:rsid w:val="00442C91"/>
    <w:rsid w:val="004430B4"/>
    <w:rsid w:val="00443C01"/>
    <w:rsid w:val="00443FCA"/>
    <w:rsid w:val="00444307"/>
    <w:rsid w:val="00444495"/>
    <w:rsid w:val="004448AE"/>
    <w:rsid w:val="00444A87"/>
    <w:rsid w:val="00444AC2"/>
    <w:rsid w:val="00444C36"/>
    <w:rsid w:val="00444C57"/>
    <w:rsid w:val="00444D16"/>
    <w:rsid w:val="00444D74"/>
    <w:rsid w:val="00444EFA"/>
    <w:rsid w:val="00445360"/>
    <w:rsid w:val="00445714"/>
    <w:rsid w:val="00445745"/>
    <w:rsid w:val="0044578D"/>
    <w:rsid w:val="00445A36"/>
    <w:rsid w:val="00445B41"/>
    <w:rsid w:val="00445D05"/>
    <w:rsid w:val="00446245"/>
    <w:rsid w:val="00446256"/>
    <w:rsid w:val="0044678B"/>
    <w:rsid w:val="00446A9A"/>
    <w:rsid w:val="00446F64"/>
    <w:rsid w:val="004471B2"/>
    <w:rsid w:val="004471D8"/>
    <w:rsid w:val="004473B4"/>
    <w:rsid w:val="004473E8"/>
    <w:rsid w:val="00447DA4"/>
    <w:rsid w:val="00447DDA"/>
    <w:rsid w:val="004501B4"/>
    <w:rsid w:val="00450565"/>
    <w:rsid w:val="004506DF"/>
    <w:rsid w:val="00450744"/>
    <w:rsid w:val="004508F5"/>
    <w:rsid w:val="00450CB7"/>
    <w:rsid w:val="00450F48"/>
    <w:rsid w:val="004512BA"/>
    <w:rsid w:val="004515E8"/>
    <w:rsid w:val="00451832"/>
    <w:rsid w:val="00451B9F"/>
    <w:rsid w:val="00451D5F"/>
    <w:rsid w:val="0045225D"/>
    <w:rsid w:val="0045227C"/>
    <w:rsid w:val="004522FB"/>
    <w:rsid w:val="0045241F"/>
    <w:rsid w:val="004525BB"/>
    <w:rsid w:val="004526D2"/>
    <w:rsid w:val="00452AAA"/>
    <w:rsid w:val="0045322E"/>
    <w:rsid w:val="004539CF"/>
    <w:rsid w:val="00453AAA"/>
    <w:rsid w:val="00453AE2"/>
    <w:rsid w:val="00453B10"/>
    <w:rsid w:val="00453E14"/>
    <w:rsid w:val="004540FD"/>
    <w:rsid w:val="00454158"/>
    <w:rsid w:val="00454167"/>
    <w:rsid w:val="00454396"/>
    <w:rsid w:val="004544F8"/>
    <w:rsid w:val="0045460D"/>
    <w:rsid w:val="0045465B"/>
    <w:rsid w:val="00454A0B"/>
    <w:rsid w:val="00454D0A"/>
    <w:rsid w:val="00454EC4"/>
    <w:rsid w:val="004555D5"/>
    <w:rsid w:val="00455A38"/>
    <w:rsid w:val="00455CAF"/>
    <w:rsid w:val="0045617A"/>
    <w:rsid w:val="004563FC"/>
    <w:rsid w:val="00456445"/>
    <w:rsid w:val="00456A4D"/>
    <w:rsid w:val="00456D85"/>
    <w:rsid w:val="004572CA"/>
    <w:rsid w:val="004573CF"/>
    <w:rsid w:val="004573D0"/>
    <w:rsid w:val="0045740C"/>
    <w:rsid w:val="004577FB"/>
    <w:rsid w:val="00457814"/>
    <w:rsid w:val="00457AAD"/>
    <w:rsid w:val="00457AF9"/>
    <w:rsid w:val="00457B09"/>
    <w:rsid w:val="00457C74"/>
    <w:rsid w:val="00457EF5"/>
    <w:rsid w:val="00457FE5"/>
    <w:rsid w:val="00460253"/>
    <w:rsid w:val="004608AE"/>
    <w:rsid w:val="00460A3D"/>
    <w:rsid w:val="00461CDA"/>
    <w:rsid w:val="004623D0"/>
    <w:rsid w:val="00462664"/>
    <w:rsid w:val="00462A7C"/>
    <w:rsid w:val="00462C49"/>
    <w:rsid w:val="00463182"/>
    <w:rsid w:val="004631BF"/>
    <w:rsid w:val="004633DD"/>
    <w:rsid w:val="0046348F"/>
    <w:rsid w:val="00463598"/>
    <w:rsid w:val="0046375C"/>
    <w:rsid w:val="004637A7"/>
    <w:rsid w:val="00463B1C"/>
    <w:rsid w:val="004647C7"/>
    <w:rsid w:val="00464B14"/>
    <w:rsid w:val="00464ECC"/>
    <w:rsid w:val="004650A5"/>
    <w:rsid w:val="0046513A"/>
    <w:rsid w:val="00465658"/>
    <w:rsid w:val="00465AAD"/>
    <w:rsid w:val="00465AE3"/>
    <w:rsid w:val="00465B49"/>
    <w:rsid w:val="00465EFC"/>
    <w:rsid w:val="00466206"/>
    <w:rsid w:val="0046631D"/>
    <w:rsid w:val="0046636A"/>
    <w:rsid w:val="004665DB"/>
    <w:rsid w:val="004668E8"/>
    <w:rsid w:val="00466BBA"/>
    <w:rsid w:val="00466E11"/>
    <w:rsid w:val="00467639"/>
    <w:rsid w:val="0046783F"/>
    <w:rsid w:val="00467FF5"/>
    <w:rsid w:val="004700CD"/>
    <w:rsid w:val="00470479"/>
    <w:rsid w:val="004707F1"/>
    <w:rsid w:val="00470977"/>
    <w:rsid w:val="00470DD9"/>
    <w:rsid w:val="00470F04"/>
    <w:rsid w:val="00471057"/>
    <w:rsid w:val="0047115A"/>
    <w:rsid w:val="004716E5"/>
    <w:rsid w:val="00471D6D"/>
    <w:rsid w:val="00471DF4"/>
    <w:rsid w:val="00471F27"/>
    <w:rsid w:val="0047211E"/>
    <w:rsid w:val="004721E1"/>
    <w:rsid w:val="0047242D"/>
    <w:rsid w:val="00472552"/>
    <w:rsid w:val="0047264E"/>
    <w:rsid w:val="00472751"/>
    <w:rsid w:val="0047289B"/>
    <w:rsid w:val="004729DB"/>
    <w:rsid w:val="00472A5C"/>
    <w:rsid w:val="00472E35"/>
    <w:rsid w:val="004730A8"/>
    <w:rsid w:val="00473358"/>
    <w:rsid w:val="004735FA"/>
    <w:rsid w:val="00473822"/>
    <w:rsid w:val="00473B72"/>
    <w:rsid w:val="00473C26"/>
    <w:rsid w:val="0047418F"/>
    <w:rsid w:val="00474360"/>
    <w:rsid w:val="00474429"/>
    <w:rsid w:val="00474509"/>
    <w:rsid w:val="004746D1"/>
    <w:rsid w:val="00474FE2"/>
    <w:rsid w:val="0047545F"/>
    <w:rsid w:val="0047591A"/>
    <w:rsid w:val="00475987"/>
    <w:rsid w:val="00475AEC"/>
    <w:rsid w:val="00475B75"/>
    <w:rsid w:val="004761BB"/>
    <w:rsid w:val="00476653"/>
    <w:rsid w:val="00476A20"/>
    <w:rsid w:val="00476B9B"/>
    <w:rsid w:val="00476E71"/>
    <w:rsid w:val="00476FB9"/>
    <w:rsid w:val="004772B6"/>
    <w:rsid w:val="004772F5"/>
    <w:rsid w:val="00477429"/>
    <w:rsid w:val="004776C6"/>
    <w:rsid w:val="004777A9"/>
    <w:rsid w:val="00477C40"/>
    <w:rsid w:val="00477D86"/>
    <w:rsid w:val="00477E81"/>
    <w:rsid w:val="00477E9C"/>
    <w:rsid w:val="0048005E"/>
    <w:rsid w:val="0048016A"/>
    <w:rsid w:val="0048049C"/>
    <w:rsid w:val="0048059A"/>
    <w:rsid w:val="00480BC1"/>
    <w:rsid w:val="00481643"/>
    <w:rsid w:val="004818FC"/>
    <w:rsid w:val="00481BF8"/>
    <w:rsid w:val="00481CA9"/>
    <w:rsid w:val="00481DE6"/>
    <w:rsid w:val="0048233C"/>
    <w:rsid w:val="004825D4"/>
    <w:rsid w:val="00482682"/>
    <w:rsid w:val="004829D5"/>
    <w:rsid w:val="004830DA"/>
    <w:rsid w:val="0048398B"/>
    <w:rsid w:val="004839E7"/>
    <w:rsid w:val="00483A0D"/>
    <w:rsid w:val="00483DE4"/>
    <w:rsid w:val="004840FA"/>
    <w:rsid w:val="004843FE"/>
    <w:rsid w:val="00484AF1"/>
    <w:rsid w:val="00485E0C"/>
    <w:rsid w:val="00485FC4"/>
    <w:rsid w:val="0048613C"/>
    <w:rsid w:val="00486B05"/>
    <w:rsid w:val="00486B3C"/>
    <w:rsid w:val="00486EF2"/>
    <w:rsid w:val="00486F84"/>
    <w:rsid w:val="004871C4"/>
    <w:rsid w:val="0048729C"/>
    <w:rsid w:val="004872BB"/>
    <w:rsid w:val="00487350"/>
    <w:rsid w:val="00487884"/>
    <w:rsid w:val="00487E7A"/>
    <w:rsid w:val="00490293"/>
    <w:rsid w:val="0049030A"/>
    <w:rsid w:val="0049086E"/>
    <w:rsid w:val="004908FA"/>
    <w:rsid w:val="00490A0E"/>
    <w:rsid w:val="00490CB9"/>
    <w:rsid w:val="00491029"/>
    <w:rsid w:val="0049116A"/>
    <w:rsid w:val="00491618"/>
    <w:rsid w:val="00491765"/>
    <w:rsid w:val="004917ED"/>
    <w:rsid w:val="00491BE1"/>
    <w:rsid w:val="00491ECD"/>
    <w:rsid w:val="00491F86"/>
    <w:rsid w:val="0049218E"/>
    <w:rsid w:val="004923E4"/>
    <w:rsid w:val="0049256C"/>
    <w:rsid w:val="0049271B"/>
    <w:rsid w:val="0049316C"/>
    <w:rsid w:val="00493434"/>
    <w:rsid w:val="004938EA"/>
    <w:rsid w:val="00493BC3"/>
    <w:rsid w:val="00493CCD"/>
    <w:rsid w:val="0049403A"/>
    <w:rsid w:val="00494205"/>
    <w:rsid w:val="004942D8"/>
    <w:rsid w:val="004943A2"/>
    <w:rsid w:val="0049448A"/>
    <w:rsid w:val="00494AB8"/>
    <w:rsid w:val="00494C46"/>
    <w:rsid w:val="00494DB2"/>
    <w:rsid w:val="00495212"/>
    <w:rsid w:val="00495589"/>
    <w:rsid w:val="0049599E"/>
    <w:rsid w:val="00495A5F"/>
    <w:rsid w:val="00496171"/>
    <w:rsid w:val="00496A07"/>
    <w:rsid w:val="00496C54"/>
    <w:rsid w:val="00496E8A"/>
    <w:rsid w:val="00496ED4"/>
    <w:rsid w:val="004977B0"/>
    <w:rsid w:val="0049782C"/>
    <w:rsid w:val="004979BA"/>
    <w:rsid w:val="00497F45"/>
    <w:rsid w:val="004A04E3"/>
    <w:rsid w:val="004A0D71"/>
    <w:rsid w:val="004A0ECD"/>
    <w:rsid w:val="004A11BC"/>
    <w:rsid w:val="004A12DC"/>
    <w:rsid w:val="004A1679"/>
    <w:rsid w:val="004A1BAF"/>
    <w:rsid w:val="004A2026"/>
    <w:rsid w:val="004A28B9"/>
    <w:rsid w:val="004A290F"/>
    <w:rsid w:val="004A29B4"/>
    <w:rsid w:val="004A2BC8"/>
    <w:rsid w:val="004A30D0"/>
    <w:rsid w:val="004A31BF"/>
    <w:rsid w:val="004A3353"/>
    <w:rsid w:val="004A34C7"/>
    <w:rsid w:val="004A3B0E"/>
    <w:rsid w:val="004A3E39"/>
    <w:rsid w:val="004A4351"/>
    <w:rsid w:val="004A48E0"/>
    <w:rsid w:val="004A4D89"/>
    <w:rsid w:val="004A52DA"/>
    <w:rsid w:val="004A5735"/>
    <w:rsid w:val="004A5A11"/>
    <w:rsid w:val="004A5B10"/>
    <w:rsid w:val="004A613C"/>
    <w:rsid w:val="004A6230"/>
    <w:rsid w:val="004A66BF"/>
    <w:rsid w:val="004A66C5"/>
    <w:rsid w:val="004A67D0"/>
    <w:rsid w:val="004A698C"/>
    <w:rsid w:val="004A7149"/>
    <w:rsid w:val="004A771A"/>
    <w:rsid w:val="004A7A88"/>
    <w:rsid w:val="004A7B9E"/>
    <w:rsid w:val="004A7DCF"/>
    <w:rsid w:val="004B0048"/>
    <w:rsid w:val="004B0613"/>
    <w:rsid w:val="004B066A"/>
    <w:rsid w:val="004B07CF"/>
    <w:rsid w:val="004B0803"/>
    <w:rsid w:val="004B08E9"/>
    <w:rsid w:val="004B09CD"/>
    <w:rsid w:val="004B0E54"/>
    <w:rsid w:val="004B12F9"/>
    <w:rsid w:val="004B144B"/>
    <w:rsid w:val="004B1692"/>
    <w:rsid w:val="004B1F4F"/>
    <w:rsid w:val="004B21DD"/>
    <w:rsid w:val="004B2585"/>
    <w:rsid w:val="004B2B34"/>
    <w:rsid w:val="004B2B88"/>
    <w:rsid w:val="004B2ECB"/>
    <w:rsid w:val="004B3049"/>
    <w:rsid w:val="004B31EF"/>
    <w:rsid w:val="004B3691"/>
    <w:rsid w:val="004B3F4B"/>
    <w:rsid w:val="004B455F"/>
    <w:rsid w:val="004B4A3F"/>
    <w:rsid w:val="004B4A40"/>
    <w:rsid w:val="004B5010"/>
    <w:rsid w:val="004B50D0"/>
    <w:rsid w:val="004B54E1"/>
    <w:rsid w:val="004B56FF"/>
    <w:rsid w:val="004B5809"/>
    <w:rsid w:val="004B5830"/>
    <w:rsid w:val="004B58F6"/>
    <w:rsid w:val="004B5FAD"/>
    <w:rsid w:val="004B5FC3"/>
    <w:rsid w:val="004B65F0"/>
    <w:rsid w:val="004B65F9"/>
    <w:rsid w:val="004B6749"/>
    <w:rsid w:val="004B67E2"/>
    <w:rsid w:val="004B6A27"/>
    <w:rsid w:val="004B6BBA"/>
    <w:rsid w:val="004B6CA4"/>
    <w:rsid w:val="004B6D34"/>
    <w:rsid w:val="004B744C"/>
    <w:rsid w:val="004B744D"/>
    <w:rsid w:val="004B7CF7"/>
    <w:rsid w:val="004B7D65"/>
    <w:rsid w:val="004C00A2"/>
    <w:rsid w:val="004C067F"/>
    <w:rsid w:val="004C079D"/>
    <w:rsid w:val="004C0876"/>
    <w:rsid w:val="004C0CE0"/>
    <w:rsid w:val="004C121D"/>
    <w:rsid w:val="004C12AA"/>
    <w:rsid w:val="004C12AC"/>
    <w:rsid w:val="004C12E5"/>
    <w:rsid w:val="004C1D18"/>
    <w:rsid w:val="004C1ED1"/>
    <w:rsid w:val="004C1ED8"/>
    <w:rsid w:val="004C1F62"/>
    <w:rsid w:val="004C1FD5"/>
    <w:rsid w:val="004C203D"/>
    <w:rsid w:val="004C2263"/>
    <w:rsid w:val="004C27A9"/>
    <w:rsid w:val="004C2892"/>
    <w:rsid w:val="004C304C"/>
    <w:rsid w:val="004C373B"/>
    <w:rsid w:val="004C38A8"/>
    <w:rsid w:val="004C39D8"/>
    <w:rsid w:val="004C3B98"/>
    <w:rsid w:val="004C3E34"/>
    <w:rsid w:val="004C40F1"/>
    <w:rsid w:val="004C423E"/>
    <w:rsid w:val="004C42D9"/>
    <w:rsid w:val="004C45E4"/>
    <w:rsid w:val="004C5196"/>
    <w:rsid w:val="004C51B4"/>
    <w:rsid w:val="004C52FF"/>
    <w:rsid w:val="004C5470"/>
    <w:rsid w:val="004C57EB"/>
    <w:rsid w:val="004C5877"/>
    <w:rsid w:val="004C59CC"/>
    <w:rsid w:val="004C5CD1"/>
    <w:rsid w:val="004C5DC2"/>
    <w:rsid w:val="004C5F0C"/>
    <w:rsid w:val="004C66D9"/>
    <w:rsid w:val="004C6E0E"/>
    <w:rsid w:val="004C6E1A"/>
    <w:rsid w:val="004C6FA0"/>
    <w:rsid w:val="004C6FCD"/>
    <w:rsid w:val="004C7157"/>
    <w:rsid w:val="004C79C2"/>
    <w:rsid w:val="004C7C84"/>
    <w:rsid w:val="004C7F9A"/>
    <w:rsid w:val="004D0165"/>
    <w:rsid w:val="004D03D5"/>
    <w:rsid w:val="004D08B1"/>
    <w:rsid w:val="004D126E"/>
    <w:rsid w:val="004D136E"/>
    <w:rsid w:val="004D1683"/>
    <w:rsid w:val="004D1CF4"/>
    <w:rsid w:val="004D20C6"/>
    <w:rsid w:val="004D221B"/>
    <w:rsid w:val="004D247C"/>
    <w:rsid w:val="004D256B"/>
    <w:rsid w:val="004D26CA"/>
    <w:rsid w:val="004D2847"/>
    <w:rsid w:val="004D2AFB"/>
    <w:rsid w:val="004D2D4D"/>
    <w:rsid w:val="004D2DE4"/>
    <w:rsid w:val="004D31EC"/>
    <w:rsid w:val="004D3229"/>
    <w:rsid w:val="004D337D"/>
    <w:rsid w:val="004D3440"/>
    <w:rsid w:val="004D3652"/>
    <w:rsid w:val="004D37B8"/>
    <w:rsid w:val="004D3994"/>
    <w:rsid w:val="004D404B"/>
    <w:rsid w:val="004D40BE"/>
    <w:rsid w:val="004D4260"/>
    <w:rsid w:val="004D4545"/>
    <w:rsid w:val="004D45E0"/>
    <w:rsid w:val="004D4B46"/>
    <w:rsid w:val="004D4EC9"/>
    <w:rsid w:val="004D5335"/>
    <w:rsid w:val="004D5AC0"/>
    <w:rsid w:val="004D5D9B"/>
    <w:rsid w:val="004D5E33"/>
    <w:rsid w:val="004D5E67"/>
    <w:rsid w:val="004D5FA5"/>
    <w:rsid w:val="004D6020"/>
    <w:rsid w:val="004D617E"/>
    <w:rsid w:val="004D6363"/>
    <w:rsid w:val="004D64C0"/>
    <w:rsid w:val="004D660D"/>
    <w:rsid w:val="004D6782"/>
    <w:rsid w:val="004D68C6"/>
    <w:rsid w:val="004D68E4"/>
    <w:rsid w:val="004D7070"/>
    <w:rsid w:val="004D707E"/>
    <w:rsid w:val="004D7300"/>
    <w:rsid w:val="004D7861"/>
    <w:rsid w:val="004D7C96"/>
    <w:rsid w:val="004D7D58"/>
    <w:rsid w:val="004E00A6"/>
    <w:rsid w:val="004E045F"/>
    <w:rsid w:val="004E08D0"/>
    <w:rsid w:val="004E0C39"/>
    <w:rsid w:val="004E0E81"/>
    <w:rsid w:val="004E1630"/>
    <w:rsid w:val="004E1919"/>
    <w:rsid w:val="004E1CBF"/>
    <w:rsid w:val="004E1D3D"/>
    <w:rsid w:val="004E1D69"/>
    <w:rsid w:val="004E1E40"/>
    <w:rsid w:val="004E1E66"/>
    <w:rsid w:val="004E2199"/>
    <w:rsid w:val="004E247F"/>
    <w:rsid w:val="004E24F5"/>
    <w:rsid w:val="004E25C9"/>
    <w:rsid w:val="004E25E8"/>
    <w:rsid w:val="004E25EB"/>
    <w:rsid w:val="004E36A3"/>
    <w:rsid w:val="004E3905"/>
    <w:rsid w:val="004E3E1B"/>
    <w:rsid w:val="004E3EF6"/>
    <w:rsid w:val="004E411E"/>
    <w:rsid w:val="004E42EE"/>
    <w:rsid w:val="004E4CB2"/>
    <w:rsid w:val="004E525F"/>
    <w:rsid w:val="004E5334"/>
    <w:rsid w:val="004E5562"/>
    <w:rsid w:val="004E55B3"/>
    <w:rsid w:val="004E5BD4"/>
    <w:rsid w:val="004E5E85"/>
    <w:rsid w:val="004E5F51"/>
    <w:rsid w:val="004E60D2"/>
    <w:rsid w:val="004E6359"/>
    <w:rsid w:val="004E6470"/>
    <w:rsid w:val="004E65CA"/>
    <w:rsid w:val="004E67E2"/>
    <w:rsid w:val="004E6D0A"/>
    <w:rsid w:val="004E6E66"/>
    <w:rsid w:val="004E6F23"/>
    <w:rsid w:val="004E751B"/>
    <w:rsid w:val="004E75BE"/>
    <w:rsid w:val="004E785E"/>
    <w:rsid w:val="004E79C5"/>
    <w:rsid w:val="004E7A82"/>
    <w:rsid w:val="004E7B48"/>
    <w:rsid w:val="004E7B98"/>
    <w:rsid w:val="004F072F"/>
    <w:rsid w:val="004F0874"/>
    <w:rsid w:val="004F08A4"/>
    <w:rsid w:val="004F1352"/>
    <w:rsid w:val="004F16FF"/>
    <w:rsid w:val="004F1752"/>
    <w:rsid w:val="004F1A26"/>
    <w:rsid w:val="004F1DDE"/>
    <w:rsid w:val="004F1DF1"/>
    <w:rsid w:val="004F20A0"/>
    <w:rsid w:val="004F20E1"/>
    <w:rsid w:val="004F2242"/>
    <w:rsid w:val="004F2305"/>
    <w:rsid w:val="004F2580"/>
    <w:rsid w:val="004F2691"/>
    <w:rsid w:val="004F2F3F"/>
    <w:rsid w:val="004F2FB7"/>
    <w:rsid w:val="004F340A"/>
    <w:rsid w:val="004F4360"/>
    <w:rsid w:val="004F4DB6"/>
    <w:rsid w:val="004F4EE7"/>
    <w:rsid w:val="004F5086"/>
    <w:rsid w:val="004F594D"/>
    <w:rsid w:val="004F6223"/>
    <w:rsid w:val="004F6A66"/>
    <w:rsid w:val="004F6C79"/>
    <w:rsid w:val="004F6F23"/>
    <w:rsid w:val="004F7114"/>
    <w:rsid w:val="004F74F5"/>
    <w:rsid w:val="004F7501"/>
    <w:rsid w:val="004F7809"/>
    <w:rsid w:val="004F7B84"/>
    <w:rsid w:val="004F7C79"/>
    <w:rsid w:val="005004B1"/>
    <w:rsid w:val="00500549"/>
    <w:rsid w:val="005006B6"/>
    <w:rsid w:val="005009FF"/>
    <w:rsid w:val="00500B59"/>
    <w:rsid w:val="00500F4F"/>
    <w:rsid w:val="005012D8"/>
    <w:rsid w:val="00501394"/>
    <w:rsid w:val="005014BC"/>
    <w:rsid w:val="00501757"/>
    <w:rsid w:val="00501B35"/>
    <w:rsid w:val="00501EF5"/>
    <w:rsid w:val="00501F62"/>
    <w:rsid w:val="00501FA1"/>
    <w:rsid w:val="00502183"/>
    <w:rsid w:val="005021E3"/>
    <w:rsid w:val="0050245D"/>
    <w:rsid w:val="0050251C"/>
    <w:rsid w:val="00502682"/>
    <w:rsid w:val="00502684"/>
    <w:rsid w:val="0050280D"/>
    <w:rsid w:val="00502B40"/>
    <w:rsid w:val="00502D70"/>
    <w:rsid w:val="00502EA9"/>
    <w:rsid w:val="005030CF"/>
    <w:rsid w:val="005031E8"/>
    <w:rsid w:val="0050324C"/>
    <w:rsid w:val="00503462"/>
    <w:rsid w:val="00503842"/>
    <w:rsid w:val="0050388A"/>
    <w:rsid w:val="00503C68"/>
    <w:rsid w:val="00503C7A"/>
    <w:rsid w:val="00503FBF"/>
    <w:rsid w:val="00503FE7"/>
    <w:rsid w:val="00504003"/>
    <w:rsid w:val="005040A1"/>
    <w:rsid w:val="00504371"/>
    <w:rsid w:val="00504551"/>
    <w:rsid w:val="00504A6F"/>
    <w:rsid w:val="00504C2F"/>
    <w:rsid w:val="00504C64"/>
    <w:rsid w:val="00504C80"/>
    <w:rsid w:val="00504D35"/>
    <w:rsid w:val="00504FFF"/>
    <w:rsid w:val="005053A3"/>
    <w:rsid w:val="00505453"/>
    <w:rsid w:val="005055E2"/>
    <w:rsid w:val="005057DB"/>
    <w:rsid w:val="0050584C"/>
    <w:rsid w:val="0050587B"/>
    <w:rsid w:val="0050597B"/>
    <w:rsid w:val="00505A15"/>
    <w:rsid w:val="00505B79"/>
    <w:rsid w:val="00505BA7"/>
    <w:rsid w:val="005061E8"/>
    <w:rsid w:val="00506741"/>
    <w:rsid w:val="0050688B"/>
    <w:rsid w:val="00506936"/>
    <w:rsid w:val="00506992"/>
    <w:rsid w:val="005069D7"/>
    <w:rsid w:val="00506A28"/>
    <w:rsid w:val="0050711C"/>
    <w:rsid w:val="00507256"/>
    <w:rsid w:val="0050725C"/>
    <w:rsid w:val="005078CF"/>
    <w:rsid w:val="005078DA"/>
    <w:rsid w:val="00507C2D"/>
    <w:rsid w:val="00507E55"/>
    <w:rsid w:val="00507FFC"/>
    <w:rsid w:val="00510287"/>
    <w:rsid w:val="005102EE"/>
    <w:rsid w:val="00510A6D"/>
    <w:rsid w:val="00510B9A"/>
    <w:rsid w:val="00511022"/>
    <w:rsid w:val="00511093"/>
    <w:rsid w:val="0051124C"/>
    <w:rsid w:val="005112CE"/>
    <w:rsid w:val="005115D9"/>
    <w:rsid w:val="0051191D"/>
    <w:rsid w:val="00511B87"/>
    <w:rsid w:val="00512191"/>
    <w:rsid w:val="0051231A"/>
    <w:rsid w:val="0051253E"/>
    <w:rsid w:val="005129C8"/>
    <w:rsid w:val="00512E9D"/>
    <w:rsid w:val="00512F31"/>
    <w:rsid w:val="0051356C"/>
    <w:rsid w:val="0051376D"/>
    <w:rsid w:val="0051383B"/>
    <w:rsid w:val="00513987"/>
    <w:rsid w:val="00513CB6"/>
    <w:rsid w:val="00513E3F"/>
    <w:rsid w:val="00513FA6"/>
    <w:rsid w:val="00513FDB"/>
    <w:rsid w:val="0051481E"/>
    <w:rsid w:val="00514FB1"/>
    <w:rsid w:val="00515E0B"/>
    <w:rsid w:val="00515F30"/>
    <w:rsid w:val="00516442"/>
    <w:rsid w:val="0051676F"/>
    <w:rsid w:val="00516850"/>
    <w:rsid w:val="00516AA6"/>
    <w:rsid w:val="00516D94"/>
    <w:rsid w:val="00517143"/>
    <w:rsid w:val="00517319"/>
    <w:rsid w:val="005177FF"/>
    <w:rsid w:val="00520137"/>
    <w:rsid w:val="0052014A"/>
    <w:rsid w:val="005203D8"/>
    <w:rsid w:val="0052043C"/>
    <w:rsid w:val="0052045A"/>
    <w:rsid w:val="005207C0"/>
    <w:rsid w:val="00520BE5"/>
    <w:rsid w:val="00520EE0"/>
    <w:rsid w:val="005211D9"/>
    <w:rsid w:val="005211F1"/>
    <w:rsid w:val="0052158E"/>
    <w:rsid w:val="00521E75"/>
    <w:rsid w:val="005225B5"/>
    <w:rsid w:val="005225C3"/>
    <w:rsid w:val="00522931"/>
    <w:rsid w:val="00522A6D"/>
    <w:rsid w:val="00522C34"/>
    <w:rsid w:val="00522FED"/>
    <w:rsid w:val="00523214"/>
    <w:rsid w:val="00523505"/>
    <w:rsid w:val="005236E4"/>
    <w:rsid w:val="00523BF7"/>
    <w:rsid w:val="00523C85"/>
    <w:rsid w:val="00523CC6"/>
    <w:rsid w:val="005241A0"/>
    <w:rsid w:val="00524361"/>
    <w:rsid w:val="005243FB"/>
    <w:rsid w:val="00524BF4"/>
    <w:rsid w:val="00524EE4"/>
    <w:rsid w:val="0052548A"/>
    <w:rsid w:val="00525671"/>
    <w:rsid w:val="00525AD2"/>
    <w:rsid w:val="00525DBA"/>
    <w:rsid w:val="00526069"/>
    <w:rsid w:val="005261BC"/>
    <w:rsid w:val="00526323"/>
    <w:rsid w:val="005264DD"/>
    <w:rsid w:val="00526711"/>
    <w:rsid w:val="0052698D"/>
    <w:rsid w:val="00526C1A"/>
    <w:rsid w:val="00526EAE"/>
    <w:rsid w:val="00527155"/>
    <w:rsid w:val="0052725C"/>
    <w:rsid w:val="0052725D"/>
    <w:rsid w:val="00527373"/>
    <w:rsid w:val="005273AF"/>
    <w:rsid w:val="005274EA"/>
    <w:rsid w:val="005275C9"/>
    <w:rsid w:val="0052769F"/>
    <w:rsid w:val="00527BDC"/>
    <w:rsid w:val="00527BF5"/>
    <w:rsid w:val="00527D3B"/>
    <w:rsid w:val="00527DB8"/>
    <w:rsid w:val="00530097"/>
    <w:rsid w:val="005300B2"/>
    <w:rsid w:val="005300F1"/>
    <w:rsid w:val="005301E2"/>
    <w:rsid w:val="00530518"/>
    <w:rsid w:val="0053066B"/>
    <w:rsid w:val="0053085E"/>
    <w:rsid w:val="00530954"/>
    <w:rsid w:val="00530A78"/>
    <w:rsid w:val="00530C38"/>
    <w:rsid w:val="00530CEF"/>
    <w:rsid w:val="00530D23"/>
    <w:rsid w:val="00530F8C"/>
    <w:rsid w:val="00530FF6"/>
    <w:rsid w:val="005310EE"/>
    <w:rsid w:val="00531810"/>
    <w:rsid w:val="00531988"/>
    <w:rsid w:val="00531D74"/>
    <w:rsid w:val="00531E61"/>
    <w:rsid w:val="00531E7B"/>
    <w:rsid w:val="00532090"/>
    <w:rsid w:val="0053230E"/>
    <w:rsid w:val="00532509"/>
    <w:rsid w:val="00532625"/>
    <w:rsid w:val="005328F0"/>
    <w:rsid w:val="00532D72"/>
    <w:rsid w:val="00532DAC"/>
    <w:rsid w:val="00532FD3"/>
    <w:rsid w:val="005337FD"/>
    <w:rsid w:val="00533801"/>
    <w:rsid w:val="005339F2"/>
    <w:rsid w:val="00533B21"/>
    <w:rsid w:val="00533DA4"/>
    <w:rsid w:val="00533F07"/>
    <w:rsid w:val="005343ED"/>
    <w:rsid w:val="005347FB"/>
    <w:rsid w:val="00534BD6"/>
    <w:rsid w:val="00534E23"/>
    <w:rsid w:val="0053516D"/>
    <w:rsid w:val="005355A9"/>
    <w:rsid w:val="00535600"/>
    <w:rsid w:val="005357B3"/>
    <w:rsid w:val="0053618A"/>
    <w:rsid w:val="00536233"/>
    <w:rsid w:val="005366F4"/>
    <w:rsid w:val="005367A6"/>
    <w:rsid w:val="00536923"/>
    <w:rsid w:val="00536D2E"/>
    <w:rsid w:val="00536E78"/>
    <w:rsid w:val="005375A2"/>
    <w:rsid w:val="00537A31"/>
    <w:rsid w:val="00537BBF"/>
    <w:rsid w:val="005402D5"/>
    <w:rsid w:val="0054038C"/>
    <w:rsid w:val="005407A0"/>
    <w:rsid w:val="00540874"/>
    <w:rsid w:val="00540A44"/>
    <w:rsid w:val="00540D4D"/>
    <w:rsid w:val="00540FEE"/>
    <w:rsid w:val="00540FF4"/>
    <w:rsid w:val="0054109F"/>
    <w:rsid w:val="005411F2"/>
    <w:rsid w:val="00541355"/>
    <w:rsid w:val="005413F5"/>
    <w:rsid w:val="005414C1"/>
    <w:rsid w:val="00541504"/>
    <w:rsid w:val="005416CC"/>
    <w:rsid w:val="005421D8"/>
    <w:rsid w:val="00542416"/>
    <w:rsid w:val="0054259B"/>
    <w:rsid w:val="00542B7E"/>
    <w:rsid w:val="00542C3E"/>
    <w:rsid w:val="00542DE3"/>
    <w:rsid w:val="005432FA"/>
    <w:rsid w:val="00543378"/>
    <w:rsid w:val="00543860"/>
    <w:rsid w:val="00543D60"/>
    <w:rsid w:val="00543E87"/>
    <w:rsid w:val="005441BA"/>
    <w:rsid w:val="005445C1"/>
    <w:rsid w:val="00544B40"/>
    <w:rsid w:val="0054517D"/>
    <w:rsid w:val="00545239"/>
    <w:rsid w:val="00545707"/>
    <w:rsid w:val="00545867"/>
    <w:rsid w:val="00545ADF"/>
    <w:rsid w:val="00545D32"/>
    <w:rsid w:val="00545D99"/>
    <w:rsid w:val="00545E7C"/>
    <w:rsid w:val="00545FDD"/>
    <w:rsid w:val="0054600F"/>
    <w:rsid w:val="005464B3"/>
    <w:rsid w:val="00546665"/>
    <w:rsid w:val="0054670D"/>
    <w:rsid w:val="00546A63"/>
    <w:rsid w:val="00546B31"/>
    <w:rsid w:val="00547123"/>
    <w:rsid w:val="005474C2"/>
    <w:rsid w:val="005475EA"/>
    <w:rsid w:val="0054768C"/>
    <w:rsid w:val="00547898"/>
    <w:rsid w:val="005478A8"/>
    <w:rsid w:val="005478EE"/>
    <w:rsid w:val="005501E9"/>
    <w:rsid w:val="0055032E"/>
    <w:rsid w:val="00550A27"/>
    <w:rsid w:val="00550BF9"/>
    <w:rsid w:val="00550E5C"/>
    <w:rsid w:val="0055124F"/>
    <w:rsid w:val="005512A5"/>
    <w:rsid w:val="00551A26"/>
    <w:rsid w:val="00551AB7"/>
    <w:rsid w:val="00551E41"/>
    <w:rsid w:val="00552303"/>
    <w:rsid w:val="0055259F"/>
    <w:rsid w:val="0055266E"/>
    <w:rsid w:val="0055297B"/>
    <w:rsid w:val="00553025"/>
    <w:rsid w:val="00553305"/>
    <w:rsid w:val="005534AE"/>
    <w:rsid w:val="0055356A"/>
    <w:rsid w:val="00553656"/>
    <w:rsid w:val="005537BC"/>
    <w:rsid w:val="00553A5E"/>
    <w:rsid w:val="00553CD0"/>
    <w:rsid w:val="00553D0B"/>
    <w:rsid w:val="00554071"/>
    <w:rsid w:val="005546B2"/>
    <w:rsid w:val="0055473B"/>
    <w:rsid w:val="005547D3"/>
    <w:rsid w:val="00554B27"/>
    <w:rsid w:val="00554FE4"/>
    <w:rsid w:val="005550FF"/>
    <w:rsid w:val="0055517A"/>
    <w:rsid w:val="0055547C"/>
    <w:rsid w:val="005555AB"/>
    <w:rsid w:val="005557E4"/>
    <w:rsid w:val="005559E5"/>
    <w:rsid w:val="00555A7C"/>
    <w:rsid w:val="00556183"/>
    <w:rsid w:val="005562D8"/>
    <w:rsid w:val="00556B2F"/>
    <w:rsid w:val="00556BCA"/>
    <w:rsid w:val="00556CF9"/>
    <w:rsid w:val="00556D76"/>
    <w:rsid w:val="00556E47"/>
    <w:rsid w:val="00556E9D"/>
    <w:rsid w:val="00556F18"/>
    <w:rsid w:val="005570B3"/>
    <w:rsid w:val="00557810"/>
    <w:rsid w:val="005602D4"/>
    <w:rsid w:val="005604B4"/>
    <w:rsid w:val="00560558"/>
    <w:rsid w:val="0056066F"/>
    <w:rsid w:val="00560A1B"/>
    <w:rsid w:val="00560C26"/>
    <w:rsid w:val="00560F89"/>
    <w:rsid w:val="0056108A"/>
    <w:rsid w:val="005610FD"/>
    <w:rsid w:val="005613A4"/>
    <w:rsid w:val="005613D2"/>
    <w:rsid w:val="0056156E"/>
    <w:rsid w:val="005615A4"/>
    <w:rsid w:val="00561702"/>
    <w:rsid w:val="00561A37"/>
    <w:rsid w:val="00561A71"/>
    <w:rsid w:val="00561D1E"/>
    <w:rsid w:val="00561DB8"/>
    <w:rsid w:val="0056221A"/>
    <w:rsid w:val="005623AD"/>
    <w:rsid w:val="00562580"/>
    <w:rsid w:val="005625E1"/>
    <w:rsid w:val="00562699"/>
    <w:rsid w:val="00562BBE"/>
    <w:rsid w:val="00563737"/>
    <w:rsid w:val="005639AE"/>
    <w:rsid w:val="00563B56"/>
    <w:rsid w:val="00563DBC"/>
    <w:rsid w:val="00563DFC"/>
    <w:rsid w:val="0056408E"/>
    <w:rsid w:val="005642C1"/>
    <w:rsid w:val="005642F9"/>
    <w:rsid w:val="0056433C"/>
    <w:rsid w:val="00564542"/>
    <w:rsid w:val="00564553"/>
    <w:rsid w:val="0056456E"/>
    <w:rsid w:val="005646C3"/>
    <w:rsid w:val="00564916"/>
    <w:rsid w:val="00564CDF"/>
    <w:rsid w:val="005650DA"/>
    <w:rsid w:val="005652EE"/>
    <w:rsid w:val="00565447"/>
    <w:rsid w:val="00565684"/>
    <w:rsid w:val="00565984"/>
    <w:rsid w:val="005666EC"/>
    <w:rsid w:val="00566E19"/>
    <w:rsid w:val="00566EFB"/>
    <w:rsid w:val="00567025"/>
    <w:rsid w:val="00567064"/>
    <w:rsid w:val="00567516"/>
    <w:rsid w:val="00567597"/>
    <w:rsid w:val="005676A9"/>
    <w:rsid w:val="0056772F"/>
    <w:rsid w:val="00567852"/>
    <w:rsid w:val="005679C1"/>
    <w:rsid w:val="00567A07"/>
    <w:rsid w:val="00567E71"/>
    <w:rsid w:val="00567E89"/>
    <w:rsid w:val="005701AE"/>
    <w:rsid w:val="00570664"/>
    <w:rsid w:val="0057078B"/>
    <w:rsid w:val="00570C00"/>
    <w:rsid w:val="00571085"/>
    <w:rsid w:val="0057128C"/>
    <w:rsid w:val="005712E4"/>
    <w:rsid w:val="005713D9"/>
    <w:rsid w:val="005717BB"/>
    <w:rsid w:val="0057182C"/>
    <w:rsid w:val="00571B1D"/>
    <w:rsid w:val="00571EC4"/>
    <w:rsid w:val="00571FBE"/>
    <w:rsid w:val="0057209A"/>
    <w:rsid w:val="005720F3"/>
    <w:rsid w:val="0057247D"/>
    <w:rsid w:val="005726B7"/>
    <w:rsid w:val="00572877"/>
    <w:rsid w:val="00572A22"/>
    <w:rsid w:val="00572BCF"/>
    <w:rsid w:val="00572FF9"/>
    <w:rsid w:val="005731CB"/>
    <w:rsid w:val="00573690"/>
    <w:rsid w:val="00573B42"/>
    <w:rsid w:val="00573C19"/>
    <w:rsid w:val="00573D0A"/>
    <w:rsid w:val="00573EB7"/>
    <w:rsid w:val="00573FC9"/>
    <w:rsid w:val="0057400A"/>
    <w:rsid w:val="005741E7"/>
    <w:rsid w:val="0057423E"/>
    <w:rsid w:val="0057438A"/>
    <w:rsid w:val="00574407"/>
    <w:rsid w:val="0057453C"/>
    <w:rsid w:val="0057462D"/>
    <w:rsid w:val="00575430"/>
    <w:rsid w:val="00575812"/>
    <w:rsid w:val="00575894"/>
    <w:rsid w:val="00575BFC"/>
    <w:rsid w:val="00575CAF"/>
    <w:rsid w:val="00575D5C"/>
    <w:rsid w:val="00575DE0"/>
    <w:rsid w:val="00575EB3"/>
    <w:rsid w:val="00575FF3"/>
    <w:rsid w:val="00576317"/>
    <w:rsid w:val="0057641B"/>
    <w:rsid w:val="00576B8F"/>
    <w:rsid w:val="00576DBF"/>
    <w:rsid w:val="00576DC6"/>
    <w:rsid w:val="00576FFF"/>
    <w:rsid w:val="00577292"/>
    <w:rsid w:val="00577805"/>
    <w:rsid w:val="005778A6"/>
    <w:rsid w:val="00577905"/>
    <w:rsid w:val="00577932"/>
    <w:rsid w:val="00577B97"/>
    <w:rsid w:val="00577E1C"/>
    <w:rsid w:val="00580364"/>
    <w:rsid w:val="0058046A"/>
    <w:rsid w:val="00580576"/>
    <w:rsid w:val="005805DC"/>
    <w:rsid w:val="00580751"/>
    <w:rsid w:val="00580B97"/>
    <w:rsid w:val="005810BC"/>
    <w:rsid w:val="00581792"/>
    <w:rsid w:val="005817A6"/>
    <w:rsid w:val="00581A74"/>
    <w:rsid w:val="00581BA4"/>
    <w:rsid w:val="00581C79"/>
    <w:rsid w:val="0058258A"/>
    <w:rsid w:val="005826DB"/>
    <w:rsid w:val="00582863"/>
    <w:rsid w:val="00582A98"/>
    <w:rsid w:val="00582CD3"/>
    <w:rsid w:val="00582E9B"/>
    <w:rsid w:val="0058342F"/>
    <w:rsid w:val="005837E3"/>
    <w:rsid w:val="00583825"/>
    <w:rsid w:val="005838C0"/>
    <w:rsid w:val="00583ABA"/>
    <w:rsid w:val="00583E21"/>
    <w:rsid w:val="00584017"/>
    <w:rsid w:val="00584027"/>
    <w:rsid w:val="00584507"/>
    <w:rsid w:val="00584645"/>
    <w:rsid w:val="0058465E"/>
    <w:rsid w:val="005848DD"/>
    <w:rsid w:val="00584987"/>
    <w:rsid w:val="00584B1C"/>
    <w:rsid w:val="00584B39"/>
    <w:rsid w:val="0058540C"/>
    <w:rsid w:val="005854CA"/>
    <w:rsid w:val="00585516"/>
    <w:rsid w:val="00585C62"/>
    <w:rsid w:val="00585CE1"/>
    <w:rsid w:val="005868FC"/>
    <w:rsid w:val="005868FE"/>
    <w:rsid w:val="00586A2D"/>
    <w:rsid w:val="00586C5D"/>
    <w:rsid w:val="00586D9F"/>
    <w:rsid w:val="00586E38"/>
    <w:rsid w:val="0058715B"/>
    <w:rsid w:val="00587409"/>
    <w:rsid w:val="005874C3"/>
    <w:rsid w:val="005875E7"/>
    <w:rsid w:val="00587799"/>
    <w:rsid w:val="00587979"/>
    <w:rsid w:val="00587A8B"/>
    <w:rsid w:val="00587BE5"/>
    <w:rsid w:val="00587C90"/>
    <w:rsid w:val="00587D58"/>
    <w:rsid w:val="005900E8"/>
    <w:rsid w:val="00590478"/>
    <w:rsid w:val="00590A1B"/>
    <w:rsid w:val="00590AC1"/>
    <w:rsid w:val="00590E6B"/>
    <w:rsid w:val="00590EF3"/>
    <w:rsid w:val="00591220"/>
    <w:rsid w:val="00591517"/>
    <w:rsid w:val="00591637"/>
    <w:rsid w:val="0059163E"/>
    <w:rsid w:val="00591A44"/>
    <w:rsid w:val="00591D43"/>
    <w:rsid w:val="00592590"/>
    <w:rsid w:val="005927C3"/>
    <w:rsid w:val="005927E9"/>
    <w:rsid w:val="00592B45"/>
    <w:rsid w:val="00592CEA"/>
    <w:rsid w:val="00592D5F"/>
    <w:rsid w:val="00592ED8"/>
    <w:rsid w:val="0059316E"/>
    <w:rsid w:val="0059325D"/>
    <w:rsid w:val="005932E6"/>
    <w:rsid w:val="00593743"/>
    <w:rsid w:val="005938B1"/>
    <w:rsid w:val="00593B84"/>
    <w:rsid w:val="00593F41"/>
    <w:rsid w:val="00593FFA"/>
    <w:rsid w:val="00594143"/>
    <w:rsid w:val="0059441B"/>
    <w:rsid w:val="00594BD3"/>
    <w:rsid w:val="005953A8"/>
    <w:rsid w:val="00595BB7"/>
    <w:rsid w:val="00595BE2"/>
    <w:rsid w:val="00595ED6"/>
    <w:rsid w:val="0059616A"/>
    <w:rsid w:val="00596304"/>
    <w:rsid w:val="00596789"/>
    <w:rsid w:val="005969CE"/>
    <w:rsid w:val="00596ABD"/>
    <w:rsid w:val="00596AF3"/>
    <w:rsid w:val="00596F47"/>
    <w:rsid w:val="0059753A"/>
    <w:rsid w:val="00597819"/>
    <w:rsid w:val="00597C7D"/>
    <w:rsid w:val="00597E69"/>
    <w:rsid w:val="005A06B6"/>
    <w:rsid w:val="005A071B"/>
    <w:rsid w:val="005A086D"/>
    <w:rsid w:val="005A0B91"/>
    <w:rsid w:val="005A0C00"/>
    <w:rsid w:val="005A1673"/>
    <w:rsid w:val="005A17EA"/>
    <w:rsid w:val="005A18DD"/>
    <w:rsid w:val="005A1A9D"/>
    <w:rsid w:val="005A1EA6"/>
    <w:rsid w:val="005A2138"/>
    <w:rsid w:val="005A23D7"/>
    <w:rsid w:val="005A2590"/>
    <w:rsid w:val="005A2599"/>
    <w:rsid w:val="005A2636"/>
    <w:rsid w:val="005A294C"/>
    <w:rsid w:val="005A2B16"/>
    <w:rsid w:val="005A2BCF"/>
    <w:rsid w:val="005A2C11"/>
    <w:rsid w:val="005A2C28"/>
    <w:rsid w:val="005A3188"/>
    <w:rsid w:val="005A337F"/>
    <w:rsid w:val="005A356E"/>
    <w:rsid w:val="005A36F8"/>
    <w:rsid w:val="005A373C"/>
    <w:rsid w:val="005A391D"/>
    <w:rsid w:val="005A3CEC"/>
    <w:rsid w:val="005A3F9E"/>
    <w:rsid w:val="005A4217"/>
    <w:rsid w:val="005A449F"/>
    <w:rsid w:val="005A4A1A"/>
    <w:rsid w:val="005A4B35"/>
    <w:rsid w:val="005A4D40"/>
    <w:rsid w:val="005A4D53"/>
    <w:rsid w:val="005A4DD0"/>
    <w:rsid w:val="005A4F85"/>
    <w:rsid w:val="005A5064"/>
    <w:rsid w:val="005A50FE"/>
    <w:rsid w:val="005A547B"/>
    <w:rsid w:val="005A573E"/>
    <w:rsid w:val="005A57EB"/>
    <w:rsid w:val="005A696F"/>
    <w:rsid w:val="005A6FD7"/>
    <w:rsid w:val="005A712A"/>
    <w:rsid w:val="005A72E9"/>
    <w:rsid w:val="005A73BD"/>
    <w:rsid w:val="005A74BC"/>
    <w:rsid w:val="005A74F3"/>
    <w:rsid w:val="005A7D51"/>
    <w:rsid w:val="005B0608"/>
    <w:rsid w:val="005B0783"/>
    <w:rsid w:val="005B08BD"/>
    <w:rsid w:val="005B0AB7"/>
    <w:rsid w:val="005B13D8"/>
    <w:rsid w:val="005B1841"/>
    <w:rsid w:val="005B18BB"/>
    <w:rsid w:val="005B1F19"/>
    <w:rsid w:val="005B1FE0"/>
    <w:rsid w:val="005B2540"/>
    <w:rsid w:val="005B258D"/>
    <w:rsid w:val="005B295B"/>
    <w:rsid w:val="005B2B80"/>
    <w:rsid w:val="005B30F4"/>
    <w:rsid w:val="005B33AC"/>
    <w:rsid w:val="005B3671"/>
    <w:rsid w:val="005B36EC"/>
    <w:rsid w:val="005B3772"/>
    <w:rsid w:val="005B3D3B"/>
    <w:rsid w:val="005B413E"/>
    <w:rsid w:val="005B43B1"/>
    <w:rsid w:val="005B4E6A"/>
    <w:rsid w:val="005B5629"/>
    <w:rsid w:val="005B56C3"/>
    <w:rsid w:val="005B5B41"/>
    <w:rsid w:val="005B5D77"/>
    <w:rsid w:val="005B614B"/>
    <w:rsid w:val="005B61B3"/>
    <w:rsid w:val="005B61CE"/>
    <w:rsid w:val="005B6ADC"/>
    <w:rsid w:val="005B6FBE"/>
    <w:rsid w:val="005B7005"/>
    <w:rsid w:val="005B7195"/>
    <w:rsid w:val="005B786E"/>
    <w:rsid w:val="005B7C25"/>
    <w:rsid w:val="005B7D81"/>
    <w:rsid w:val="005C0AAD"/>
    <w:rsid w:val="005C0AEE"/>
    <w:rsid w:val="005C0E2D"/>
    <w:rsid w:val="005C12ED"/>
    <w:rsid w:val="005C1856"/>
    <w:rsid w:val="005C18C1"/>
    <w:rsid w:val="005C19CD"/>
    <w:rsid w:val="005C1D71"/>
    <w:rsid w:val="005C1E55"/>
    <w:rsid w:val="005C2300"/>
    <w:rsid w:val="005C23FC"/>
    <w:rsid w:val="005C2450"/>
    <w:rsid w:val="005C2581"/>
    <w:rsid w:val="005C2663"/>
    <w:rsid w:val="005C269F"/>
    <w:rsid w:val="005C2922"/>
    <w:rsid w:val="005C2B5B"/>
    <w:rsid w:val="005C3365"/>
    <w:rsid w:val="005C36CF"/>
    <w:rsid w:val="005C3C70"/>
    <w:rsid w:val="005C3E21"/>
    <w:rsid w:val="005C4076"/>
    <w:rsid w:val="005C40FB"/>
    <w:rsid w:val="005C4212"/>
    <w:rsid w:val="005C47CE"/>
    <w:rsid w:val="005C4D3E"/>
    <w:rsid w:val="005C5040"/>
    <w:rsid w:val="005C5164"/>
    <w:rsid w:val="005C51C3"/>
    <w:rsid w:val="005C5300"/>
    <w:rsid w:val="005C5424"/>
    <w:rsid w:val="005C5453"/>
    <w:rsid w:val="005C57F2"/>
    <w:rsid w:val="005C5A4A"/>
    <w:rsid w:val="005C5CC2"/>
    <w:rsid w:val="005C5D8C"/>
    <w:rsid w:val="005C5DD6"/>
    <w:rsid w:val="005C5E64"/>
    <w:rsid w:val="005C5F68"/>
    <w:rsid w:val="005C62BB"/>
    <w:rsid w:val="005C62BE"/>
    <w:rsid w:val="005C65F3"/>
    <w:rsid w:val="005C6A74"/>
    <w:rsid w:val="005C6D5E"/>
    <w:rsid w:val="005C71F8"/>
    <w:rsid w:val="005C7349"/>
    <w:rsid w:val="005C78A3"/>
    <w:rsid w:val="005C7CD4"/>
    <w:rsid w:val="005C7F1A"/>
    <w:rsid w:val="005C7F4A"/>
    <w:rsid w:val="005D06CA"/>
    <w:rsid w:val="005D0B87"/>
    <w:rsid w:val="005D0D36"/>
    <w:rsid w:val="005D0D8B"/>
    <w:rsid w:val="005D17D1"/>
    <w:rsid w:val="005D1984"/>
    <w:rsid w:val="005D1ACD"/>
    <w:rsid w:val="005D1B7F"/>
    <w:rsid w:val="005D1C86"/>
    <w:rsid w:val="005D1F7C"/>
    <w:rsid w:val="005D27F5"/>
    <w:rsid w:val="005D29BD"/>
    <w:rsid w:val="005D2C8E"/>
    <w:rsid w:val="005D2D1C"/>
    <w:rsid w:val="005D2DE6"/>
    <w:rsid w:val="005D3041"/>
    <w:rsid w:val="005D31D7"/>
    <w:rsid w:val="005D37B8"/>
    <w:rsid w:val="005D391F"/>
    <w:rsid w:val="005D3A3A"/>
    <w:rsid w:val="005D3F1F"/>
    <w:rsid w:val="005D4760"/>
    <w:rsid w:val="005D49C1"/>
    <w:rsid w:val="005D4AA0"/>
    <w:rsid w:val="005D4AEB"/>
    <w:rsid w:val="005D4E4B"/>
    <w:rsid w:val="005D4E5B"/>
    <w:rsid w:val="005D50C8"/>
    <w:rsid w:val="005D5934"/>
    <w:rsid w:val="005D595D"/>
    <w:rsid w:val="005D5C7F"/>
    <w:rsid w:val="005D5DFD"/>
    <w:rsid w:val="005D5ED6"/>
    <w:rsid w:val="005D6105"/>
    <w:rsid w:val="005D71B7"/>
    <w:rsid w:val="005D78AC"/>
    <w:rsid w:val="005D7A0E"/>
    <w:rsid w:val="005D7A6F"/>
    <w:rsid w:val="005D7CAA"/>
    <w:rsid w:val="005E00E8"/>
    <w:rsid w:val="005E01F7"/>
    <w:rsid w:val="005E02C3"/>
    <w:rsid w:val="005E04C0"/>
    <w:rsid w:val="005E07F5"/>
    <w:rsid w:val="005E082F"/>
    <w:rsid w:val="005E0A6C"/>
    <w:rsid w:val="005E0CDC"/>
    <w:rsid w:val="005E11B7"/>
    <w:rsid w:val="005E11CD"/>
    <w:rsid w:val="005E11ED"/>
    <w:rsid w:val="005E12F7"/>
    <w:rsid w:val="005E150E"/>
    <w:rsid w:val="005E1E8F"/>
    <w:rsid w:val="005E2310"/>
    <w:rsid w:val="005E2ABC"/>
    <w:rsid w:val="005E3533"/>
    <w:rsid w:val="005E3703"/>
    <w:rsid w:val="005E3722"/>
    <w:rsid w:val="005E3AB8"/>
    <w:rsid w:val="005E3AFB"/>
    <w:rsid w:val="005E3FCB"/>
    <w:rsid w:val="005E434F"/>
    <w:rsid w:val="005E44FF"/>
    <w:rsid w:val="005E45FC"/>
    <w:rsid w:val="005E4956"/>
    <w:rsid w:val="005E499B"/>
    <w:rsid w:val="005E4C5B"/>
    <w:rsid w:val="005E4CB8"/>
    <w:rsid w:val="005E4E3E"/>
    <w:rsid w:val="005E50B0"/>
    <w:rsid w:val="005E5906"/>
    <w:rsid w:val="005E5A60"/>
    <w:rsid w:val="005E5A97"/>
    <w:rsid w:val="005E61A6"/>
    <w:rsid w:val="005E6326"/>
    <w:rsid w:val="005E6393"/>
    <w:rsid w:val="005E6410"/>
    <w:rsid w:val="005E6769"/>
    <w:rsid w:val="005E68AB"/>
    <w:rsid w:val="005E6A79"/>
    <w:rsid w:val="005E6FA9"/>
    <w:rsid w:val="005E71C7"/>
    <w:rsid w:val="005E72B8"/>
    <w:rsid w:val="005E73EC"/>
    <w:rsid w:val="005E75D1"/>
    <w:rsid w:val="005E76EE"/>
    <w:rsid w:val="005F004A"/>
    <w:rsid w:val="005F023E"/>
    <w:rsid w:val="005F04BD"/>
    <w:rsid w:val="005F0668"/>
    <w:rsid w:val="005F068D"/>
    <w:rsid w:val="005F13D8"/>
    <w:rsid w:val="005F1597"/>
    <w:rsid w:val="005F15C6"/>
    <w:rsid w:val="005F1A41"/>
    <w:rsid w:val="005F1C69"/>
    <w:rsid w:val="005F1D90"/>
    <w:rsid w:val="005F20E4"/>
    <w:rsid w:val="005F22EA"/>
    <w:rsid w:val="005F230A"/>
    <w:rsid w:val="005F246A"/>
    <w:rsid w:val="005F29BD"/>
    <w:rsid w:val="005F29C2"/>
    <w:rsid w:val="005F29FF"/>
    <w:rsid w:val="005F2A14"/>
    <w:rsid w:val="005F2B8A"/>
    <w:rsid w:val="005F35A7"/>
    <w:rsid w:val="005F3722"/>
    <w:rsid w:val="005F39EB"/>
    <w:rsid w:val="005F3A77"/>
    <w:rsid w:val="005F3AF5"/>
    <w:rsid w:val="005F3C25"/>
    <w:rsid w:val="005F3CF8"/>
    <w:rsid w:val="005F3D92"/>
    <w:rsid w:val="005F3E03"/>
    <w:rsid w:val="005F3F47"/>
    <w:rsid w:val="005F402D"/>
    <w:rsid w:val="005F406B"/>
    <w:rsid w:val="005F4A96"/>
    <w:rsid w:val="005F4C15"/>
    <w:rsid w:val="005F4EF4"/>
    <w:rsid w:val="005F50E1"/>
    <w:rsid w:val="005F54A0"/>
    <w:rsid w:val="005F54E8"/>
    <w:rsid w:val="005F5537"/>
    <w:rsid w:val="005F5623"/>
    <w:rsid w:val="005F59BA"/>
    <w:rsid w:val="005F61C5"/>
    <w:rsid w:val="005F64C5"/>
    <w:rsid w:val="005F66F1"/>
    <w:rsid w:val="005F69A8"/>
    <w:rsid w:val="005F6A37"/>
    <w:rsid w:val="005F6B2E"/>
    <w:rsid w:val="005F6D1A"/>
    <w:rsid w:val="005F6D89"/>
    <w:rsid w:val="005F6FA6"/>
    <w:rsid w:val="005F7876"/>
    <w:rsid w:val="005F7D2E"/>
    <w:rsid w:val="005F7DD7"/>
    <w:rsid w:val="0060014C"/>
    <w:rsid w:val="00600273"/>
    <w:rsid w:val="00600296"/>
    <w:rsid w:val="00600310"/>
    <w:rsid w:val="00600329"/>
    <w:rsid w:val="006006F2"/>
    <w:rsid w:val="00600709"/>
    <w:rsid w:val="00600954"/>
    <w:rsid w:val="00600DCD"/>
    <w:rsid w:val="00601047"/>
    <w:rsid w:val="006017B6"/>
    <w:rsid w:val="0060194C"/>
    <w:rsid w:val="00601A5F"/>
    <w:rsid w:val="00601B38"/>
    <w:rsid w:val="006021BA"/>
    <w:rsid w:val="006021DE"/>
    <w:rsid w:val="00602219"/>
    <w:rsid w:val="00602460"/>
    <w:rsid w:val="006032FE"/>
    <w:rsid w:val="0060334F"/>
    <w:rsid w:val="00603650"/>
    <w:rsid w:val="006037C1"/>
    <w:rsid w:val="0060393D"/>
    <w:rsid w:val="00603B26"/>
    <w:rsid w:val="00603BD8"/>
    <w:rsid w:val="00603C09"/>
    <w:rsid w:val="00603F9D"/>
    <w:rsid w:val="006041B4"/>
    <w:rsid w:val="00604376"/>
    <w:rsid w:val="00604C15"/>
    <w:rsid w:val="006050DD"/>
    <w:rsid w:val="00605A1A"/>
    <w:rsid w:val="00605D0B"/>
    <w:rsid w:val="00605D40"/>
    <w:rsid w:val="006062C0"/>
    <w:rsid w:val="006062D1"/>
    <w:rsid w:val="00606502"/>
    <w:rsid w:val="006069AB"/>
    <w:rsid w:val="00606D0E"/>
    <w:rsid w:val="006070A5"/>
    <w:rsid w:val="0060721F"/>
    <w:rsid w:val="0060724D"/>
    <w:rsid w:val="006074DE"/>
    <w:rsid w:val="00607870"/>
    <w:rsid w:val="00607A3E"/>
    <w:rsid w:val="00607AE0"/>
    <w:rsid w:val="006101B7"/>
    <w:rsid w:val="0061026A"/>
    <w:rsid w:val="0061057B"/>
    <w:rsid w:val="00610A4A"/>
    <w:rsid w:val="00610BCA"/>
    <w:rsid w:val="00610DA0"/>
    <w:rsid w:val="0061112A"/>
    <w:rsid w:val="0061115D"/>
    <w:rsid w:val="0061123F"/>
    <w:rsid w:val="0061136C"/>
    <w:rsid w:val="006113A2"/>
    <w:rsid w:val="0061146F"/>
    <w:rsid w:val="00611B57"/>
    <w:rsid w:val="00611C64"/>
    <w:rsid w:val="00612046"/>
    <w:rsid w:val="0061233B"/>
    <w:rsid w:val="006124BF"/>
    <w:rsid w:val="0061255F"/>
    <w:rsid w:val="006126E0"/>
    <w:rsid w:val="006127DD"/>
    <w:rsid w:val="00612811"/>
    <w:rsid w:val="00612ADA"/>
    <w:rsid w:val="00612BFE"/>
    <w:rsid w:val="00612D6B"/>
    <w:rsid w:val="00612DB0"/>
    <w:rsid w:val="00612E6F"/>
    <w:rsid w:val="00613414"/>
    <w:rsid w:val="006135B8"/>
    <w:rsid w:val="00613651"/>
    <w:rsid w:val="00613654"/>
    <w:rsid w:val="00613901"/>
    <w:rsid w:val="00613A17"/>
    <w:rsid w:val="00613EE3"/>
    <w:rsid w:val="00613F2C"/>
    <w:rsid w:val="00614201"/>
    <w:rsid w:val="00614264"/>
    <w:rsid w:val="0061465D"/>
    <w:rsid w:val="00614D82"/>
    <w:rsid w:val="00615221"/>
    <w:rsid w:val="00615553"/>
    <w:rsid w:val="00615BED"/>
    <w:rsid w:val="00615CC1"/>
    <w:rsid w:val="00615D3D"/>
    <w:rsid w:val="00616224"/>
    <w:rsid w:val="00616516"/>
    <w:rsid w:val="006166EC"/>
    <w:rsid w:val="006169A8"/>
    <w:rsid w:val="00616A8A"/>
    <w:rsid w:val="00616BC0"/>
    <w:rsid w:val="00616E93"/>
    <w:rsid w:val="00617150"/>
    <w:rsid w:val="006176A2"/>
    <w:rsid w:val="006179F4"/>
    <w:rsid w:val="00617BFF"/>
    <w:rsid w:val="00617D19"/>
    <w:rsid w:val="00620183"/>
    <w:rsid w:val="0062048D"/>
    <w:rsid w:val="006204E1"/>
    <w:rsid w:val="006208F9"/>
    <w:rsid w:val="00620A0F"/>
    <w:rsid w:val="00620B4D"/>
    <w:rsid w:val="0062142C"/>
    <w:rsid w:val="00621617"/>
    <w:rsid w:val="00621740"/>
    <w:rsid w:val="006218BE"/>
    <w:rsid w:val="006219CB"/>
    <w:rsid w:val="00621A4F"/>
    <w:rsid w:val="00621ACC"/>
    <w:rsid w:val="0062218C"/>
    <w:rsid w:val="0062240F"/>
    <w:rsid w:val="00622822"/>
    <w:rsid w:val="006229FF"/>
    <w:rsid w:val="00622A10"/>
    <w:rsid w:val="00622AA5"/>
    <w:rsid w:val="00623147"/>
    <w:rsid w:val="0062354F"/>
    <w:rsid w:val="006235D4"/>
    <w:rsid w:val="0062369D"/>
    <w:rsid w:val="00623761"/>
    <w:rsid w:val="00623805"/>
    <w:rsid w:val="00623910"/>
    <w:rsid w:val="00623A39"/>
    <w:rsid w:val="00623B0B"/>
    <w:rsid w:val="00623EF5"/>
    <w:rsid w:val="00623F45"/>
    <w:rsid w:val="006240A1"/>
    <w:rsid w:val="006244A3"/>
    <w:rsid w:val="006247C7"/>
    <w:rsid w:val="006249F9"/>
    <w:rsid w:val="00624F23"/>
    <w:rsid w:val="00625230"/>
    <w:rsid w:val="00625436"/>
    <w:rsid w:val="00625BAE"/>
    <w:rsid w:val="00625C39"/>
    <w:rsid w:val="00625CF3"/>
    <w:rsid w:val="00625D87"/>
    <w:rsid w:val="00626184"/>
    <w:rsid w:val="006262ED"/>
    <w:rsid w:val="00626902"/>
    <w:rsid w:val="00626910"/>
    <w:rsid w:val="00626AD4"/>
    <w:rsid w:val="00626EE9"/>
    <w:rsid w:val="00627134"/>
    <w:rsid w:val="006275D2"/>
    <w:rsid w:val="00630509"/>
    <w:rsid w:val="00630CEC"/>
    <w:rsid w:val="00631157"/>
    <w:rsid w:val="006311C3"/>
    <w:rsid w:val="00631EA1"/>
    <w:rsid w:val="00631F8C"/>
    <w:rsid w:val="00631FEC"/>
    <w:rsid w:val="00632337"/>
    <w:rsid w:val="006323EF"/>
    <w:rsid w:val="0063257E"/>
    <w:rsid w:val="00632787"/>
    <w:rsid w:val="00632B36"/>
    <w:rsid w:val="00632BD9"/>
    <w:rsid w:val="00632F8D"/>
    <w:rsid w:val="00633093"/>
    <w:rsid w:val="006333BB"/>
    <w:rsid w:val="0063344F"/>
    <w:rsid w:val="00633544"/>
    <w:rsid w:val="00633E0D"/>
    <w:rsid w:val="00634018"/>
    <w:rsid w:val="006341C4"/>
    <w:rsid w:val="006343A0"/>
    <w:rsid w:val="00634509"/>
    <w:rsid w:val="00634B95"/>
    <w:rsid w:val="00634FDB"/>
    <w:rsid w:val="00635006"/>
    <w:rsid w:val="006354E7"/>
    <w:rsid w:val="00635615"/>
    <w:rsid w:val="006359F3"/>
    <w:rsid w:val="00635A89"/>
    <w:rsid w:val="00635D7E"/>
    <w:rsid w:val="006362C8"/>
    <w:rsid w:val="0063702C"/>
    <w:rsid w:val="006371EE"/>
    <w:rsid w:val="00637239"/>
    <w:rsid w:val="006373CF"/>
    <w:rsid w:val="006374E5"/>
    <w:rsid w:val="00637672"/>
    <w:rsid w:val="00637D7B"/>
    <w:rsid w:val="00637F0C"/>
    <w:rsid w:val="00637F7B"/>
    <w:rsid w:val="006404C5"/>
    <w:rsid w:val="00640534"/>
    <w:rsid w:val="0064062B"/>
    <w:rsid w:val="0064101D"/>
    <w:rsid w:val="00641850"/>
    <w:rsid w:val="00641B94"/>
    <w:rsid w:val="00641C2F"/>
    <w:rsid w:val="00641CAA"/>
    <w:rsid w:val="00641CFE"/>
    <w:rsid w:val="00641F82"/>
    <w:rsid w:val="0064236B"/>
    <w:rsid w:val="00642C1B"/>
    <w:rsid w:val="00642C96"/>
    <w:rsid w:val="0064305B"/>
    <w:rsid w:val="0064338C"/>
    <w:rsid w:val="00643905"/>
    <w:rsid w:val="00643980"/>
    <w:rsid w:val="006439D1"/>
    <w:rsid w:val="00643C71"/>
    <w:rsid w:val="00643CBE"/>
    <w:rsid w:val="00643F16"/>
    <w:rsid w:val="00644545"/>
    <w:rsid w:val="0064456E"/>
    <w:rsid w:val="00645205"/>
    <w:rsid w:val="006454E9"/>
    <w:rsid w:val="006458BB"/>
    <w:rsid w:val="00645B21"/>
    <w:rsid w:val="00645B39"/>
    <w:rsid w:val="00645FD9"/>
    <w:rsid w:val="0064633E"/>
    <w:rsid w:val="00646A96"/>
    <w:rsid w:val="00646CB8"/>
    <w:rsid w:val="00646D7C"/>
    <w:rsid w:val="006472E8"/>
    <w:rsid w:val="0064749C"/>
    <w:rsid w:val="00647A06"/>
    <w:rsid w:val="00647BE1"/>
    <w:rsid w:val="00647C55"/>
    <w:rsid w:val="00650173"/>
    <w:rsid w:val="00650450"/>
    <w:rsid w:val="00650D8F"/>
    <w:rsid w:val="00650DF0"/>
    <w:rsid w:val="006513B7"/>
    <w:rsid w:val="00651624"/>
    <w:rsid w:val="00651638"/>
    <w:rsid w:val="00651A80"/>
    <w:rsid w:val="00651F55"/>
    <w:rsid w:val="00651F7C"/>
    <w:rsid w:val="006523A9"/>
    <w:rsid w:val="006523DB"/>
    <w:rsid w:val="0065253B"/>
    <w:rsid w:val="00652559"/>
    <w:rsid w:val="0065259D"/>
    <w:rsid w:val="006529CE"/>
    <w:rsid w:val="00652B69"/>
    <w:rsid w:val="00652CD7"/>
    <w:rsid w:val="00652E78"/>
    <w:rsid w:val="00653132"/>
    <w:rsid w:val="00653639"/>
    <w:rsid w:val="00653A43"/>
    <w:rsid w:val="00653A70"/>
    <w:rsid w:val="00653F13"/>
    <w:rsid w:val="00654053"/>
    <w:rsid w:val="006542CC"/>
    <w:rsid w:val="006542CE"/>
    <w:rsid w:val="00654504"/>
    <w:rsid w:val="0065473B"/>
    <w:rsid w:val="006549DD"/>
    <w:rsid w:val="00654A13"/>
    <w:rsid w:val="00654E02"/>
    <w:rsid w:val="006551E6"/>
    <w:rsid w:val="0065533B"/>
    <w:rsid w:val="00655382"/>
    <w:rsid w:val="006558DD"/>
    <w:rsid w:val="00655C6F"/>
    <w:rsid w:val="00655F02"/>
    <w:rsid w:val="006563E3"/>
    <w:rsid w:val="00656436"/>
    <w:rsid w:val="00656549"/>
    <w:rsid w:val="0065659D"/>
    <w:rsid w:val="0065666A"/>
    <w:rsid w:val="00656941"/>
    <w:rsid w:val="006569F5"/>
    <w:rsid w:val="00656DD5"/>
    <w:rsid w:val="00656ED5"/>
    <w:rsid w:val="00657024"/>
    <w:rsid w:val="006570A7"/>
    <w:rsid w:val="00657139"/>
    <w:rsid w:val="00657314"/>
    <w:rsid w:val="00657350"/>
    <w:rsid w:val="006576FB"/>
    <w:rsid w:val="00660179"/>
    <w:rsid w:val="006602EC"/>
    <w:rsid w:val="0066072D"/>
    <w:rsid w:val="006608EF"/>
    <w:rsid w:val="00660A60"/>
    <w:rsid w:val="00660F6E"/>
    <w:rsid w:val="00661213"/>
    <w:rsid w:val="006614D5"/>
    <w:rsid w:val="00661780"/>
    <w:rsid w:val="00661930"/>
    <w:rsid w:val="00661CF8"/>
    <w:rsid w:val="00662005"/>
    <w:rsid w:val="0066210C"/>
    <w:rsid w:val="00662113"/>
    <w:rsid w:val="00662273"/>
    <w:rsid w:val="00662A87"/>
    <w:rsid w:val="00662F85"/>
    <w:rsid w:val="0066335B"/>
    <w:rsid w:val="006637CC"/>
    <w:rsid w:val="00663A1D"/>
    <w:rsid w:val="00663C85"/>
    <w:rsid w:val="00663FA9"/>
    <w:rsid w:val="006641A7"/>
    <w:rsid w:val="00664903"/>
    <w:rsid w:val="00664CFA"/>
    <w:rsid w:val="00665027"/>
    <w:rsid w:val="006654A3"/>
    <w:rsid w:val="00665CE3"/>
    <w:rsid w:val="00665D26"/>
    <w:rsid w:val="00665DF0"/>
    <w:rsid w:val="00665F7A"/>
    <w:rsid w:val="00666074"/>
    <w:rsid w:val="00666723"/>
    <w:rsid w:val="006669AE"/>
    <w:rsid w:val="00666A31"/>
    <w:rsid w:val="00666AFD"/>
    <w:rsid w:val="0066711A"/>
    <w:rsid w:val="006673E1"/>
    <w:rsid w:val="00667573"/>
    <w:rsid w:val="0066760B"/>
    <w:rsid w:val="00667964"/>
    <w:rsid w:val="00667A82"/>
    <w:rsid w:val="00667B58"/>
    <w:rsid w:val="00667DEC"/>
    <w:rsid w:val="00667EA7"/>
    <w:rsid w:val="00670464"/>
    <w:rsid w:val="00670673"/>
    <w:rsid w:val="00670DE3"/>
    <w:rsid w:val="00671CA4"/>
    <w:rsid w:val="00671CB9"/>
    <w:rsid w:val="00671DDD"/>
    <w:rsid w:val="00671F7E"/>
    <w:rsid w:val="00672097"/>
    <w:rsid w:val="006720D5"/>
    <w:rsid w:val="0067213B"/>
    <w:rsid w:val="0067217E"/>
    <w:rsid w:val="00672262"/>
    <w:rsid w:val="00672455"/>
    <w:rsid w:val="00672503"/>
    <w:rsid w:val="0067259E"/>
    <w:rsid w:val="00672DA0"/>
    <w:rsid w:val="006730AB"/>
    <w:rsid w:val="0067321F"/>
    <w:rsid w:val="00673BE0"/>
    <w:rsid w:val="00673E1C"/>
    <w:rsid w:val="00674479"/>
    <w:rsid w:val="0067463B"/>
    <w:rsid w:val="00675098"/>
    <w:rsid w:val="006754D9"/>
    <w:rsid w:val="006759BA"/>
    <w:rsid w:val="00675B13"/>
    <w:rsid w:val="00675D7E"/>
    <w:rsid w:val="00675E47"/>
    <w:rsid w:val="00676333"/>
    <w:rsid w:val="00676357"/>
    <w:rsid w:val="00676E41"/>
    <w:rsid w:val="00677101"/>
    <w:rsid w:val="00677344"/>
    <w:rsid w:val="00677DCC"/>
    <w:rsid w:val="00680085"/>
    <w:rsid w:val="006806F6"/>
    <w:rsid w:val="006808CB"/>
    <w:rsid w:val="00680C28"/>
    <w:rsid w:val="00680D79"/>
    <w:rsid w:val="00680DBF"/>
    <w:rsid w:val="00681046"/>
    <w:rsid w:val="0068123C"/>
    <w:rsid w:val="00681282"/>
    <w:rsid w:val="00681409"/>
    <w:rsid w:val="00681744"/>
    <w:rsid w:val="00681BA3"/>
    <w:rsid w:val="006821C0"/>
    <w:rsid w:val="0068233B"/>
    <w:rsid w:val="006826B5"/>
    <w:rsid w:val="00682728"/>
    <w:rsid w:val="00682833"/>
    <w:rsid w:val="00682D37"/>
    <w:rsid w:val="00683172"/>
    <w:rsid w:val="0068317C"/>
    <w:rsid w:val="00683504"/>
    <w:rsid w:val="00683736"/>
    <w:rsid w:val="00683765"/>
    <w:rsid w:val="00683778"/>
    <w:rsid w:val="00683E54"/>
    <w:rsid w:val="006842A3"/>
    <w:rsid w:val="00684472"/>
    <w:rsid w:val="0068455A"/>
    <w:rsid w:val="00684718"/>
    <w:rsid w:val="00684A81"/>
    <w:rsid w:val="00684CA9"/>
    <w:rsid w:val="00684CC5"/>
    <w:rsid w:val="00684F08"/>
    <w:rsid w:val="0068532D"/>
    <w:rsid w:val="00685506"/>
    <w:rsid w:val="0068568D"/>
    <w:rsid w:val="00685CA1"/>
    <w:rsid w:val="00685D47"/>
    <w:rsid w:val="00686129"/>
    <w:rsid w:val="00686541"/>
    <w:rsid w:val="00686AF5"/>
    <w:rsid w:val="00686B53"/>
    <w:rsid w:val="00686C12"/>
    <w:rsid w:val="00686E83"/>
    <w:rsid w:val="00687154"/>
    <w:rsid w:val="006877E7"/>
    <w:rsid w:val="00687B92"/>
    <w:rsid w:val="00687F9C"/>
    <w:rsid w:val="00690103"/>
    <w:rsid w:val="006901B0"/>
    <w:rsid w:val="006902CE"/>
    <w:rsid w:val="006909FE"/>
    <w:rsid w:val="00690BFF"/>
    <w:rsid w:val="006911BA"/>
    <w:rsid w:val="00691249"/>
    <w:rsid w:val="00691369"/>
    <w:rsid w:val="006913D3"/>
    <w:rsid w:val="00691424"/>
    <w:rsid w:val="00691A36"/>
    <w:rsid w:val="00691C30"/>
    <w:rsid w:val="00691F50"/>
    <w:rsid w:val="006921DC"/>
    <w:rsid w:val="006921F0"/>
    <w:rsid w:val="00692368"/>
    <w:rsid w:val="00692402"/>
    <w:rsid w:val="00692411"/>
    <w:rsid w:val="00692515"/>
    <w:rsid w:val="00692FE6"/>
    <w:rsid w:val="0069312A"/>
    <w:rsid w:val="006935EB"/>
    <w:rsid w:val="00693B2F"/>
    <w:rsid w:val="00693DD6"/>
    <w:rsid w:val="00694A23"/>
    <w:rsid w:val="00694C9B"/>
    <w:rsid w:val="00694CB1"/>
    <w:rsid w:val="00694E39"/>
    <w:rsid w:val="00695026"/>
    <w:rsid w:val="00695467"/>
    <w:rsid w:val="00695640"/>
    <w:rsid w:val="0069579C"/>
    <w:rsid w:val="00695A02"/>
    <w:rsid w:val="00695B32"/>
    <w:rsid w:val="00695E5F"/>
    <w:rsid w:val="00695F25"/>
    <w:rsid w:val="0069608B"/>
    <w:rsid w:val="006970BD"/>
    <w:rsid w:val="00697979"/>
    <w:rsid w:val="00697A36"/>
    <w:rsid w:val="00697BE9"/>
    <w:rsid w:val="00697DBA"/>
    <w:rsid w:val="006A0091"/>
    <w:rsid w:val="006A00B9"/>
    <w:rsid w:val="006A00F8"/>
    <w:rsid w:val="006A01CD"/>
    <w:rsid w:val="006A0A51"/>
    <w:rsid w:val="006A0E7E"/>
    <w:rsid w:val="006A1861"/>
    <w:rsid w:val="006A187E"/>
    <w:rsid w:val="006A1917"/>
    <w:rsid w:val="006A1A0E"/>
    <w:rsid w:val="006A1C8D"/>
    <w:rsid w:val="006A1CF2"/>
    <w:rsid w:val="006A2239"/>
    <w:rsid w:val="006A22AC"/>
    <w:rsid w:val="006A2495"/>
    <w:rsid w:val="006A27AB"/>
    <w:rsid w:val="006A27E0"/>
    <w:rsid w:val="006A2A2B"/>
    <w:rsid w:val="006A2D2D"/>
    <w:rsid w:val="006A2D6D"/>
    <w:rsid w:val="006A2EE1"/>
    <w:rsid w:val="006A2F5A"/>
    <w:rsid w:val="006A304A"/>
    <w:rsid w:val="006A3AAE"/>
    <w:rsid w:val="006A3CB7"/>
    <w:rsid w:val="006A3CEB"/>
    <w:rsid w:val="006A3F3C"/>
    <w:rsid w:val="006A449A"/>
    <w:rsid w:val="006A493D"/>
    <w:rsid w:val="006A4DC4"/>
    <w:rsid w:val="006A4FDE"/>
    <w:rsid w:val="006A51D1"/>
    <w:rsid w:val="006A5388"/>
    <w:rsid w:val="006A5E1A"/>
    <w:rsid w:val="006A66B9"/>
    <w:rsid w:val="006A6780"/>
    <w:rsid w:val="006A6B87"/>
    <w:rsid w:val="006A6C93"/>
    <w:rsid w:val="006A6F18"/>
    <w:rsid w:val="006A6F69"/>
    <w:rsid w:val="006A7262"/>
    <w:rsid w:val="006A7355"/>
    <w:rsid w:val="006A75B7"/>
    <w:rsid w:val="006A75BA"/>
    <w:rsid w:val="006A7678"/>
    <w:rsid w:val="006A7814"/>
    <w:rsid w:val="006B096C"/>
    <w:rsid w:val="006B0C1E"/>
    <w:rsid w:val="006B0F9C"/>
    <w:rsid w:val="006B15FA"/>
    <w:rsid w:val="006B1672"/>
    <w:rsid w:val="006B171B"/>
    <w:rsid w:val="006B1927"/>
    <w:rsid w:val="006B1ABD"/>
    <w:rsid w:val="006B1ED4"/>
    <w:rsid w:val="006B2360"/>
    <w:rsid w:val="006B256C"/>
    <w:rsid w:val="006B2AF4"/>
    <w:rsid w:val="006B3099"/>
    <w:rsid w:val="006B3204"/>
    <w:rsid w:val="006B3D35"/>
    <w:rsid w:val="006B3DE9"/>
    <w:rsid w:val="006B4794"/>
    <w:rsid w:val="006B4937"/>
    <w:rsid w:val="006B49CC"/>
    <w:rsid w:val="006B4BB5"/>
    <w:rsid w:val="006B4C48"/>
    <w:rsid w:val="006B4D26"/>
    <w:rsid w:val="006B4FA5"/>
    <w:rsid w:val="006B52AC"/>
    <w:rsid w:val="006B5390"/>
    <w:rsid w:val="006B53FF"/>
    <w:rsid w:val="006B5E42"/>
    <w:rsid w:val="006B6B74"/>
    <w:rsid w:val="006B6E01"/>
    <w:rsid w:val="006B6FD6"/>
    <w:rsid w:val="006B712F"/>
    <w:rsid w:val="006B721F"/>
    <w:rsid w:val="006B729A"/>
    <w:rsid w:val="006B76C7"/>
    <w:rsid w:val="006B7B2C"/>
    <w:rsid w:val="006B7D3C"/>
    <w:rsid w:val="006B7DB6"/>
    <w:rsid w:val="006B7F3B"/>
    <w:rsid w:val="006B7FB3"/>
    <w:rsid w:val="006C09B5"/>
    <w:rsid w:val="006C0B79"/>
    <w:rsid w:val="006C0E97"/>
    <w:rsid w:val="006C0F6D"/>
    <w:rsid w:val="006C1011"/>
    <w:rsid w:val="006C1370"/>
    <w:rsid w:val="006C1ADB"/>
    <w:rsid w:val="006C1D9A"/>
    <w:rsid w:val="006C1FB7"/>
    <w:rsid w:val="006C2078"/>
    <w:rsid w:val="006C21D5"/>
    <w:rsid w:val="006C27C9"/>
    <w:rsid w:val="006C2CE3"/>
    <w:rsid w:val="006C38F4"/>
    <w:rsid w:val="006C3DFA"/>
    <w:rsid w:val="006C3F36"/>
    <w:rsid w:val="006C448D"/>
    <w:rsid w:val="006C4FA6"/>
    <w:rsid w:val="006C58B2"/>
    <w:rsid w:val="006C6016"/>
    <w:rsid w:val="006C62D9"/>
    <w:rsid w:val="006C658C"/>
    <w:rsid w:val="006C67FE"/>
    <w:rsid w:val="006C683B"/>
    <w:rsid w:val="006C6BDA"/>
    <w:rsid w:val="006C7448"/>
    <w:rsid w:val="006C75E4"/>
    <w:rsid w:val="006C76B5"/>
    <w:rsid w:val="006C77F3"/>
    <w:rsid w:val="006D0A37"/>
    <w:rsid w:val="006D0A61"/>
    <w:rsid w:val="006D0B14"/>
    <w:rsid w:val="006D0D73"/>
    <w:rsid w:val="006D0EDD"/>
    <w:rsid w:val="006D0EFF"/>
    <w:rsid w:val="006D1009"/>
    <w:rsid w:val="006D10F6"/>
    <w:rsid w:val="006D117F"/>
    <w:rsid w:val="006D1287"/>
    <w:rsid w:val="006D1697"/>
    <w:rsid w:val="006D17B7"/>
    <w:rsid w:val="006D1B11"/>
    <w:rsid w:val="006D1C89"/>
    <w:rsid w:val="006D1D70"/>
    <w:rsid w:val="006D212B"/>
    <w:rsid w:val="006D245D"/>
    <w:rsid w:val="006D2500"/>
    <w:rsid w:val="006D2697"/>
    <w:rsid w:val="006D2A7E"/>
    <w:rsid w:val="006D2B57"/>
    <w:rsid w:val="006D2C74"/>
    <w:rsid w:val="006D2F35"/>
    <w:rsid w:val="006D2FE2"/>
    <w:rsid w:val="006D3055"/>
    <w:rsid w:val="006D3192"/>
    <w:rsid w:val="006D338D"/>
    <w:rsid w:val="006D33D6"/>
    <w:rsid w:val="006D34C9"/>
    <w:rsid w:val="006D3B39"/>
    <w:rsid w:val="006D4959"/>
    <w:rsid w:val="006D498F"/>
    <w:rsid w:val="006D4A0C"/>
    <w:rsid w:val="006D4C12"/>
    <w:rsid w:val="006D4CB3"/>
    <w:rsid w:val="006D4D28"/>
    <w:rsid w:val="006D4F10"/>
    <w:rsid w:val="006D55CC"/>
    <w:rsid w:val="006D5694"/>
    <w:rsid w:val="006D579A"/>
    <w:rsid w:val="006D5941"/>
    <w:rsid w:val="006D5E4F"/>
    <w:rsid w:val="006D5F98"/>
    <w:rsid w:val="006D6042"/>
    <w:rsid w:val="006D60F4"/>
    <w:rsid w:val="006D6526"/>
    <w:rsid w:val="006D65C4"/>
    <w:rsid w:val="006D6BD5"/>
    <w:rsid w:val="006D6C7C"/>
    <w:rsid w:val="006D6DBB"/>
    <w:rsid w:val="006D6FAB"/>
    <w:rsid w:val="006D704D"/>
    <w:rsid w:val="006D73A5"/>
    <w:rsid w:val="006D73FD"/>
    <w:rsid w:val="006D74C8"/>
    <w:rsid w:val="006D78C1"/>
    <w:rsid w:val="006D7A0A"/>
    <w:rsid w:val="006D7A33"/>
    <w:rsid w:val="006D7A66"/>
    <w:rsid w:val="006E07EE"/>
    <w:rsid w:val="006E0CA9"/>
    <w:rsid w:val="006E0D4A"/>
    <w:rsid w:val="006E0E62"/>
    <w:rsid w:val="006E1789"/>
    <w:rsid w:val="006E194B"/>
    <w:rsid w:val="006E19C2"/>
    <w:rsid w:val="006E1CA4"/>
    <w:rsid w:val="006E283A"/>
    <w:rsid w:val="006E2BBC"/>
    <w:rsid w:val="006E2C1E"/>
    <w:rsid w:val="006E2C95"/>
    <w:rsid w:val="006E3114"/>
    <w:rsid w:val="006E3235"/>
    <w:rsid w:val="006E3604"/>
    <w:rsid w:val="006E38EC"/>
    <w:rsid w:val="006E3CBD"/>
    <w:rsid w:val="006E3DE3"/>
    <w:rsid w:val="006E3E12"/>
    <w:rsid w:val="006E45CC"/>
    <w:rsid w:val="006E4929"/>
    <w:rsid w:val="006E4A51"/>
    <w:rsid w:val="006E4CEB"/>
    <w:rsid w:val="006E4E63"/>
    <w:rsid w:val="006E50FD"/>
    <w:rsid w:val="006E51B0"/>
    <w:rsid w:val="006E566D"/>
    <w:rsid w:val="006E5918"/>
    <w:rsid w:val="006E6270"/>
    <w:rsid w:val="006E649C"/>
    <w:rsid w:val="006E681D"/>
    <w:rsid w:val="006E688E"/>
    <w:rsid w:val="006E6AB9"/>
    <w:rsid w:val="006E70EE"/>
    <w:rsid w:val="006E712F"/>
    <w:rsid w:val="006E7481"/>
    <w:rsid w:val="006F0AA8"/>
    <w:rsid w:val="006F0D39"/>
    <w:rsid w:val="006F0D56"/>
    <w:rsid w:val="006F0E96"/>
    <w:rsid w:val="006F1956"/>
    <w:rsid w:val="006F1A96"/>
    <w:rsid w:val="006F1BE3"/>
    <w:rsid w:val="006F1DC6"/>
    <w:rsid w:val="006F1F57"/>
    <w:rsid w:val="006F25C3"/>
    <w:rsid w:val="006F28D1"/>
    <w:rsid w:val="006F2C58"/>
    <w:rsid w:val="006F2C78"/>
    <w:rsid w:val="006F2FC7"/>
    <w:rsid w:val="006F2FEA"/>
    <w:rsid w:val="006F3370"/>
    <w:rsid w:val="006F3BA1"/>
    <w:rsid w:val="006F3BC8"/>
    <w:rsid w:val="006F3BD8"/>
    <w:rsid w:val="006F3DE7"/>
    <w:rsid w:val="006F48C6"/>
    <w:rsid w:val="006F4BAB"/>
    <w:rsid w:val="006F4D5D"/>
    <w:rsid w:val="006F4EB4"/>
    <w:rsid w:val="006F5E15"/>
    <w:rsid w:val="006F5F33"/>
    <w:rsid w:val="006F5F7F"/>
    <w:rsid w:val="006F6040"/>
    <w:rsid w:val="006F6112"/>
    <w:rsid w:val="006F61EF"/>
    <w:rsid w:val="006F6201"/>
    <w:rsid w:val="006F6605"/>
    <w:rsid w:val="006F672E"/>
    <w:rsid w:val="006F6909"/>
    <w:rsid w:val="006F6F0E"/>
    <w:rsid w:val="006F6F7A"/>
    <w:rsid w:val="006F7390"/>
    <w:rsid w:val="006F7545"/>
    <w:rsid w:val="006F7558"/>
    <w:rsid w:val="006F783B"/>
    <w:rsid w:val="006F791F"/>
    <w:rsid w:val="006F7B58"/>
    <w:rsid w:val="006F7BA1"/>
    <w:rsid w:val="0070049B"/>
    <w:rsid w:val="0070054B"/>
    <w:rsid w:val="00700616"/>
    <w:rsid w:val="00700C77"/>
    <w:rsid w:val="00700E70"/>
    <w:rsid w:val="00701074"/>
    <w:rsid w:val="00701338"/>
    <w:rsid w:val="0070177F"/>
    <w:rsid w:val="0070199D"/>
    <w:rsid w:val="00701F73"/>
    <w:rsid w:val="007029BC"/>
    <w:rsid w:val="00702B29"/>
    <w:rsid w:val="00703208"/>
    <w:rsid w:val="00703C6A"/>
    <w:rsid w:val="00703EE4"/>
    <w:rsid w:val="00704311"/>
    <w:rsid w:val="00704C1D"/>
    <w:rsid w:val="00704E03"/>
    <w:rsid w:val="0070501F"/>
    <w:rsid w:val="0070505A"/>
    <w:rsid w:val="007051D4"/>
    <w:rsid w:val="00705871"/>
    <w:rsid w:val="0070590E"/>
    <w:rsid w:val="00705A62"/>
    <w:rsid w:val="0070623C"/>
    <w:rsid w:val="007063BC"/>
    <w:rsid w:val="00706E06"/>
    <w:rsid w:val="00706E5D"/>
    <w:rsid w:val="00707037"/>
    <w:rsid w:val="007070CB"/>
    <w:rsid w:val="00707569"/>
    <w:rsid w:val="00707F43"/>
    <w:rsid w:val="007100A6"/>
    <w:rsid w:val="007103DC"/>
    <w:rsid w:val="00710438"/>
    <w:rsid w:val="007107CF"/>
    <w:rsid w:val="00710804"/>
    <w:rsid w:val="00710875"/>
    <w:rsid w:val="00710AC7"/>
    <w:rsid w:val="007114D3"/>
    <w:rsid w:val="00711758"/>
    <w:rsid w:val="007118DB"/>
    <w:rsid w:val="00711989"/>
    <w:rsid w:val="0071198C"/>
    <w:rsid w:val="00711A1C"/>
    <w:rsid w:val="00711B9A"/>
    <w:rsid w:val="00711E0E"/>
    <w:rsid w:val="00712039"/>
    <w:rsid w:val="00712268"/>
    <w:rsid w:val="00712436"/>
    <w:rsid w:val="0071245D"/>
    <w:rsid w:val="00712543"/>
    <w:rsid w:val="007128DF"/>
    <w:rsid w:val="00712956"/>
    <w:rsid w:val="00712CA2"/>
    <w:rsid w:val="00712CFD"/>
    <w:rsid w:val="00713071"/>
    <w:rsid w:val="007130AC"/>
    <w:rsid w:val="007133F4"/>
    <w:rsid w:val="0071344F"/>
    <w:rsid w:val="00713499"/>
    <w:rsid w:val="007135F9"/>
    <w:rsid w:val="007136F4"/>
    <w:rsid w:val="007138E3"/>
    <w:rsid w:val="007139AD"/>
    <w:rsid w:val="00713D8C"/>
    <w:rsid w:val="00713E29"/>
    <w:rsid w:val="00714150"/>
    <w:rsid w:val="007142F7"/>
    <w:rsid w:val="0071434C"/>
    <w:rsid w:val="00714A06"/>
    <w:rsid w:val="00714A0C"/>
    <w:rsid w:val="00714C2F"/>
    <w:rsid w:val="00714E63"/>
    <w:rsid w:val="007153F8"/>
    <w:rsid w:val="007154A3"/>
    <w:rsid w:val="007154BD"/>
    <w:rsid w:val="0071558F"/>
    <w:rsid w:val="00715A9F"/>
    <w:rsid w:val="00715BCC"/>
    <w:rsid w:val="007161B4"/>
    <w:rsid w:val="007168A1"/>
    <w:rsid w:val="00716B02"/>
    <w:rsid w:val="00716B3D"/>
    <w:rsid w:val="00716B6B"/>
    <w:rsid w:val="00716CE5"/>
    <w:rsid w:val="00716D8F"/>
    <w:rsid w:val="00716DCB"/>
    <w:rsid w:val="00717459"/>
    <w:rsid w:val="00717483"/>
    <w:rsid w:val="007175B3"/>
    <w:rsid w:val="0071780F"/>
    <w:rsid w:val="00717932"/>
    <w:rsid w:val="00717A02"/>
    <w:rsid w:val="00720410"/>
    <w:rsid w:val="00720543"/>
    <w:rsid w:val="007209ED"/>
    <w:rsid w:val="00720AFE"/>
    <w:rsid w:val="00720BCD"/>
    <w:rsid w:val="00720CCD"/>
    <w:rsid w:val="00721AA4"/>
    <w:rsid w:val="00721BFC"/>
    <w:rsid w:val="00721FC1"/>
    <w:rsid w:val="0072207A"/>
    <w:rsid w:val="00722120"/>
    <w:rsid w:val="007234EF"/>
    <w:rsid w:val="007235D3"/>
    <w:rsid w:val="00723E11"/>
    <w:rsid w:val="00723F93"/>
    <w:rsid w:val="007240FE"/>
    <w:rsid w:val="007242EA"/>
    <w:rsid w:val="0072434E"/>
    <w:rsid w:val="00724551"/>
    <w:rsid w:val="0072455E"/>
    <w:rsid w:val="007247C0"/>
    <w:rsid w:val="007248E3"/>
    <w:rsid w:val="00725060"/>
    <w:rsid w:val="0072525E"/>
    <w:rsid w:val="0072526A"/>
    <w:rsid w:val="00725AC1"/>
    <w:rsid w:val="00725B0F"/>
    <w:rsid w:val="00725DFE"/>
    <w:rsid w:val="0072603F"/>
    <w:rsid w:val="007262AD"/>
    <w:rsid w:val="00726931"/>
    <w:rsid w:val="00726BCA"/>
    <w:rsid w:val="00726E1B"/>
    <w:rsid w:val="0072756D"/>
    <w:rsid w:val="0073057D"/>
    <w:rsid w:val="0073068D"/>
    <w:rsid w:val="007309AD"/>
    <w:rsid w:val="00730BFC"/>
    <w:rsid w:val="00730E9B"/>
    <w:rsid w:val="0073143D"/>
    <w:rsid w:val="00731446"/>
    <w:rsid w:val="0073167F"/>
    <w:rsid w:val="0073169C"/>
    <w:rsid w:val="00731EBF"/>
    <w:rsid w:val="007320BE"/>
    <w:rsid w:val="00732519"/>
    <w:rsid w:val="007325B8"/>
    <w:rsid w:val="00732822"/>
    <w:rsid w:val="00732F2F"/>
    <w:rsid w:val="00732F90"/>
    <w:rsid w:val="00732FB1"/>
    <w:rsid w:val="007331B8"/>
    <w:rsid w:val="00733263"/>
    <w:rsid w:val="0073372E"/>
    <w:rsid w:val="00733859"/>
    <w:rsid w:val="007340E8"/>
    <w:rsid w:val="007349D4"/>
    <w:rsid w:val="00734B91"/>
    <w:rsid w:val="0073501E"/>
    <w:rsid w:val="00735C5F"/>
    <w:rsid w:val="0073615C"/>
    <w:rsid w:val="00736201"/>
    <w:rsid w:val="0073621F"/>
    <w:rsid w:val="007365A4"/>
    <w:rsid w:val="007367F9"/>
    <w:rsid w:val="00736828"/>
    <w:rsid w:val="00736D51"/>
    <w:rsid w:val="007372B7"/>
    <w:rsid w:val="007372D0"/>
    <w:rsid w:val="0073747C"/>
    <w:rsid w:val="00737ADC"/>
    <w:rsid w:val="00737B33"/>
    <w:rsid w:val="00737D0C"/>
    <w:rsid w:val="00737DC3"/>
    <w:rsid w:val="007403DF"/>
    <w:rsid w:val="0074053B"/>
    <w:rsid w:val="00740589"/>
    <w:rsid w:val="0074084B"/>
    <w:rsid w:val="00740972"/>
    <w:rsid w:val="0074109D"/>
    <w:rsid w:val="007411C6"/>
    <w:rsid w:val="0074121F"/>
    <w:rsid w:val="00741728"/>
    <w:rsid w:val="00741B11"/>
    <w:rsid w:val="00741BA0"/>
    <w:rsid w:val="007420AC"/>
    <w:rsid w:val="007424B4"/>
    <w:rsid w:val="007428B5"/>
    <w:rsid w:val="00742926"/>
    <w:rsid w:val="00742956"/>
    <w:rsid w:val="00743762"/>
    <w:rsid w:val="007438DC"/>
    <w:rsid w:val="00743A79"/>
    <w:rsid w:val="0074487E"/>
    <w:rsid w:val="00744D2E"/>
    <w:rsid w:val="00744D59"/>
    <w:rsid w:val="00744FF5"/>
    <w:rsid w:val="007450F1"/>
    <w:rsid w:val="00745238"/>
    <w:rsid w:val="00745568"/>
    <w:rsid w:val="0074569D"/>
    <w:rsid w:val="00745828"/>
    <w:rsid w:val="007464F0"/>
    <w:rsid w:val="00746AE2"/>
    <w:rsid w:val="00746CBC"/>
    <w:rsid w:val="0074712B"/>
    <w:rsid w:val="00747312"/>
    <w:rsid w:val="007479CC"/>
    <w:rsid w:val="00747AC1"/>
    <w:rsid w:val="00750115"/>
    <w:rsid w:val="007503B7"/>
    <w:rsid w:val="007510E3"/>
    <w:rsid w:val="007511A0"/>
    <w:rsid w:val="0075127B"/>
    <w:rsid w:val="0075181C"/>
    <w:rsid w:val="007518B5"/>
    <w:rsid w:val="007518EA"/>
    <w:rsid w:val="0075190E"/>
    <w:rsid w:val="0075193C"/>
    <w:rsid w:val="007519C2"/>
    <w:rsid w:val="00751DE7"/>
    <w:rsid w:val="00751E8C"/>
    <w:rsid w:val="00751F5D"/>
    <w:rsid w:val="00752059"/>
    <w:rsid w:val="00752539"/>
    <w:rsid w:val="00752587"/>
    <w:rsid w:val="0075258F"/>
    <w:rsid w:val="00752C4B"/>
    <w:rsid w:val="00752F22"/>
    <w:rsid w:val="007530FC"/>
    <w:rsid w:val="007531D5"/>
    <w:rsid w:val="007532CD"/>
    <w:rsid w:val="007533CB"/>
    <w:rsid w:val="0075388C"/>
    <w:rsid w:val="0075410D"/>
    <w:rsid w:val="0075425B"/>
    <w:rsid w:val="007543A5"/>
    <w:rsid w:val="00754924"/>
    <w:rsid w:val="00754B50"/>
    <w:rsid w:val="00754F87"/>
    <w:rsid w:val="00755001"/>
    <w:rsid w:val="007552DE"/>
    <w:rsid w:val="007555CB"/>
    <w:rsid w:val="00755D91"/>
    <w:rsid w:val="00755DF0"/>
    <w:rsid w:val="00755E2A"/>
    <w:rsid w:val="00756021"/>
    <w:rsid w:val="0075640C"/>
    <w:rsid w:val="00756410"/>
    <w:rsid w:val="0075660C"/>
    <w:rsid w:val="00756774"/>
    <w:rsid w:val="00756B6B"/>
    <w:rsid w:val="00756F0B"/>
    <w:rsid w:val="00757112"/>
    <w:rsid w:val="00757162"/>
    <w:rsid w:val="0075717E"/>
    <w:rsid w:val="00757188"/>
    <w:rsid w:val="007571AC"/>
    <w:rsid w:val="007571B8"/>
    <w:rsid w:val="007571E8"/>
    <w:rsid w:val="00757297"/>
    <w:rsid w:val="007572A5"/>
    <w:rsid w:val="007574CD"/>
    <w:rsid w:val="00757D1A"/>
    <w:rsid w:val="00760345"/>
    <w:rsid w:val="0076035D"/>
    <w:rsid w:val="00760F90"/>
    <w:rsid w:val="00760FDA"/>
    <w:rsid w:val="00761072"/>
    <w:rsid w:val="007610F3"/>
    <w:rsid w:val="007612A4"/>
    <w:rsid w:val="007615AE"/>
    <w:rsid w:val="007616F9"/>
    <w:rsid w:val="0076175A"/>
    <w:rsid w:val="007619DD"/>
    <w:rsid w:val="00761BC4"/>
    <w:rsid w:val="00761FCB"/>
    <w:rsid w:val="0076211D"/>
    <w:rsid w:val="00762202"/>
    <w:rsid w:val="007622DF"/>
    <w:rsid w:val="00762466"/>
    <w:rsid w:val="0076289E"/>
    <w:rsid w:val="00762A23"/>
    <w:rsid w:val="00762C41"/>
    <w:rsid w:val="00763373"/>
    <w:rsid w:val="0076374D"/>
    <w:rsid w:val="007637B9"/>
    <w:rsid w:val="007637D7"/>
    <w:rsid w:val="007639FD"/>
    <w:rsid w:val="00763B00"/>
    <w:rsid w:val="00763C22"/>
    <w:rsid w:val="00763FE7"/>
    <w:rsid w:val="007640B6"/>
    <w:rsid w:val="007646A5"/>
    <w:rsid w:val="0076474C"/>
    <w:rsid w:val="00764BFC"/>
    <w:rsid w:val="00765329"/>
    <w:rsid w:val="0076552F"/>
    <w:rsid w:val="007658BA"/>
    <w:rsid w:val="00765981"/>
    <w:rsid w:val="00765A04"/>
    <w:rsid w:val="00765AC4"/>
    <w:rsid w:val="00765BB1"/>
    <w:rsid w:val="00765D9B"/>
    <w:rsid w:val="00765F12"/>
    <w:rsid w:val="00765F90"/>
    <w:rsid w:val="00765FFA"/>
    <w:rsid w:val="00766177"/>
    <w:rsid w:val="0076683F"/>
    <w:rsid w:val="00766868"/>
    <w:rsid w:val="00766952"/>
    <w:rsid w:val="00766957"/>
    <w:rsid w:val="00766B24"/>
    <w:rsid w:val="00766CB3"/>
    <w:rsid w:val="00766DE4"/>
    <w:rsid w:val="0076709F"/>
    <w:rsid w:val="007673BE"/>
    <w:rsid w:val="0076753A"/>
    <w:rsid w:val="007675DC"/>
    <w:rsid w:val="00767626"/>
    <w:rsid w:val="0076765C"/>
    <w:rsid w:val="00767BB5"/>
    <w:rsid w:val="00767DBB"/>
    <w:rsid w:val="007702A8"/>
    <w:rsid w:val="00770480"/>
    <w:rsid w:val="0077053A"/>
    <w:rsid w:val="00770617"/>
    <w:rsid w:val="007706A4"/>
    <w:rsid w:val="00770704"/>
    <w:rsid w:val="0077082C"/>
    <w:rsid w:val="00770D6D"/>
    <w:rsid w:val="00770D71"/>
    <w:rsid w:val="00770E39"/>
    <w:rsid w:val="007710D2"/>
    <w:rsid w:val="007712F1"/>
    <w:rsid w:val="007716C2"/>
    <w:rsid w:val="00771D0D"/>
    <w:rsid w:val="00771E8B"/>
    <w:rsid w:val="00771EFB"/>
    <w:rsid w:val="00772248"/>
    <w:rsid w:val="00772254"/>
    <w:rsid w:val="00772BD3"/>
    <w:rsid w:val="00772BFD"/>
    <w:rsid w:val="00773007"/>
    <w:rsid w:val="00773228"/>
    <w:rsid w:val="00773473"/>
    <w:rsid w:val="00773666"/>
    <w:rsid w:val="00774279"/>
    <w:rsid w:val="00774526"/>
    <w:rsid w:val="007745E2"/>
    <w:rsid w:val="00774690"/>
    <w:rsid w:val="00774A6A"/>
    <w:rsid w:val="00774BF7"/>
    <w:rsid w:val="0077536A"/>
    <w:rsid w:val="007755E3"/>
    <w:rsid w:val="007757FB"/>
    <w:rsid w:val="00775917"/>
    <w:rsid w:val="00775A84"/>
    <w:rsid w:val="00775D19"/>
    <w:rsid w:val="0077612A"/>
    <w:rsid w:val="007764AA"/>
    <w:rsid w:val="007764BD"/>
    <w:rsid w:val="007764D5"/>
    <w:rsid w:val="00776FAD"/>
    <w:rsid w:val="007770B4"/>
    <w:rsid w:val="0077729D"/>
    <w:rsid w:val="007772E5"/>
    <w:rsid w:val="00777D42"/>
    <w:rsid w:val="00777EF2"/>
    <w:rsid w:val="00777FFD"/>
    <w:rsid w:val="00780492"/>
    <w:rsid w:val="007811DA"/>
    <w:rsid w:val="007813E0"/>
    <w:rsid w:val="007817D4"/>
    <w:rsid w:val="00781A9C"/>
    <w:rsid w:val="00781DCB"/>
    <w:rsid w:val="00781FB7"/>
    <w:rsid w:val="0078214E"/>
    <w:rsid w:val="0078220B"/>
    <w:rsid w:val="00782299"/>
    <w:rsid w:val="007822A9"/>
    <w:rsid w:val="007822AE"/>
    <w:rsid w:val="007824A9"/>
    <w:rsid w:val="007824CD"/>
    <w:rsid w:val="00782538"/>
    <w:rsid w:val="0078253F"/>
    <w:rsid w:val="00782998"/>
    <w:rsid w:val="007829DA"/>
    <w:rsid w:val="00782C45"/>
    <w:rsid w:val="007830CE"/>
    <w:rsid w:val="00783222"/>
    <w:rsid w:val="007832C1"/>
    <w:rsid w:val="0078344B"/>
    <w:rsid w:val="007834B5"/>
    <w:rsid w:val="00783A10"/>
    <w:rsid w:val="00783DBC"/>
    <w:rsid w:val="00783ED3"/>
    <w:rsid w:val="0078429D"/>
    <w:rsid w:val="00784328"/>
    <w:rsid w:val="007844B3"/>
    <w:rsid w:val="00784898"/>
    <w:rsid w:val="00784F41"/>
    <w:rsid w:val="00784FF3"/>
    <w:rsid w:val="00785349"/>
    <w:rsid w:val="007854EB"/>
    <w:rsid w:val="007858A1"/>
    <w:rsid w:val="00785A68"/>
    <w:rsid w:val="00785A87"/>
    <w:rsid w:val="00785BBA"/>
    <w:rsid w:val="00785C58"/>
    <w:rsid w:val="00785D38"/>
    <w:rsid w:val="00785F9A"/>
    <w:rsid w:val="007860B8"/>
    <w:rsid w:val="007862A3"/>
    <w:rsid w:val="00786932"/>
    <w:rsid w:val="00786B38"/>
    <w:rsid w:val="00786BDA"/>
    <w:rsid w:val="007872C7"/>
    <w:rsid w:val="007875BD"/>
    <w:rsid w:val="0078791B"/>
    <w:rsid w:val="00787E89"/>
    <w:rsid w:val="00790194"/>
    <w:rsid w:val="0079019F"/>
    <w:rsid w:val="00790970"/>
    <w:rsid w:val="00790A15"/>
    <w:rsid w:val="00790A24"/>
    <w:rsid w:val="00790A84"/>
    <w:rsid w:val="00790D8F"/>
    <w:rsid w:val="00791070"/>
    <w:rsid w:val="00791134"/>
    <w:rsid w:val="0079124B"/>
    <w:rsid w:val="007912CA"/>
    <w:rsid w:val="00791653"/>
    <w:rsid w:val="00791773"/>
    <w:rsid w:val="00791B8D"/>
    <w:rsid w:val="00791C97"/>
    <w:rsid w:val="00791DA7"/>
    <w:rsid w:val="00791E03"/>
    <w:rsid w:val="007920A8"/>
    <w:rsid w:val="007920CD"/>
    <w:rsid w:val="007923C9"/>
    <w:rsid w:val="0079253F"/>
    <w:rsid w:val="00792B8B"/>
    <w:rsid w:val="00792B9C"/>
    <w:rsid w:val="00792BD2"/>
    <w:rsid w:val="00792DB1"/>
    <w:rsid w:val="00792E07"/>
    <w:rsid w:val="0079328C"/>
    <w:rsid w:val="007932A3"/>
    <w:rsid w:val="00793336"/>
    <w:rsid w:val="00793757"/>
    <w:rsid w:val="007938BC"/>
    <w:rsid w:val="00793A4E"/>
    <w:rsid w:val="00793D30"/>
    <w:rsid w:val="00793DB3"/>
    <w:rsid w:val="00794041"/>
    <w:rsid w:val="007947AF"/>
    <w:rsid w:val="007948D8"/>
    <w:rsid w:val="00794CC1"/>
    <w:rsid w:val="00794F3B"/>
    <w:rsid w:val="00794FC1"/>
    <w:rsid w:val="007951CF"/>
    <w:rsid w:val="007954EB"/>
    <w:rsid w:val="0079551B"/>
    <w:rsid w:val="007956C4"/>
    <w:rsid w:val="00795752"/>
    <w:rsid w:val="007957AF"/>
    <w:rsid w:val="0079597A"/>
    <w:rsid w:val="007959D6"/>
    <w:rsid w:val="00795DA8"/>
    <w:rsid w:val="00795ED0"/>
    <w:rsid w:val="00795FD5"/>
    <w:rsid w:val="0079621B"/>
    <w:rsid w:val="0079630A"/>
    <w:rsid w:val="007965C1"/>
    <w:rsid w:val="007967FA"/>
    <w:rsid w:val="0079697C"/>
    <w:rsid w:val="00796EFF"/>
    <w:rsid w:val="00796F18"/>
    <w:rsid w:val="00797C78"/>
    <w:rsid w:val="00797CF3"/>
    <w:rsid w:val="007A0246"/>
    <w:rsid w:val="007A032C"/>
    <w:rsid w:val="007A051B"/>
    <w:rsid w:val="007A08EB"/>
    <w:rsid w:val="007A08F0"/>
    <w:rsid w:val="007A09AD"/>
    <w:rsid w:val="007A1305"/>
    <w:rsid w:val="007A1317"/>
    <w:rsid w:val="007A15A2"/>
    <w:rsid w:val="007A179F"/>
    <w:rsid w:val="007A1896"/>
    <w:rsid w:val="007A1CA0"/>
    <w:rsid w:val="007A1FA7"/>
    <w:rsid w:val="007A2254"/>
    <w:rsid w:val="007A238A"/>
    <w:rsid w:val="007A2C9E"/>
    <w:rsid w:val="007A2F95"/>
    <w:rsid w:val="007A302B"/>
    <w:rsid w:val="007A348B"/>
    <w:rsid w:val="007A3582"/>
    <w:rsid w:val="007A4195"/>
    <w:rsid w:val="007A4318"/>
    <w:rsid w:val="007A438E"/>
    <w:rsid w:val="007A46E9"/>
    <w:rsid w:val="007A47C8"/>
    <w:rsid w:val="007A4C13"/>
    <w:rsid w:val="007A4CC3"/>
    <w:rsid w:val="007A51DC"/>
    <w:rsid w:val="007A578A"/>
    <w:rsid w:val="007A57DB"/>
    <w:rsid w:val="007A59D8"/>
    <w:rsid w:val="007A5A6E"/>
    <w:rsid w:val="007A5B9B"/>
    <w:rsid w:val="007A5BF9"/>
    <w:rsid w:val="007A5C91"/>
    <w:rsid w:val="007A5F30"/>
    <w:rsid w:val="007A5F37"/>
    <w:rsid w:val="007A5F3C"/>
    <w:rsid w:val="007A5FF5"/>
    <w:rsid w:val="007A6423"/>
    <w:rsid w:val="007A644B"/>
    <w:rsid w:val="007A6984"/>
    <w:rsid w:val="007A6C25"/>
    <w:rsid w:val="007A6D2E"/>
    <w:rsid w:val="007A71F7"/>
    <w:rsid w:val="007A74F9"/>
    <w:rsid w:val="007A7729"/>
    <w:rsid w:val="007A7747"/>
    <w:rsid w:val="007A789F"/>
    <w:rsid w:val="007A7BFF"/>
    <w:rsid w:val="007A7C1A"/>
    <w:rsid w:val="007A7C7E"/>
    <w:rsid w:val="007A7CD5"/>
    <w:rsid w:val="007A7DCF"/>
    <w:rsid w:val="007B0155"/>
    <w:rsid w:val="007B018B"/>
    <w:rsid w:val="007B01D6"/>
    <w:rsid w:val="007B026E"/>
    <w:rsid w:val="007B070F"/>
    <w:rsid w:val="007B07D1"/>
    <w:rsid w:val="007B0C56"/>
    <w:rsid w:val="007B0FEE"/>
    <w:rsid w:val="007B0FF2"/>
    <w:rsid w:val="007B1184"/>
    <w:rsid w:val="007B17AE"/>
    <w:rsid w:val="007B1877"/>
    <w:rsid w:val="007B188C"/>
    <w:rsid w:val="007B18E5"/>
    <w:rsid w:val="007B1DB8"/>
    <w:rsid w:val="007B27FE"/>
    <w:rsid w:val="007B2B23"/>
    <w:rsid w:val="007B2D00"/>
    <w:rsid w:val="007B3113"/>
    <w:rsid w:val="007B3190"/>
    <w:rsid w:val="007B36E5"/>
    <w:rsid w:val="007B3763"/>
    <w:rsid w:val="007B3823"/>
    <w:rsid w:val="007B3A31"/>
    <w:rsid w:val="007B3AEC"/>
    <w:rsid w:val="007B3F7B"/>
    <w:rsid w:val="007B4057"/>
    <w:rsid w:val="007B4401"/>
    <w:rsid w:val="007B46A6"/>
    <w:rsid w:val="007B46D4"/>
    <w:rsid w:val="007B5058"/>
    <w:rsid w:val="007B5117"/>
    <w:rsid w:val="007B5647"/>
    <w:rsid w:val="007B59D6"/>
    <w:rsid w:val="007B5B29"/>
    <w:rsid w:val="007B5BBF"/>
    <w:rsid w:val="007B5C53"/>
    <w:rsid w:val="007B5C91"/>
    <w:rsid w:val="007B5EB9"/>
    <w:rsid w:val="007B606E"/>
    <w:rsid w:val="007B6252"/>
    <w:rsid w:val="007B6531"/>
    <w:rsid w:val="007B6553"/>
    <w:rsid w:val="007B65D7"/>
    <w:rsid w:val="007B6946"/>
    <w:rsid w:val="007B6B30"/>
    <w:rsid w:val="007B6CEA"/>
    <w:rsid w:val="007B74A1"/>
    <w:rsid w:val="007B7957"/>
    <w:rsid w:val="007B7B47"/>
    <w:rsid w:val="007B7BDE"/>
    <w:rsid w:val="007C024A"/>
    <w:rsid w:val="007C0283"/>
    <w:rsid w:val="007C0507"/>
    <w:rsid w:val="007C0605"/>
    <w:rsid w:val="007C0B99"/>
    <w:rsid w:val="007C0D52"/>
    <w:rsid w:val="007C0F8B"/>
    <w:rsid w:val="007C1078"/>
    <w:rsid w:val="007C1391"/>
    <w:rsid w:val="007C147B"/>
    <w:rsid w:val="007C1F00"/>
    <w:rsid w:val="007C2014"/>
    <w:rsid w:val="007C2050"/>
    <w:rsid w:val="007C2256"/>
    <w:rsid w:val="007C2258"/>
    <w:rsid w:val="007C2D01"/>
    <w:rsid w:val="007C2F79"/>
    <w:rsid w:val="007C3038"/>
    <w:rsid w:val="007C3694"/>
    <w:rsid w:val="007C37B6"/>
    <w:rsid w:val="007C3803"/>
    <w:rsid w:val="007C392B"/>
    <w:rsid w:val="007C3D53"/>
    <w:rsid w:val="007C4164"/>
    <w:rsid w:val="007C427D"/>
    <w:rsid w:val="007C4320"/>
    <w:rsid w:val="007C4634"/>
    <w:rsid w:val="007C4ADB"/>
    <w:rsid w:val="007C4E2E"/>
    <w:rsid w:val="007C4F0C"/>
    <w:rsid w:val="007C4FC8"/>
    <w:rsid w:val="007C51B7"/>
    <w:rsid w:val="007C520E"/>
    <w:rsid w:val="007C522E"/>
    <w:rsid w:val="007C56B1"/>
    <w:rsid w:val="007C5B8C"/>
    <w:rsid w:val="007C5F52"/>
    <w:rsid w:val="007C608F"/>
    <w:rsid w:val="007C60DF"/>
    <w:rsid w:val="007C60FD"/>
    <w:rsid w:val="007C6474"/>
    <w:rsid w:val="007C6921"/>
    <w:rsid w:val="007C7053"/>
    <w:rsid w:val="007C71DE"/>
    <w:rsid w:val="007C72F9"/>
    <w:rsid w:val="007C78E0"/>
    <w:rsid w:val="007C7F1B"/>
    <w:rsid w:val="007D0388"/>
    <w:rsid w:val="007D05D0"/>
    <w:rsid w:val="007D0CBD"/>
    <w:rsid w:val="007D0E3C"/>
    <w:rsid w:val="007D0F99"/>
    <w:rsid w:val="007D10CE"/>
    <w:rsid w:val="007D11A6"/>
    <w:rsid w:val="007D1824"/>
    <w:rsid w:val="007D1BBC"/>
    <w:rsid w:val="007D1D83"/>
    <w:rsid w:val="007D1E2F"/>
    <w:rsid w:val="007D2066"/>
    <w:rsid w:val="007D207A"/>
    <w:rsid w:val="007D241F"/>
    <w:rsid w:val="007D244F"/>
    <w:rsid w:val="007D24C1"/>
    <w:rsid w:val="007D26BA"/>
    <w:rsid w:val="007D27BE"/>
    <w:rsid w:val="007D2AEB"/>
    <w:rsid w:val="007D2BD8"/>
    <w:rsid w:val="007D312C"/>
    <w:rsid w:val="007D331A"/>
    <w:rsid w:val="007D343F"/>
    <w:rsid w:val="007D36B8"/>
    <w:rsid w:val="007D3773"/>
    <w:rsid w:val="007D3ADD"/>
    <w:rsid w:val="007D3C29"/>
    <w:rsid w:val="007D4046"/>
    <w:rsid w:val="007D41F8"/>
    <w:rsid w:val="007D4226"/>
    <w:rsid w:val="007D4327"/>
    <w:rsid w:val="007D44FA"/>
    <w:rsid w:val="007D4CFE"/>
    <w:rsid w:val="007D53CD"/>
    <w:rsid w:val="007D56DF"/>
    <w:rsid w:val="007D5708"/>
    <w:rsid w:val="007D6633"/>
    <w:rsid w:val="007D69DA"/>
    <w:rsid w:val="007D6B53"/>
    <w:rsid w:val="007D6CD1"/>
    <w:rsid w:val="007D6E9F"/>
    <w:rsid w:val="007D7046"/>
    <w:rsid w:val="007D766E"/>
    <w:rsid w:val="007D784C"/>
    <w:rsid w:val="007D7DAF"/>
    <w:rsid w:val="007D7F4E"/>
    <w:rsid w:val="007E006B"/>
    <w:rsid w:val="007E0601"/>
    <w:rsid w:val="007E068C"/>
    <w:rsid w:val="007E08CE"/>
    <w:rsid w:val="007E08FF"/>
    <w:rsid w:val="007E0C0F"/>
    <w:rsid w:val="007E0CA5"/>
    <w:rsid w:val="007E12D5"/>
    <w:rsid w:val="007E17AF"/>
    <w:rsid w:val="007E18BC"/>
    <w:rsid w:val="007E1910"/>
    <w:rsid w:val="007E1D65"/>
    <w:rsid w:val="007E1ED8"/>
    <w:rsid w:val="007E2210"/>
    <w:rsid w:val="007E26D1"/>
    <w:rsid w:val="007E2D57"/>
    <w:rsid w:val="007E3471"/>
    <w:rsid w:val="007E3879"/>
    <w:rsid w:val="007E3D37"/>
    <w:rsid w:val="007E3DEC"/>
    <w:rsid w:val="007E3E7F"/>
    <w:rsid w:val="007E40D0"/>
    <w:rsid w:val="007E434E"/>
    <w:rsid w:val="007E4386"/>
    <w:rsid w:val="007E489E"/>
    <w:rsid w:val="007E4C01"/>
    <w:rsid w:val="007E4E46"/>
    <w:rsid w:val="007E4F0B"/>
    <w:rsid w:val="007E52ED"/>
    <w:rsid w:val="007E53C8"/>
    <w:rsid w:val="007E54AB"/>
    <w:rsid w:val="007E58DE"/>
    <w:rsid w:val="007E592A"/>
    <w:rsid w:val="007E5C8C"/>
    <w:rsid w:val="007E5F21"/>
    <w:rsid w:val="007E5FA8"/>
    <w:rsid w:val="007E62EB"/>
    <w:rsid w:val="007E64CF"/>
    <w:rsid w:val="007E6577"/>
    <w:rsid w:val="007E6674"/>
    <w:rsid w:val="007E687B"/>
    <w:rsid w:val="007E68C9"/>
    <w:rsid w:val="007E69A3"/>
    <w:rsid w:val="007E710A"/>
    <w:rsid w:val="007E7185"/>
    <w:rsid w:val="007E71E9"/>
    <w:rsid w:val="007E72F9"/>
    <w:rsid w:val="007E7539"/>
    <w:rsid w:val="007E7960"/>
    <w:rsid w:val="007E797D"/>
    <w:rsid w:val="007E7991"/>
    <w:rsid w:val="007E7A30"/>
    <w:rsid w:val="007F00E3"/>
    <w:rsid w:val="007F0208"/>
    <w:rsid w:val="007F0370"/>
    <w:rsid w:val="007F0435"/>
    <w:rsid w:val="007F057E"/>
    <w:rsid w:val="007F06EA"/>
    <w:rsid w:val="007F078D"/>
    <w:rsid w:val="007F0D9F"/>
    <w:rsid w:val="007F10D8"/>
    <w:rsid w:val="007F120E"/>
    <w:rsid w:val="007F1306"/>
    <w:rsid w:val="007F13E0"/>
    <w:rsid w:val="007F152C"/>
    <w:rsid w:val="007F17B9"/>
    <w:rsid w:val="007F187D"/>
    <w:rsid w:val="007F19BC"/>
    <w:rsid w:val="007F1A86"/>
    <w:rsid w:val="007F1C13"/>
    <w:rsid w:val="007F1C33"/>
    <w:rsid w:val="007F211A"/>
    <w:rsid w:val="007F232C"/>
    <w:rsid w:val="007F24B7"/>
    <w:rsid w:val="007F250A"/>
    <w:rsid w:val="007F2BA3"/>
    <w:rsid w:val="007F2DF0"/>
    <w:rsid w:val="007F3032"/>
    <w:rsid w:val="007F30E5"/>
    <w:rsid w:val="007F3A09"/>
    <w:rsid w:val="007F3BC5"/>
    <w:rsid w:val="007F3E14"/>
    <w:rsid w:val="007F4639"/>
    <w:rsid w:val="007F471D"/>
    <w:rsid w:val="007F4AAC"/>
    <w:rsid w:val="007F4E5B"/>
    <w:rsid w:val="007F4F89"/>
    <w:rsid w:val="007F528E"/>
    <w:rsid w:val="007F52FB"/>
    <w:rsid w:val="007F55EB"/>
    <w:rsid w:val="007F5E40"/>
    <w:rsid w:val="007F5ED0"/>
    <w:rsid w:val="007F5F5F"/>
    <w:rsid w:val="007F649B"/>
    <w:rsid w:val="007F67EB"/>
    <w:rsid w:val="007F6AF8"/>
    <w:rsid w:val="007F6C61"/>
    <w:rsid w:val="007F6E74"/>
    <w:rsid w:val="007F6F6A"/>
    <w:rsid w:val="007F707E"/>
    <w:rsid w:val="007F77AC"/>
    <w:rsid w:val="007F7D28"/>
    <w:rsid w:val="0080041A"/>
    <w:rsid w:val="00800524"/>
    <w:rsid w:val="00800527"/>
    <w:rsid w:val="008007CD"/>
    <w:rsid w:val="0080085A"/>
    <w:rsid w:val="0080087B"/>
    <w:rsid w:val="00800B25"/>
    <w:rsid w:val="00800DFA"/>
    <w:rsid w:val="00800EC5"/>
    <w:rsid w:val="0080147E"/>
    <w:rsid w:val="00801A1E"/>
    <w:rsid w:val="00801B64"/>
    <w:rsid w:val="00801D1D"/>
    <w:rsid w:val="008022C2"/>
    <w:rsid w:val="008023F7"/>
    <w:rsid w:val="0080277A"/>
    <w:rsid w:val="00802E30"/>
    <w:rsid w:val="00803052"/>
    <w:rsid w:val="00803252"/>
    <w:rsid w:val="008033D6"/>
    <w:rsid w:val="0080352C"/>
    <w:rsid w:val="0080352D"/>
    <w:rsid w:val="008035D3"/>
    <w:rsid w:val="00803F72"/>
    <w:rsid w:val="00804638"/>
    <w:rsid w:val="008046E1"/>
    <w:rsid w:val="0080498B"/>
    <w:rsid w:val="00804C32"/>
    <w:rsid w:val="00804C47"/>
    <w:rsid w:val="00804D5B"/>
    <w:rsid w:val="00804F17"/>
    <w:rsid w:val="008052E6"/>
    <w:rsid w:val="008057B8"/>
    <w:rsid w:val="008057F0"/>
    <w:rsid w:val="00805A5C"/>
    <w:rsid w:val="00805A79"/>
    <w:rsid w:val="00805B4C"/>
    <w:rsid w:val="00805D84"/>
    <w:rsid w:val="00805EB8"/>
    <w:rsid w:val="00806947"/>
    <w:rsid w:val="00806954"/>
    <w:rsid w:val="00806C7A"/>
    <w:rsid w:val="00806F18"/>
    <w:rsid w:val="00807268"/>
    <w:rsid w:val="008072B9"/>
    <w:rsid w:val="008073A9"/>
    <w:rsid w:val="00807403"/>
    <w:rsid w:val="00807E20"/>
    <w:rsid w:val="00807F07"/>
    <w:rsid w:val="00807FA6"/>
    <w:rsid w:val="0081019C"/>
    <w:rsid w:val="0081042C"/>
    <w:rsid w:val="0081044A"/>
    <w:rsid w:val="00810670"/>
    <w:rsid w:val="008109DF"/>
    <w:rsid w:val="00810F8C"/>
    <w:rsid w:val="008111D7"/>
    <w:rsid w:val="00811276"/>
    <w:rsid w:val="00811685"/>
    <w:rsid w:val="00811692"/>
    <w:rsid w:val="008117BD"/>
    <w:rsid w:val="00811BA6"/>
    <w:rsid w:val="00811D96"/>
    <w:rsid w:val="00811ED4"/>
    <w:rsid w:val="00812130"/>
    <w:rsid w:val="00812230"/>
    <w:rsid w:val="00812426"/>
    <w:rsid w:val="00812926"/>
    <w:rsid w:val="00812CEA"/>
    <w:rsid w:val="00812D23"/>
    <w:rsid w:val="00812DA8"/>
    <w:rsid w:val="00812E54"/>
    <w:rsid w:val="00813475"/>
    <w:rsid w:val="008134B9"/>
    <w:rsid w:val="008136FD"/>
    <w:rsid w:val="008137DE"/>
    <w:rsid w:val="0081381F"/>
    <w:rsid w:val="00813855"/>
    <w:rsid w:val="00813A4E"/>
    <w:rsid w:val="00813AAE"/>
    <w:rsid w:val="00813FCD"/>
    <w:rsid w:val="0081417A"/>
    <w:rsid w:val="008141CF"/>
    <w:rsid w:val="0081427E"/>
    <w:rsid w:val="008142BD"/>
    <w:rsid w:val="0081471F"/>
    <w:rsid w:val="008147EC"/>
    <w:rsid w:val="00815024"/>
    <w:rsid w:val="008151CD"/>
    <w:rsid w:val="008152A4"/>
    <w:rsid w:val="008152AA"/>
    <w:rsid w:val="00815676"/>
    <w:rsid w:val="008156BA"/>
    <w:rsid w:val="0081591C"/>
    <w:rsid w:val="00815C1D"/>
    <w:rsid w:val="00815DA6"/>
    <w:rsid w:val="00816166"/>
    <w:rsid w:val="00816A17"/>
    <w:rsid w:val="00816C2C"/>
    <w:rsid w:val="00816C5C"/>
    <w:rsid w:val="008170F4"/>
    <w:rsid w:val="008176DA"/>
    <w:rsid w:val="008177BD"/>
    <w:rsid w:val="00817DC6"/>
    <w:rsid w:val="00817DF4"/>
    <w:rsid w:val="00817FC8"/>
    <w:rsid w:val="00820310"/>
    <w:rsid w:val="008205FB"/>
    <w:rsid w:val="00820709"/>
    <w:rsid w:val="00820B5B"/>
    <w:rsid w:val="00820D9D"/>
    <w:rsid w:val="00822040"/>
    <w:rsid w:val="008220DA"/>
    <w:rsid w:val="0082228E"/>
    <w:rsid w:val="008223FD"/>
    <w:rsid w:val="00822455"/>
    <w:rsid w:val="008225D5"/>
    <w:rsid w:val="0082261E"/>
    <w:rsid w:val="00822ADB"/>
    <w:rsid w:val="00822BE6"/>
    <w:rsid w:val="008230C8"/>
    <w:rsid w:val="00823154"/>
    <w:rsid w:val="008231F1"/>
    <w:rsid w:val="0082344B"/>
    <w:rsid w:val="0082385E"/>
    <w:rsid w:val="0082394C"/>
    <w:rsid w:val="00823A97"/>
    <w:rsid w:val="00823AF3"/>
    <w:rsid w:val="00823B1F"/>
    <w:rsid w:val="00823B50"/>
    <w:rsid w:val="00823D12"/>
    <w:rsid w:val="00823D68"/>
    <w:rsid w:val="0082411A"/>
    <w:rsid w:val="00824956"/>
    <w:rsid w:val="00824972"/>
    <w:rsid w:val="00824FCB"/>
    <w:rsid w:val="008251DC"/>
    <w:rsid w:val="00825361"/>
    <w:rsid w:val="008254C1"/>
    <w:rsid w:val="00825596"/>
    <w:rsid w:val="0082567D"/>
    <w:rsid w:val="0082582E"/>
    <w:rsid w:val="00825A07"/>
    <w:rsid w:val="00825EB6"/>
    <w:rsid w:val="008261B9"/>
    <w:rsid w:val="00826346"/>
    <w:rsid w:val="008264FA"/>
    <w:rsid w:val="00826638"/>
    <w:rsid w:val="00826700"/>
    <w:rsid w:val="0082694E"/>
    <w:rsid w:val="00826A52"/>
    <w:rsid w:val="00826B1C"/>
    <w:rsid w:val="00826BC6"/>
    <w:rsid w:val="00826DA1"/>
    <w:rsid w:val="00827197"/>
    <w:rsid w:val="008274DC"/>
    <w:rsid w:val="00827C8E"/>
    <w:rsid w:val="00827DC1"/>
    <w:rsid w:val="0083023A"/>
    <w:rsid w:val="0083105D"/>
    <w:rsid w:val="0083109F"/>
    <w:rsid w:val="008311D8"/>
    <w:rsid w:val="00831241"/>
    <w:rsid w:val="00831AA5"/>
    <w:rsid w:val="00831B24"/>
    <w:rsid w:val="00831DE2"/>
    <w:rsid w:val="00831E70"/>
    <w:rsid w:val="00831EC0"/>
    <w:rsid w:val="008321FF"/>
    <w:rsid w:val="008322E8"/>
    <w:rsid w:val="008326D3"/>
    <w:rsid w:val="00832A75"/>
    <w:rsid w:val="00832A90"/>
    <w:rsid w:val="00832AAA"/>
    <w:rsid w:val="00832D6A"/>
    <w:rsid w:val="00832E73"/>
    <w:rsid w:val="0083309A"/>
    <w:rsid w:val="0083354C"/>
    <w:rsid w:val="00833831"/>
    <w:rsid w:val="00833945"/>
    <w:rsid w:val="00833949"/>
    <w:rsid w:val="00833D4D"/>
    <w:rsid w:val="008340A8"/>
    <w:rsid w:val="00834192"/>
    <w:rsid w:val="008343FB"/>
    <w:rsid w:val="0083461A"/>
    <w:rsid w:val="008349BB"/>
    <w:rsid w:val="00834D48"/>
    <w:rsid w:val="00834DD6"/>
    <w:rsid w:val="00834FFA"/>
    <w:rsid w:val="00835127"/>
    <w:rsid w:val="00835346"/>
    <w:rsid w:val="00835455"/>
    <w:rsid w:val="00835E63"/>
    <w:rsid w:val="00835F6D"/>
    <w:rsid w:val="00836102"/>
    <w:rsid w:val="008361A1"/>
    <w:rsid w:val="0083725E"/>
    <w:rsid w:val="0083736C"/>
    <w:rsid w:val="00837580"/>
    <w:rsid w:val="008376DD"/>
    <w:rsid w:val="008377D7"/>
    <w:rsid w:val="008379B0"/>
    <w:rsid w:val="00837BE0"/>
    <w:rsid w:val="00837F39"/>
    <w:rsid w:val="0084014A"/>
    <w:rsid w:val="00840474"/>
    <w:rsid w:val="008408D2"/>
    <w:rsid w:val="00840B31"/>
    <w:rsid w:val="00840CD8"/>
    <w:rsid w:val="00840F20"/>
    <w:rsid w:val="00840F5C"/>
    <w:rsid w:val="008410BB"/>
    <w:rsid w:val="008410E2"/>
    <w:rsid w:val="008410E6"/>
    <w:rsid w:val="00841138"/>
    <w:rsid w:val="00841188"/>
    <w:rsid w:val="008412D6"/>
    <w:rsid w:val="00841489"/>
    <w:rsid w:val="00841AF1"/>
    <w:rsid w:val="00841F48"/>
    <w:rsid w:val="00842164"/>
    <w:rsid w:val="0084219B"/>
    <w:rsid w:val="0084266B"/>
    <w:rsid w:val="00842833"/>
    <w:rsid w:val="008429CE"/>
    <w:rsid w:val="00843328"/>
    <w:rsid w:val="00844033"/>
    <w:rsid w:val="008441DB"/>
    <w:rsid w:val="00844286"/>
    <w:rsid w:val="00844668"/>
    <w:rsid w:val="008446B3"/>
    <w:rsid w:val="008454A9"/>
    <w:rsid w:val="00845EBD"/>
    <w:rsid w:val="00846080"/>
    <w:rsid w:val="008463FB"/>
    <w:rsid w:val="008464E2"/>
    <w:rsid w:val="00846795"/>
    <w:rsid w:val="008467A3"/>
    <w:rsid w:val="0084684C"/>
    <w:rsid w:val="0084689E"/>
    <w:rsid w:val="00846B32"/>
    <w:rsid w:val="00846E2F"/>
    <w:rsid w:val="00846FE9"/>
    <w:rsid w:val="00847003"/>
    <w:rsid w:val="00847447"/>
    <w:rsid w:val="008474CD"/>
    <w:rsid w:val="0084769B"/>
    <w:rsid w:val="00847856"/>
    <w:rsid w:val="008479B2"/>
    <w:rsid w:val="00847A6A"/>
    <w:rsid w:val="00847AEC"/>
    <w:rsid w:val="00847C45"/>
    <w:rsid w:val="00847C9B"/>
    <w:rsid w:val="00847DE7"/>
    <w:rsid w:val="00850191"/>
    <w:rsid w:val="00850247"/>
    <w:rsid w:val="00850590"/>
    <w:rsid w:val="0085089A"/>
    <w:rsid w:val="00850974"/>
    <w:rsid w:val="00850A69"/>
    <w:rsid w:val="00850D75"/>
    <w:rsid w:val="00850FEB"/>
    <w:rsid w:val="00851154"/>
    <w:rsid w:val="00851A68"/>
    <w:rsid w:val="00851DCB"/>
    <w:rsid w:val="00851E37"/>
    <w:rsid w:val="008520F3"/>
    <w:rsid w:val="00852545"/>
    <w:rsid w:val="008528E3"/>
    <w:rsid w:val="00852F00"/>
    <w:rsid w:val="00852FA7"/>
    <w:rsid w:val="00853396"/>
    <w:rsid w:val="00853CC5"/>
    <w:rsid w:val="00854072"/>
    <w:rsid w:val="00854665"/>
    <w:rsid w:val="00854702"/>
    <w:rsid w:val="00854C25"/>
    <w:rsid w:val="00854C4C"/>
    <w:rsid w:val="0085528D"/>
    <w:rsid w:val="00855722"/>
    <w:rsid w:val="00855783"/>
    <w:rsid w:val="008558C6"/>
    <w:rsid w:val="00855CA5"/>
    <w:rsid w:val="00855FAA"/>
    <w:rsid w:val="00856296"/>
    <w:rsid w:val="00856297"/>
    <w:rsid w:val="008562EC"/>
    <w:rsid w:val="00856386"/>
    <w:rsid w:val="008563CC"/>
    <w:rsid w:val="0085653D"/>
    <w:rsid w:val="00856CDF"/>
    <w:rsid w:val="00856F73"/>
    <w:rsid w:val="0085744C"/>
    <w:rsid w:val="0085749C"/>
    <w:rsid w:val="00857876"/>
    <w:rsid w:val="00857F4A"/>
    <w:rsid w:val="00860448"/>
    <w:rsid w:val="00860488"/>
    <w:rsid w:val="0086062D"/>
    <w:rsid w:val="0086070D"/>
    <w:rsid w:val="008607CB"/>
    <w:rsid w:val="008608B0"/>
    <w:rsid w:val="00860B72"/>
    <w:rsid w:val="00860DBF"/>
    <w:rsid w:val="00861215"/>
    <w:rsid w:val="00861321"/>
    <w:rsid w:val="00861C8A"/>
    <w:rsid w:val="00861D58"/>
    <w:rsid w:val="0086212F"/>
    <w:rsid w:val="008625BD"/>
    <w:rsid w:val="0086296E"/>
    <w:rsid w:val="00862C83"/>
    <w:rsid w:val="00863054"/>
    <w:rsid w:val="00863299"/>
    <w:rsid w:val="00863A3D"/>
    <w:rsid w:val="00863BC6"/>
    <w:rsid w:val="00863CE8"/>
    <w:rsid w:val="00863F73"/>
    <w:rsid w:val="00864939"/>
    <w:rsid w:val="0086496B"/>
    <w:rsid w:val="0086498F"/>
    <w:rsid w:val="00865444"/>
    <w:rsid w:val="00865767"/>
    <w:rsid w:val="00865789"/>
    <w:rsid w:val="008657F2"/>
    <w:rsid w:val="00865931"/>
    <w:rsid w:val="008660DA"/>
    <w:rsid w:val="008664A6"/>
    <w:rsid w:val="008669AE"/>
    <w:rsid w:val="008671A3"/>
    <w:rsid w:val="008674C4"/>
    <w:rsid w:val="008674CE"/>
    <w:rsid w:val="00867EF3"/>
    <w:rsid w:val="008700AA"/>
    <w:rsid w:val="0087013C"/>
    <w:rsid w:val="008703A4"/>
    <w:rsid w:val="008705FA"/>
    <w:rsid w:val="00870762"/>
    <w:rsid w:val="00870B77"/>
    <w:rsid w:val="008710F9"/>
    <w:rsid w:val="00871201"/>
    <w:rsid w:val="00871746"/>
    <w:rsid w:val="00871B38"/>
    <w:rsid w:val="00871B4C"/>
    <w:rsid w:val="00871EBF"/>
    <w:rsid w:val="00871EC8"/>
    <w:rsid w:val="00871FAC"/>
    <w:rsid w:val="00872264"/>
    <w:rsid w:val="008722D5"/>
    <w:rsid w:val="00872432"/>
    <w:rsid w:val="00872955"/>
    <w:rsid w:val="00872BC3"/>
    <w:rsid w:val="00872DA0"/>
    <w:rsid w:val="00873202"/>
    <w:rsid w:val="00873205"/>
    <w:rsid w:val="008732E6"/>
    <w:rsid w:val="00873511"/>
    <w:rsid w:val="008740F0"/>
    <w:rsid w:val="00874488"/>
    <w:rsid w:val="0087472B"/>
    <w:rsid w:val="008749B2"/>
    <w:rsid w:val="00874AE1"/>
    <w:rsid w:val="00874C38"/>
    <w:rsid w:val="00874E82"/>
    <w:rsid w:val="00874E8D"/>
    <w:rsid w:val="008751CA"/>
    <w:rsid w:val="0087537C"/>
    <w:rsid w:val="0087541B"/>
    <w:rsid w:val="0087551F"/>
    <w:rsid w:val="0087568D"/>
    <w:rsid w:val="00875720"/>
    <w:rsid w:val="00875B81"/>
    <w:rsid w:val="00875F33"/>
    <w:rsid w:val="0087662A"/>
    <w:rsid w:val="0087689E"/>
    <w:rsid w:val="00876DA8"/>
    <w:rsid w:val="00876FC9"/>
    <w:rsid w:val="008771D3"/>
    <w:rsid w:val="00877510"/>
    <w:rsid w:val="00877A26"/>
    <w:rsid w:val="00877ADC"/>
    <w:rsid w:val="00877D29"/>
    <w:rsid w:val="00877F03"/>
    <w:rsid w:val="0088009C"/>
    <w:rsid w:val="008800F5"/>
    <w:rsid w:val="00880185"/>
    <w:rsid w:val="00880214"/>
    <w:rsid w:val="008803F3"/>
    <w:rsid w:val="0088047D"/>
    <w:rsid w:val="008804CF"/>
    <w:rsid w:val="0088057C"/>
    <w:rsid w:val="00880A77"/>
    <w:rsid w:val="00880ABC"/>
    <w:rsid w:val="00880BBA"/>
    <w:rsid w:val="00881104"/>
    <w:rsid w:val="00881253"/>
    <w:rsid w:val="008813A6"/>
    <w:rsid w:val="00881613"/>
    <w:rsid w:val="00881815"/>
    <w:rsid w:val="00881A1D"/>
    <w:rsid w:val="00881E58"/>
    <w:rsid w:val="00881E9C"/>
    <w:rsid w:val="00881FDB"/>
    <w:rsid w:val="00882285"/>
    <w:rsid w:val="00882659"/>
    <w:rsid w:val="008828FC"/>
    <w:rsid w:val="00882B97"/>
    <w:rsid w:val="008830CC"/>
    <w:rsid w:val="008844F8"/>
    <w:rsid w:val="00884990"/>
    <w:rsid w:val="00884998"/>
    <w:rsid w:val="00884B3A"/>
    <w:rsid w:val="00884D65"/>
    <w:rsid w:val="0088528E"/>
    <w:rsid w:val="00885366"/>
    <w:rsid w:val="008856D1"/>
    <w:rsid w:val="008856D5"/>
    <w:rsid w:val="0088583E"/>
    <w:rsid w:val="00885B9F"/>
    <w:rsid w:val="00885CE8"/>
    <w:rsid w:val="00885D43"/>
    <w:rsid w:val="00885D8C"/>
    <w:rsid w:val="00885EE9"/>
    <w:rsid w:val="0088647D"/>
    <w:rsid w:val="008864C5"/>
    <w:rsid w:val="0088667D"/>
    <w:rsid w:val="0088677C"/>
    <w:rsid w:val="00886B2F"/>
    <w:rsid w:val="00886B8C"/>
    <w:rsid w:val="00886C56"/>
    <w:rsid w:val="00886CAC"/>
    <w:rsid w:val="008876D8"/>
    <w:rsid w:val="00887AB3"/>
    <w:rsid w:val="00887C4B"/>
    <w:rsid w:val="00887C4F"/>
    <w:rsid w:val="00887F82"/>
    <w:rsid w:val="008901C7"/>
    <w:rsid w:val="00890720"/>
    <w:rsid w:val="00890817"/>
    <w:rsid w:val="00890D4A"/>
    <w:rsid w:val="00891091"/>
    <w:rsid w:val="00891453"/>
    <w:rsid w:val="008914EB"/>
    <w:rsid w:val="00891514"/>
    <w:rsid w:val="0089162F"/>
    <w:rsid w:val="008916BF"/>
    <w:rsid w:val="008919DA"/>
    <w:rsid w:val="0089235A"/>
    <w:rsid w:val="00892761"/>
    <w:rsid w:val="008928AF"/>
    <w:rsid w:val="00892A4C"/>
    <w:rsid w:val="00892F30"/>
    <w:rsid w:val="008930EE"/>
    <w:rsid w:val="00893189"/>
    <w:rsid w:val="00893243"/>
    <w:rsid w:val="00893EF9"/>
    <w:rsid w:val="00894332"/>
    <w:rsid w:val="00894958"/>
    <w:rsid w:val="00895355"/>
    <w:rsid w:val="008957F1"/>
    <w:rsid w:val="00895A80"/>
    <w:rsid w:val="00895B33"/>
    <w:rsid w:val="00895EED"/>
    <w:rsid w:val="00895F8B"/>
    <w:rsid w:val="008960F6"/>
    <w:rsid w:val="00896CE5"/>
    <w:rsid w:val="00896EED"/>
    <w:rsid w:val="008974D5"/>
    <w:rsid w:val="008976F8"/>
    <w:rsid w:val="0089796C"/>
    <w:rsid w:val="00897B5C"/>
    <w:rsid w:val="00897BC2"/>
    <w:rsid w:val="00897DD7"/>
    <w:rsid w:val="00897E8B"/>
    <w:rsid w:val="008A01D6"/>
    <w:rsid w:val="008A02A9"/>
    <w:rsid w:val="008A0552"/>
    <w:rsid w:val="008A0630"/>
    <w:rsid w:val="008A0AEF"/>
    <w:rsid w:val="008A0CD0"/>
    <w:rsid w:val="008A1E26"/>
    <w:rsid w:val="008A2260"/>
    <w:rsid w:val="008A23AE"/>
    <w:rsid w:val="008A2432"/>
    <w:rsid w:val="008A257A"/>
    <w:rsid w:val="008A278C"/>
    <w:rsid w:val="008A29EE"/>
    <w:rsid w:val="008A2A53"/>
    <w:rsid w:val="008A2A5C"/>
    <w:rsid w:val="008A2A8E"/>
    <w:rsid w:val="008A346B"/>
    <w:rsid w:val="008A3641"/>
    <w:rsid w:val="008A3962"/>
    <w:rsid w:val="008A3B4B"/>
    <w:rsid w:val="008A3F5F"/>
    <w:rsid w:val="008A4468"/>
    <w:rsid w:val="008A448D"/>
    <w:rsid w:val="008A467E"/>
    <w:rsid w:val="008A46C5"/>
    <w:rsid w:val="008A5462"/>
    <w:rsid w:val="008A56C6"/>
    <w:rsid w:val="008A5AC7"/>
    <w:rsid w:val="008A63E7"/>
    <w:rsid w:val="008A6898"/>
    <w:rsid w:val="008A6B42"/>
    <w:rsid w:val="008A70C6"/>
    <w:rsid w:val="008A70F0"/>
    <w:rsid w:val="008A74CC"/>
    <w:rsid w:val="008B005B"/>
    <w:rsid w:val="008B0689"/>
    <w:rsid w:val="008B0DA8"/>
    <w:rsid w:val="008B1515"/>
    <w:rsid w:val="008B1BBF"/>
    <w:rsid w:val="008B1F8D"/>
    <w:rsid w:val="008B233B"/>
    <w:rsid w:val="008B2A4C"/>
    <w:rsid w:val="008B2AC5"/>
    <w:rsid w:val="008B2DAB"/>
    <w:rsid w:val="008B311B"/>
    <w:rsid w:val="008B35A2"/>
    <w:rsid w:val="008B3C4D"/>
    <w:rsid w:val="008B4303"/>
    <w:rsid w:val="008B4399"/>
    <w:rsid w:val="008B463A"/>
    <w:rsid w:val="008B47F7"/>
    <w:rsid w:val="008B480C"/>
    <w:rsid w:val="008B48CF"/>
    <w:rsid w:val="008B4B47"/>
    <w:rsid w:val="008B4C80"/>
    <w:rsid w:val="008B5281"/>
    <w:rsid w:val="008B53E2"/>
    <w:rsid w:val="008B53EB"/>
    <w:rsid w:val="008B5759"/>
    <w:rsid w:val="008B58AE"/>
    <w:rsid w:val="008B59A6"/>
    <w:rsid w:val="008B5AC8"/>
    <w:rsid w:val="008B5C7E"/>
    <w:rsid w:val="008B5D84"/>
    <w:rsid w:val="008B5E60"/>
    <w:rsid w:val="008B5F2F"/>
    <w:rsid w:val="008B6084"/>
    <w:rsid w:val="008B61DC"/>
    <w:rsid w:val="008B62F7"/>
    <w:rsid w:val="008B643D"/>
    <w:rsid w:val="008B64D9"/>
    <w:rsid w:val="008B6656"/>
    <w:rsid w:val="008B66DF"/>
    <w:rsid w:val="008B6A67"/>
    <w:rsid w:val="008B6BA6"/>
    <w:rsid w:val="008B6D8A"/>
    <w:rsid w:val="008B6E7A"/>
    <w:rsid w:val="008B712B"/>
    <w:rsid w:val="008B71C9"/>
    <w:rsid w:val="008B7272"/>
    <w:rsid w:val="008B73C7"/>
    <w:rsid w:val="008B7665"/>
    <w:rsid w:val="008B775B"/>
    <w:rsid w:val="008B7A01"/>
    <w:rsid w:val="008B7D9E"/>
    <w:rsid w:val="008B7F92"/>
    <w:rsid w:val="008C0070"/>
    <w:rsid w:val="008C04F7"/>
    <w:rsid w:val="008C06A4"/>
    <w:rsid w:val="008C07B6"/>
    <w:rsid w:val="008C07B7"/>
    <w:rsid w:val="008C09FF"/>
    <w:rsid w:val="008C0A99"/>
    <w:rsid w:val="008C0BC0"/>
    <w:rsid w:val="008C0C93"/>
    <w:rsid w:val="008C101A"/>
    <w:rsid w:val="008C12A8"/>
    <w:rsid w:val="008C1314"/>
    <w:rsid w:val="008C2187"/>
    <w:rsid w:val="008C2192"/>
    <w:rsid w:val="008C262F"/>
    <w:rsid w:val="008C286E"/>
    <w:rsid w:val="008C2BC5"/>
    <w:rsid w:val="008C2C63"/>
    <w:rsid w:val="008C2CC3"/>
    <w:rsid w:val="008C3234"/>
    <w:rsid w:val="008C324D"/>
    <w:rsid w:val="008C3270"/>
    <w:rsid w:val="008C32C6"/>
    <w:rsid w:val="008C34A7"/>
    <w:rsid w:val="008C3D1A"/>
    <w:rsid w:val="008C3D1E"/>
    <w:rsid w:val="008C3D35"/>
    <w:rsid w:val="008C3F76"/>
    <w:rsid w:val="008C440C"/>
    <w:rsid w:val="008C4C9F"/>
    <w:rsid w:val="008C4E7D"/>
    <w:rsid w:val="008C522D"/>
    <w:rsid w:val="008C53FD"/>
    <w:rsid w:val="008C5AA4"/>
    <w:rsid w:val="008C5E27"/>
    <w:rsid w:val="008C5EA4"/>
    <w:rsid w:val="008C6046"/>
    <w:rsid w:val="008C6343"/>
    <w:rsid w:val="008C6507"/>
    <w:rsid w:val="008C6BA3"/>
    <w:rsid w:val="008C72FF"/>
    <w:rsid w:val="008C73FB"/>
    <w:rsid w:val="008C7502"/>
    <w:rsid w:val="008C753D"/>
    <w:rsid w:val="008C7909"/>
    <w:rsid w:val="008C7A5E"/>
    <w:rsid w:val="008C7A83"/>
    <w:rsid w:val="008C7C82"/>
    <w:rsid w:val="008C7CB8"/>
    <w:rsid w:val="008D0733"/>
    <w:rsid w:val="008D098D"/>
    <w:rsid w:val="008D0B4E"/>
    <w:rsid w:val="008D0B8E"/>
    <w:rsid w:val="008D0DE0"/>
    <w:rsid w:val="008D1160"/>
    <w:rsid w:val="008D1212"/>
    <w:rsid w:val="008D12F4"/>
    <w:rsid w:val="008D14F7"/>
    <w:rsid w:val="008D186A"/>
    <w:rsid w:val="008D1C87"/>
    <w:rsid w:val="008D1F0F"/>
    <w:rsid w:val="008D2187"/>
    <w:rsid w:val="008D220E"/>
    <w:rsid w:val="008D2382"/>
    <w:rsid w:val="008D24E7"/>
    <w:rsid w:val="008D28A7"/>
    <w:rsid w:val="008D2BC7"/>
    <w:rsid w:val="008D2E95"/>
    <w:rsid w:val="008D2F92"/>
    <w:rsid w:val="008D3090"/>
    <w:rsid w:val="008D30C1"/>
    <w:rsid w:val="008D3137"/>
    <w:rsid w:val="008D340F"/>
    <w:rsid w:val="008D38E8"/>
    <w:rsid w:val="008D40D6"/>
    <w:rsid w:val="008D41E2"/>
    <w:rsid w:val="008D4956"/>
    <w:rsid w:val="008D49B7"/>
    <w:rsid w:val="008D4CD3"/>
    <w:rsid w:val="008D527E"/>
    <w:rsid w:val="008D56EF"/>
    <w:rsid w:val="008D5E89"/>
    <w:rsid w:val="008D68FF"/>
    <w:rsid w:val="008D69D9"/>
    <w:rsid w:val="008D69F4"/>
    <w:rsid w:val="008D6D95"/>
    <w:rsid w:val="008D6DFA"/>
    <w:rsid w:val="008D6E73"/>
    <w:rsid w:val="008D719D"/>
    <w:rsid w:val="008D72E8"/>
    <w:rsid w:val="008D7E21"/>
    <w:rsid w:val="008E0013"/>
    <w:rsid w:val="008E03A3"/>
    <w:rsid w:val="008E040D"/>
    <w:rsid w:val="008E096C"/>
    <w:rsid w:val="008E0C57"/>
    <w:rsid w:val="008E1246"/>
    <w:rsid w:val="008E12A9"/>
    <w:rsid w:val="008E12C9"/>
    <w:rsid w:val="008E1750"/>
    <w:rsid w:val="008E1A5F"/>
    <w:rsid w:val="008E1B62"/>
    <w:rsid w:val="008E1B88"/>
    <w:rsid w:val="008E1BDB"/>
    <w:rsid w:val="008E287E"/>
    <w:rsid w:val="008E3218"/>
    <w:rsid w:val="008E34E0"/>
    <w:rsid w:val="008E3511"/>
    <w:rsid w:val="008E388B"/>
    <w:rsid w:val="008E3A94"/>
    <w:rsid w:val="008E4A0A"/>
    <w:rsid w:val="008E4AF3"/>
    <w:rsid w:val="008E4EA9"/>
    <w:rsid w:val="008E4EFD"/>
    <w:rsid w:val="008E508E"/>
    <w:rsid w:val="008E516D"/>
    <w:rsid w:val="008E550B"/>
    <w:rsid w:val="008E55F8"/>
    <w:rsid w:val="008E57C7"/>
    <w:rsid w:val="008E5973"/>
    <w:rsid w:val="008E5AA2"/>
    <w:rsid w:val="008E5C1C"/>
    <w:rsid w:val="008E5DF7"/>
    <w:rsid w:val="008E6564"/>
    <w:rsid w:val="008E7652"/>
    <w:rsid w:val="008E77CC"/>
    <w:rsid w:val="008F000E"/>
    <w:rsid w:val="008F0349"/>
    <w:rsid w:val="008F0BEE"/>
    <w:rsid w:val="008F18B5"/>
    <w:rsid w:val="008F19ED"/>
    <w:rsid w:val="008F2456"/>
    <w:rsid w:val="008F2898"/>
    <w:rsid w:val="008F2A6C"/>
    <w:rsid w:val="008F2AFE"/>
    <w:rsid w:val="008F2F77"/>
    <w:rsid w:val="008F2F86"/>
    <w:rsid w:val="008F352F"/>
    <w:rsid w:val="008F3BCE"/>
    <w:rsid w:val="008F3E09"/>
    <w:rsid w:val="008F3EE3"/>
    <w:rsid w:val="008F3FCA"/>
    <w:rsid w:val="008F43B0"/>
    <w:rsid w:val="008F51E3"/>
    <w:rsid w:val="008F5454"/>
    <w:rsid w:val="008F596F"/>
    <w:rsid w:val="008F5B4B"/>
    <w:rsid w:val="008F5CF6"/>
    <w:rsid w:val="008F5F3C"/>
    <w:rsid w:val="008F60E3"/>
    <w:rsid w:val="008F6324"/>
    <w:rsid w:val="008F6FD6"/>
    <w:rsid w:val="008F7094"/>
    <w:rsid w:val="008F70F0"/>
    <w:rsid w:val="008F71CF"/>
    <w:rsid w:val="008F768F"/>
    <w:rsid w:val="008F7C2D"/>
    <w:rsid w:val="008F7F32"/>
    <w:rsid w:val="008F7FD4"/>
    <w:rsid w:val="00900207"/>
    <w:rsid w:val="00900432"/>
    <w:rsid w:val="0090056A"/>
    <w:rsid w:val="009009B0"/>
    <w:rsid w:val="00900BB4"/>
    <w:rsid w:val="00900C0B"/>
    <w:rsid w:val="0090103B"/>
    <w:rsid w:val="009010FD"/>
    <w:rsid w:val="00901114"/>
    <w:rsid w:val="00901356"/>
    <w:rsid w:val="009013C3"/>
    <w:rsid w:val="00901942"/>
    <w:rsid w:val="00902024"/>
    <w:rsid w:val="0090299B"/>
    <w:rsid w:val="00902A54"/>
    <w:rsid w:val="00902D18"/>
    <w:rsid w:val="00902D8A"/>
    <w:rsid w:val="00902E96"/>
    <w:rsid w:val="009034A8"/>
    <w:rsid w:val="009034CB"/>
    <w:rsid w:val="009041AF"/>
    <w:rsid w:val="009042B3"/>
    <w:rsid w:val="009044C5"/>
    <w:rsid w:val="00904A77"/>
    <w:rsid w:val="00904CC1"/>
    <w:rsid w:val="00904D5B"/>
    <w:rsid w:val="00904EBA"/>
    <w:rsid w:val="00904ECF"/>
    <w:rsid w:val="00904F27"/>
    <w:rsid w:val="00904F4A"/>
    <w:rsid w:val="00905042"/>
    <w:rsid w:val="0090529B"/>
    <w:rsid w:val="00905372"/>
    <w:rsid w:val="009057AC"/>
    <w:rsid w:val="00905A4B"/>
    <w:rsid w:val="00905DA7"/>
    <w:rsid w:val="00906305"/>
    <w:rsid w:val="00906BFB"/>
    <w:rsid w:val="00906EB9"/>
    <w:rsid w:val="0090701B"/>
    <w:rsid w:val="00907054"/>
    <w:rsid w:val="0090741A"/>
    <w:rsid w:val="00907540"/>
    <w:rsid w:val="009076D0"/>
    <w:rsid w:val="0091021E"/>
    <w:rsid w:val="009103ED"/>
    <w:rsid w:val="00910617"/>
    <w:rsid w:val="009106DB"/>
    <w:rsid w:val="00910C9C"/>
    <w:rsid w:val="00910DC5"/>
    <w:rsid w:val="00910FB3"/>
    <w:rsid w:val="00911060"/>
    <w:rsid w:val="009116AA"/>
    <w:rsid w:val="009118EC"/>
    <w:rsid w:val="009119D3"/>
    <w:rsid w:val="00911CA9"/>
    <w:rsid w:val="00911F7C"/>
    <w:rsid w:val="009120C1"/>
    <w:rsid w:val="009127FD"/>
    <w:rsid w:val="00912954"/>
    <w:rsid w:val="00912BF2"/>
    <w:rsid w:val="0091305A"/>
    <w:rsid w:val="0091315A"/>
    <w:rsid w:val="00913173"/>
    <w:rsid w:val="0091341A"/>
    <w:rsid w:val="00913487"/>
    <w:rsid w:val="009139E6"/>
    <w:rsid w:val="00913AE0"/>
    <w:rsid w:val="00913E12"/>
    <w:rsid w:val="00913F0C"/>
    <w:rsid w:val="009140AF"/>
    <w:rsid w:val="0091476E"/>
    <w:rsid w:val="0091489F"/>
    <w:rsid w:val="009149EE"/>
    <w:rsid w:val="00914C0F"/>
    <w:rsid w:val="009152E5"/>
    <w:rsid w:val="009157D0"/>
    <w:rsid w:val="00915822"/>
    <w:rsid w:val="00915DCE"/>
    <w:rsid w:val="00915FEA"/>
    <w:rsid w:val="009162E5"/>
    <w:rsid w:val="009163C3"/>
    <w:rsid w:val="009164F4"/>
    <w:rsid w:val="009164FC"/>
    <w:rsid w:val="00916AFE"/>
    <w:rsid w:val="00916DA9"/>
    <w:rsid w:val="00917668"/>
    <w:rsid w:val="00917906"/>
    <w:rsid w:val="00917A72"/>
    <w:rsid w:val="00917C02"/>
    <w:rsid w:val="00917C85"/>
    <w:rsid w:val="009202DB"/>
    <w:rsid w:val="009205AC"/>
    <w:rsid w:val="00920BF7"/>
    <w:rsid w:val="00920F65"/>
    <w:rsid w:val="009210F6"/>
    <w:rsid w:val="0092149B"/>
    <w:rsid w:val="009218AF"/>
    <w:rsid w:val="00921993"/>
    <w:rsid w:val="00921ECE"/>
    <w:rsid w:val="0092205D"/>
    <w:rsid w:val="009221F9"/>
    <w:rsid w:val="0092241B"/>
    <w:rsid w:val="00922A09"/>
    <w:rsid w:val="00922CBC"/>
    <w:rsid w:val="00923041"/>
    <w:rsid w:val="0092312E"/>
    <w:rsid w:val="0092320C"/>
    <w:rsid w:val="00923823"/>
    <w:rsid w:val="00923884"/>
    <w:rsid w:val="00923FA9"/>
    <w:rsid w:val="009241EA"/>
    <w:rsid w:val="0092455E"/>
    <w:rsid w:val="009245F4"/>
    <w:rsid w:val="009246C7"/>
    <w:rsid w:val="00924CA4"/>
    <w:rsid w:val="00924D3A"/>
    <w:rsid w:val="00924DC5"/>
    <w:rsid w:val="00924DC8"/>
    <w:rsid w:val="0092582D"/>
    <w:rsid w:val="0092589B"/>
    <w:rsid w:val="00925B79"/>
    <w:rsid w:val="00926403"/>
    <w:rsid w:val="00926709"/>
    <w:rsid w:val="009267D0"/>
    <w:rsid w:val="00926808"/>
    <w:rsid w:val="00926C68"/>
    <w:rsid w:val="00926F0D"/>
    <w:rsid w:val="0092704F"/>
    <w:rsid w:val="00927109"/>
    <w:rsid w:val="0092715D"/>
    <w:rsid w:val="009273B8"/>
    <w:rsid w:val="009277AA"/>
    <w:rsid w:val="00927DBB"/>
    <w:rsid w:val="00927F35"/>
    <w:rsid w:val="00927FB9"/>
    <w:rsid w:val="00927FD0"/>
    <w:rsid w:val="009303CA"/>
    <w:rsid w:val="00930586"/>
    <w:rsid w:val="0093073A"/>
    <w:rsid w:val="00930946"/>
    <w:rsid w:val="00931076"/>
    <w:rsid w:val="00931250"/>
    <w:rsid w:val="0093144C"/>
    <w:rsid w:val="00931538"/>
    <w:rsid w:val="009315D5"/>
    <w:rsid w:val="00931827"/>
    <w:rsid w:val="00931D5E"/>
    <w:rsid w:val="00931E43"/>
    <w:rsid w:val="009320CD"/>
    <w:rsid w:val="009324B1"/>
    <w:rsid w:val="00932BF1"/>
    <w:rsid w:val="00932C3E"/>
    <w:rsid w:val="00932D40"/>
    <w:rsid w:val="00932F8B"/>
    <w:rsid w:val="00932FAE"/>
    <w:rsid w:val="0093348D"/>
    <w:rsid w:val="009338DB"/>
    <w:rsid w:val="00933A0D"/>
    <w:rsid w:val="00933C46"/>
    <w:rsid w:val="00933D35"/>
    <w:rsid w:val="00933F35"/>
    <w:rsid w:val="00933FF0"/>
    <w:rsid w:val="00934F4B"/>
    <w:rsid w:val="009356FC"/>
    <w:rsid w:val="00935709"/>
    <w:rsid w:val="0093587B"/>
    <w:rsid w:val="0093599F"/>
    <w:rsid w:val="00935AFB"/>
    <w:rsid w:val="009364DF"/>
    <w:rsid w:val="00936626"/>
    <w:rsid w:val="00936787"/>
    <w:rsid w:val="00936B77"/>
    <w:rsid w:val="00936C04"/>
    <w:rsid w:val="00936C0C"/>
    <w:rsid w:val="009370F8"/>
    <w:rsid w:val="009373E3"/>
    <w:rsid w:val="009378F8"/>
    <w:rsid w:val="00940483"/>
    <w:rsid w:val="009406BD"/>
    <w:rsid w:val="00940980"/>
    <w:rsid w:val="00940B7F"/>
    <w:rsid w:val="00940DD8"/>
    <w:rsid w:val="00940E10"/>
    <w:rsid w:val="00940E69"/>
    <w:rsid w:val="009412D1"/>
    <w:rsid w:val="0094139F"/>
    <w:rsid w:val="009416B0"/>
    <w:rsid w:val="009416F3"/>
    <w:rsid w:val="00941AA8"/>
    <w:rsid w:val="0094207B"/>
    <w:rsid w:val="009423DD"/>
    <w:rsid w:val="00942737"/>
    <w:rsid w:val="009427BA"/>
    <w:rsid w:val="00942854"/>
    <w:rsid w:val="0094288A"/>
    <w:rsid w:val="00942954"/>
    <w:rsid w:val="00942C61"/>
    <w:rsid w:val="00942C6A"/>
    <w:rsid w:val="00942DD3"/>
    <w:rsid w:val="009435B0"/>
    <w:rsid w:val="00943943"/>
    <w:rsid w:val="009440A5"/>
    <w:rsid w:val="0094464A"/>
    <w:rsid w:val="009448B9"/>
    <w:rsid w:val="00944C4B"/>
    <w:rsid w:val="00945399"/>
    <w:rsid w:val="0094539A"/>
    <w:rsid w:val="0094539B"/>
    <w:rsid w:val="00946E57"/>
    <w:rsid w:val="00946F91"/>
    <w:rsid w:val="009470A0"/>
    <w:rsid w:val="009470A3"/>
    <w:rsid w:val="009470C7"/>
    <w:rsid w:val="0094721A"/>
    <w:rsid w:val="009479CC"/>
    <w:rsid w:val="00947A5D"/>
    <w:rsid w:val="0095050F"/>
    <w:rsid w:val="0095087A"/>
    <w:rsid w:val="009509CC"/>
    <w:rsid w:val="00950ED0"/>
    <w:rsid w:val="0095116D"/>
    <w:rsid w:val="009511DC"/>
    <w:rsid w:val="0095161E"/>
    <w:rsid w:val="00951785"/>
    <w:rsid w:val="00951A41"/>
    <w:rsid w:val="00951BE5"/>
    <w:rsid w:val="0095232C"/>
    <w:rsid w:val="00952553"/>
    <w:rsid w:val="0095268E"/>
    <w:rsid w:val="009526F7"/>
    <w:rsid w:val="009528E3"/>
    <w:rsid w:val="00952C79"/>
    <w:rsid w:val="0095310F"/>
    <w:rsid w:val="009534A0"/>
    <w:rsid w:val="0095353F"/>
    <w:rsid w:val="00953A6E"/>
    <w:rsid w:val="00953C92"/>
    <w:rsid w:val="00954033"/>
    <w:rsid w:val="00954150"/>
    <w:rsid w:val="009542C0"/>
    <w:rsid w:val="009542CF"/>
    <w:rsid w:val="0095436A"/>
    <w:rsid w:val="00954791"/>
    <w:rsid w:val="00954954"/>
    <w:rsid w:val="00954A5F"/>
    <w:rsid w:val="00954C1A"/>
    <w:rsid w:val="00954F64"/>
    <w:rsid w:val="0095561A"/>
    <w:rsid w:val="0095566E"/>
    <w:rsid w:val="009556CD"/>
    <w:rsid w:val="00955771"/>
    <w:rsid w:val="00955BE1"/>
    <w:rsid w:val="00955E7D"/>
    <w:rsid w:val="00956192"/>
    <w:rsid w:val="009565B0"/>
    <w:rsid w:val="0095691F"/>
    <w:rsid w:val="00956B21"/>
    <w:rsid w:val="00956C0B"/>
    <w:rsid w:val="00957113"/>
    <w:rsid w:val="009572E2"/>
    <w:rsid w:val="00957327"/>
    <w:rsid w:val="00957980"/>
    <w:rsid w:val="00957AFD"/>
    <w:rsid w:val="00957FA6"/>
    <w:rsid w:val="009601A9"/>
    <w:rsid w:val="009602AA"/>
    <w:rsid w:val="009604C4"/>
    <w:rsid w:val="009605F9"/>
    <w:rsid w:val="0096066D"/>
    <w:rsid w:val="0096092A"/>
    <w:rsid w:val="00960CE3"/>
    <w:rsid w:val="00960FF4"/>
    <w:rsid w:val="009614FB"/>
    <w:rsid w:val="00961674"/>
    <w:rsid w:val="00961EAA"/>
    <w:rsid w:val="009621DF"/>
    <w:rsid w:val="00962216"/>
    <w:rsid w:val="00962AAC"/>
    <w:rsid w:val="00962AF4"/>
    <w:rsid w:val="00962C20"/>
    <w:rsid w:val="00962F29"/>
    <w:rsid w:val="00962FB7"/>
    <w:rsid w:val="00963148"/>
    <w:rsid w:val="00963163"/>
    <w:rsid w:val="009637A0"/>
    <w:rsid w:val="00963BAE"/>
    <w:rsid w:val="00964CDA"/>
    <w:rsid w:val="00964CF0"/>
    <w:rsid w:val="00964D86"/>
    <w:rsid w:val="00964DF6"/>
    <w:rsid w:val="00965784"/>
    <w:rsid w:val="00965AE6"/>
    <w:rsid w:val="00965E14"/>
    <w:rsid w:val="00965E88"/>
    <w:rsid w:val="00965FF4"/>
    <w:rsid w:val="009664AF"/>
    <w:rsid w:val="00966AFA"/>
    <w:rsid w:val="00966B8A"/>
    <w:rsid w:val="00966D3D"/>
    <w:rsid w:val="00966E0A"/>
    <w:rsid w:val="00966ED9"/>
    <w:rsid w:val="0096724D"/>
    <w:rsid w:val="00967704"/>
    <w:rsid w:val="00967944"/>
    <w:rsid w:val="00967963"/>
    <w:rsid w:val="00967976"/>
    <w:rsid w:val="00967B2C"/>
    <w:rsid w:val="00967CEC"/>
    <w:rsid w:val="00967E83"/>
    <w:rsid w:val="0097040B"/>
    <w:rsid w:val="00970647"/>
    <w:rsid w:val="0097171C"/>
    <w:rsid w:val="00971730"/>
    <w:rsid w:val="00971A5A"/>
    <w:rsid w:val="00971B9B"/>
    <w:rsid w:val="00971F38"/>
    <w:rsid w:val="009727D7"/>
    <w:rsid w:val="00972B2B"/>
    <w:rsid w:val="0097301A"/>
    <w:rsid w:val="00973288"/>
    <w:rsid w:val="009734E5"/>
    <w:rsid w:val="00973A33"/>
    <w:rsid w:val="00973B03"/>
    <w:rsid w:val="00973DA4"/>
    <w:rsid w:val="00974D5B"/>
    <w:rsid w:val="00974DAA"/>
    <w:rsid w:val="00974E93"/>
    <w:rsid w:val="0097529D"/>
    <w:rsid w:val="009752B6"/>
    <w:rsid w:val="009753A2"/>
    <w:rsid w:val="0097584C"/>
    <w:rsid w:val="00975861"/>
    <w:rsid w:val="00975D25"/>
    <w:rsid w:val="009762BC"/>
    <w:rsid w:val="00976532"/>
    <w:rsid w:val="009766AA"/>
    <w:rsid w:val="0097672E"/>
    <w:rsid w:val="00976B1B"/>
    <w:rsid w:val="00976C22"/>
    <w:rsid w:val="0097702D"/>
    <w:rsid w:val="00977661"/>
    <w:rsid w:val="009776BA"/>
    <w:rsid w:val="0097795F"/>
    <w:rsid w:val="00977B95"/>
    <w:rsid w:val="00977D60"/>
    <w:rsid w:val="00977EB0"/>
    <w:rsid w:val="00977ED1"/>
    <w:rsid w:val="00977FA1"/>
    <w:rsid w:val="00980212"/>
    <w:rsid w:val="00980636"/>
    <w:rsid w:val="009806CD"/>
    <w:rsid w:val="00980CBE"/>
    <w:rsid w:val="009810EE"/>
    <w:rsid w:val="009811E0"/>
    <w:rsid w:val="009816AE"/>
    <w:rsid w:val="0098182E"/>
    <w:rsid w:val="00981D15"/>
    <w:rsid w:val="00981D55"/>
    <w:rsid w:val="00981EF1"/>
    <w:rsid w:val="00982419"/>
    <w:rsid w:val="009825AF"/>
    <w:rsid w:val="00982811"/>
    <w:rsid w:val="009828B8"/>
    <w:rsid w:val="00982A09"/>
    <w:rsid w:val="00982A1E"/>
    <w:rsid w:val="00982BD5"/>
    <w:rsid w:val="0098357C"/>
    <w:rsid w:val="00983646"/>
    <w:rsid w:val="00983892"/>
    <w:rsid w:val="00984025"/>
    <w:rsid w:val="009841F5"/>
    <w:rsid w:val="00984239"/>
    <w:rsid w:val="009848BE"/>
    <w:rsid w:val="00984A2F"/>
    <w:rsid w:val="00984B70"/>
    <w:rsid w:val="00984D9F"/>
    <w:rsid w:val="00984FCB"/>
    <w:rsid w:val="0098523E"/>
    <w:rsid w:val="00985631"/>
    <w:rsid w:val="00985897"/>
    <w:rsid w:val="00985D11"/>
    <w:rsid w:val="0098608A"/>
    <w:rsid w:val="00986446"/>
    <w:rsid w:val="009864CD"/>
    <w:rsid w:val="009865C9"/>
    <w:rsid w:val="009866F4"/>
    <w:rsid w:val="009869A7"/>
    <w:rsid w:val="00986CCA"/>
    <w:rsid w:val="00986D5F"/>
    <w:rsid w:val="00986DA7"/>
    <w:rsid w:val="009874F8"/>
    <w:rsid w:val="00987BA7"/>
    <w:rsid w:val="00987D90"/>
    <w:rsid w:val="00990008"/>
    <w:rsid w:val="009909D4"/>
    <w:rsid w:val="00990C5E"/>
    <w:rsid w:val="00990EE4"/>
    <w:rsid w:val="0099152B"/>
    <w:rsid w:val="009916BF"/>
    <w:rsid w:val="00991806"/>
    <w:rsid w:val="00991834"/>
    <w:rsid w:val="00991B5D"/>
    <w:rsid w:val="00992403"/>
    <w:rsid w:val="00992596"/>
    <w:rsid w:val="00992BF8"/>
    <w:rsid w:val="00992D94"/>
    <w:rsid w:val="009931B2"/>
    <w:rsid w:val="0099328C"/>
    <w:rsid w:val="009936F9"/>
    <w:rsid w:val="00993A70"/>
    <w:rsid w:val="00993DEE"/>
    <w:rsid w:val="0099442E"/>
    <w:rsid w:val="0099468E"/>
    <w:rsid w:val="009949BE"/>
    <w:rsid w:val="00994A3B"/>
    <w:rsid w:val="00994ADE"/>
    <w:rsid w:val="00995491"/>
    <w:rsid w:val="0099562F"/>
    <w:rsid w:val="0099567A"/>
    <w:rsid w:val="0099581F"/>
    <w:rsid w:val="00995B6C"/>
    <w:rsid w:val="00996226"/>
    <w:rsid w:val="009965F0"/>
    <w:rsid w:val="00996A73"/>
    <w:rsid w:val="00996AF3"/>
    <w:rsid w:val="00996F0A"/>
    <w:rsid w:val="00996FB8"/>
    <w:rsid w:val="00997571"/>
    <w:rsid w:val="009976AF"/>
    <w:rsid w:val="0099794C"/>
    <w:rsid w:val="00997E3F"/>
    <w:rsid w:val="00997F36"/>
    <w:rsid w:val="00997FA5"/>
    <w:rsid w:val="009A014F"/>
    <w:rsid w:val="009A0219"/>
    <w:rsid w:val="009A0972"/>
    <w:rsid w:val="009A0C75"/>
    <w:rsid w:val="009A0F76"/>
    <w:rsid w:val="009A109F"/>
    <w:rsid w:val="009A131A"/>
    <w:rsid w:val="009A141D"/>
    <w:rsid w:val="009A15CE"/>
    <w:rsid w:val="009A1622"/>
    <w:rsid w:val="009A17EB"/>
    <w:rsid w:val="009A193E"/>
    <w:rsid w:val="009A1A0D"/>
    <w:rsid w:val="009A1B56"/>
    <w:rsid w:val="009A1C15"/>
    <w:rsid w:val="009A1D64"/>
    <w:rsid w:val="009A2321"/>
    <w:rsid w:val="009A27A5"/>
    <w:rsid w:val="009A287B"/>
    <w:rsid w:val="009A28C5"/>
    <w:rsid w:val="009A2C5B"/>
    <w:rsid w:val="009A3006"/>
    <w:rsid w:val="009A4069"/>
    <w:rsid w:val="009A446A"/>
    <w:rsid w:val="009A4575"/>
    <w:rsid w:val="009A46E0"/>
    <w:rsid w:val="009A4A38"/>
    <w:rsid w:val="009A508A"/>
    <w:rsid w:val="009A5771"/>
    <w:rsid w:val="009A580F"/>
    <w:rsid w:val="009A6216"/>
    <w:rsid w:val="009A6409"/>
    <w:rsid w:val="009A6ACD"/>
    <w:rsid w:val="009A6AEE"/>
    <w:rsid w:val="009A6B42"/>
    <w:rsid w:val="009A6E71"/>
    <w:rsid w:val="009A7098"/>
    <w:rsid w:val="009A71FE"/>
    <w:rsid w:val="009A761A"/>
    <w:rsid w:val="009B024F"/>
    <w:rsid w:val="009B0561"/>
    <w:rsid w:val="009B05DD"/>
    <w:rsid w:val="009B0AE3"/>
    <w:rsid w:val="009B0CC3"/>
    <w:rsid w:val="009B1226"/>
    <w:rsid w:val="009B1419"/>
    <w:rsid w:val="009B1FE6"/>
    <w:rsid w:val="009B20D2"/>
    <w:rsid w:val="009B243B"/>
    <w:rsid w:val="009B26D1"/>
    <w:rsid w:val="009B309A"/>
    <w:rsid w:val="009B3B8F"/>
    <w:rsid w:val="009B3C3F"/>
    <w:rsid w:val="009B3D5E"/>
    <w:rsid w:val="009B3ECC"/>
    <w:rsid w:val="009B3FC4"/>
    <w:rsid w:val="009B4204"/>
    <w:rsid w:val="009B4757"/>
    <w:rsid w:val="009B492F"/>
    <w:rsid w:val="009B4DDB"/>
    <w:rsid w:val="009B4F2B"/>
    <w:rsid w:val="009B4F66"/>
    <w:rsid w:val="009B5010"/>
    <w:rsid w:val="009B54A5"/>
    <w:rsid w:val="009B560E"/>
    <w:rsid w:val="009B5B49"/>
    <w:rsid w:val="009B5D49"/>
    <w:rsid w:val="009B5DDA"/>
    <w:rsid w:val="009B5F27"/>
    <w:rsid w:val="009B6089"/>
    <w:rsid w:val="009B615F"/>
    <w:rsid w:val="009B6498"/>
    <w:rsid w:val="009B64A9"/>
    <w:rsid w:val="009B65C3"/>
    <w:rsid w:val="009B6FA9"/>
    <w:rsid w:val="009B70DC"/>
    <w:rsid w:val="009B718F"/>
    <w:rsid w:val="009B72AA"/>
    <w:rsid w:val="009B74F3"/>
    <w:rsid w:val="009B763F"/>
    <w:rsid w:val="009B7712"/>
    <w:rsid w:val="009B79A8"/>
    <w:rsid w:val="009B7DF3"/>
    <w:rsid w:val="009C010D"/>
    <w:rsid w:val="009C0C68"/>
    <w:rsid w:val="009C0DAB"/>
    <w:rsid w:val="009C0E64"/>
    <w:rsid w:val="009C10EC"/>
    <w:rsid w:val="009C14B4"/>
    <w:rsid w:val="009C14DD"/>
    <w:rsid w:val="009C152E"/>
    <w:rsid w:val="009C172B"/>
    <w:rsid w:val="009C1B86"/>
    <w:rsid w:val="009C1F36"/>
    <w:rsid w:val="009C2DE5"/>
    <w:rsid w:val="009C3318"/>
    <w:rsid w:val="009C3632"/>
    <w:rsid w:val="009C3681"/>
    <w:rsid w:val="009C3DF6"/>
    <w:rsid w:val="009C410D"/>
    <w:rsid w:val="009C449C"/>
    <w:rsid w:val="009C46D9"/>
    <w:rsid w:val="009C490F"/>
    <w:rsid w:val="009C491F"/>
    <w:rsid w:val="009C5506"/>
    <w:rsid w:val="009C5615"/>
    <w:rsid w:val="009C591B"/>
    <w:rsid w:val="009C5B93"/>
    <w:rsid w:val="009C5C92"/>
    <w:rsid w:val="009C678A"/>
    <w:rsid w:val="009C71E1"/>
    <w:rsid w:val="009C724A"/>
    <w:rsid w:val="009C762C"/>
    <w:rsid w:val="009C7634"/>
    <w:rsid w:val="009C7807"/>
    <w:rsid w:val="009C7AEE"/>
    <w:rsid w:val="009C7E37"/>
    <w:rsid w:val="009C7E9E"/>
    <w:rsid w:val="009D026E"/>
    <w:rsid w:val="009D0288"/>
    <w:rsid w:val="009D0360"/>
    <w:rsid w:val="009D083A"/>
    <w:rsid w:val="009D0880"/>
    <w:rsid w:val="009D096B"/>
    <w:rsid w:val="009D0983"/>
    <w:rsid w:val="009D0984"/>
    <w:rsid w:val="009D0E73"/>
    <w:rsid w:val="009D1558"/>
    <w:rsid w:val="009D15A4"/>
    <w:rsid w:val="009D18FD"/>
    <w:rsid w:val="009D1924"/>
    <w:rsid w:val="009D19DF"/>
    <w:rsid w:val="009D1B99"/>
    <w:rsid w:val="009D1E63"/>
    <w:rsid w:val="009D1E6C"/>
    <w:rsid w:val="009D1F46"/>
    <w:rsid w:val="009D1FD6"/>
    <w:rsid w:val="009D214F"/>
    <w:rsid w:val="009D2544"/>
    <w:rsid w:val="009D254E"/>
    <w:rsid w:val="009D29D7"/>
    <w:rsid w:val="009D2CEF"/>
    <w:rsid w:val="009D2DA8"/>
    <w:rsid w:val="009D2DF4"/>
    <w:rsid w:val="009D2EB5"/>
    <w:rsid w:val="009D4091"/>
    <w:rsid w:val="009D4ADD"/>
    <w:rsid w:val="009D4FAD"/>
    <w:rsid w:val="009D521E"/>
    <w:rsid w:val="009D539F"/>
    <w:rsid w:val="009D55B5"/>
    <w:rsid w:val="009D5A5B"/>
    <w:rsid w:val="009D5B43"/>
    <w:rsid w:val="009D5C8C"/>
    <w:rsid w:val="009D62B4"/>
    <w:rsid w:val="009D65BB"/>
    <w:rsid w:val="009D6852"/>
    <w:rsid w:val="009D6E22"/>
    <w:rsid w:val="009D6E94"/>
    <w:rsid w:val="009D7210"/>
    <w:rsid w:val="009D74A4"/>
    <w:rsid w:val="009D7932"/>
    <w:rsid w:val="009D795B"/>
    <w:rsid w:val="009D7F29"/>
    <w:rsid w:val="009E0002"/>
    <w:rsid w:val="009E058C"/>
    <w:rsid w:val="009E0646"/>
    <w:rsid w:val="009E08E8"/>
    <w:rsid w:val="009E0972"/>
    <w:rsid w:val="009E0997"/>
    <w:rsid w:val="009E0B64"/>
    <w:rsid w:val="009E0CD8"/>
    <w:rsid w:val="009E0CF5"/>
    <w:rsid w:val="009E10A5"/>
    <w:rsid w:val="009E142D"/>
    <w:rsid w:val="009E16D6"/>
    <w:rsid w:val="009E1A31"/>
    <w:rsid w:val="009E1B66"/>
    <w:rsid w:val="009E2416"/>
    <w:rsid w:val="009E2470"/>
    <w:rsid w:val="009E279A"/>
    <w:rsid w:val="009E2829"/>
    <w:rsid w:val="009E28C4"/>
    <w:rsid w:val="009E2DD8"/>
    <w:rsid w:val="009E3337"/>
    <w:rsid w:val="009E3B59"/>
    <w:rsid w:val="009E421F"/>
    <w:rsid w:val="009E480A"/>
    <w:rsid w:val="009E482D"/>
    <w:rsid w:val="009E4850"/>
    <w:rsid w:val="009E4A2E"/>
    <w:rsid w:val="009E4B2E"/>
    <w:rsid w:val="009E4EBF"/>
    <w:rsid w:val="009E5060"/>
    <w:rsid w:val="009E5833"/>
    <w:rsid w:val="009E5875"/>
    <w:rsid w:val="009E5CE8"/>
    <w:rsid w:val="009E5FC8"/>
    <w:rsid w:val="009E5FE4"/>
    <w:rsid w:val="009E6234"/>
    <w:rsid w:val="009E628D"/>
    <w:rsid w:val="009E62B6"/>
    <w:rsid w:val="009E635A"/>
    <w:rsid w:val="009E63A3"/>
    <w:rsid w:val="009E6584"/>
    <w:rsid w:val="009E6A60"/>
    <w:rsid w:val="009E6C51"/>
    <w:rsid w:val="009E6F12"/>
    <w:rsid w:val="009E700E"/>
    <w:rsid w:val="009E75F8"/>
    <w:rsid w:val="009E7C84"/>
    <w:rsid w:val="009E7DD3"/>
    <w:rsid w:val="009F02CE"/>
    <w:rsid w:val="009F0839"/>
    <w:rsid w:val="009F099D"/>
    <w:rsid w:val="009F0CF4"/>
    <w:rsid w:val="009F0D8A"/>
    <w:rsid w:val="009F0EB9"/>
    <w:rsid w:val="009F1239"/>
    <w:rsid w:val="009F143D"/>
    <w:rsid w:val="009F1585"/>
    <w:rsid w:val="009F1587"/>
    <w:rsid w:val="009F16E5"/>
    <w:rsid w:val="009F1720"/>
    <w:rsid w:val="009F176A"/>
    <w:rsid w:val="009F191C"/>
    <w:rsid w:val="009F19B2"/>
    <w:rsid w:val="009F1C5B"/>
    <w:rsid w:val="009F1E44"/>
    <w:rsid w:val="009F27E3"/>
    <w:rsid w:val="009F2B3A"/>
    <w:rsid w:val="009F2EB6"/>
    <w:rsid w:val="009F30FC"/>
    <w:rsid w:val="009F316D"/>
    <w:rsid w:val="009F3505"/>
    <w:rsid w:val="009F3611"/>
    <w:rsid w:val="009F3771"/>
    <w:rsid w:val="009F37C5"/>
    <w:rsid w:val="009F4C7F"/>
    <w:rsid w:val="009F4E27"/>
    <w:rsid w:val="009F50C2"/>
    <w:rsid w:val="009F57D5"/>
    <w:rsid w:val="009F58DF"/>
    <w:rsid w:val="009F5996"/>
    <w:rsid w:val="009F5AEC"/>
    <w:rsid w:val="009F5B35"/>
    <w:rsid w:val="009F5B88"/>
    <w:rsid w:val="009F5DE1"/>
    <w:rsid w:val="009F5E03"/>
    <w:rsid w:val="009F6117"/>
    <w:rsid w:val="009F6229"/>
    <w:rsid w:val="009F655C"/>
    <w:rsid w:val="009F6A19"/>
    <w:rsid w:val="009F6A1F"/>
    <w:rsid w:val="009F719A"/>
    <w:rsid w:val="009F7341"/>
    <w:rsid w:val="009F7735"/>
    <w:rsid w:val="009F775A"/>
    <w:rsid w:val="009F7A9F"/>
    <w:rsid w:val="00A003BB"/>
    <w:rsid w:val="00A008F0"/>
    <w:rsid w:val="00A009D8"/>
    <w:rsid w:val="00A00D04"/>
    <w:rsid w:val="00A0139C"/>
    <w:rsid w:val="00A01615"/>
    <w:rsid w:val="00A01BD2"/>
    <w:rsid w:val="00A023B5"/>
    <w:rsid w:val="00A0280E"/>
    <w:rsid w:val="00A02869"/>
    <w:rsid w:val="00A0296F"/>
    <w:rsid w:val="00A02D4B"/>
    <w:rsid w:val="00A02D6F"/>
    <w:rsid w:val="00A02E7B"/>
    <w:rsid w:val="00A02FE1"/>
    <w:rsid w:val="00A03375"/>
    <w:rsid w:val="00A038DF"/>
    <w:rsid w:val="00A03EEB"/>
    <w:rsid w:val="00A04133"/>
    <w:rsid w:val="00A04605"/>
    <w:rsid w:val="00A046BC"/>
    <w:rsid w:val="00A04765"/>
    <w:rsid w:val="00A049C6"/>
    <w:rsid w:val="00A04A17"/>
    <w:rsid w:val="00A04A93"/>
    <w:rsid w:val="00A04AE6"/>
    <w:rsid w:val="00A04B9A"/>
    <w:rsid w:val="00A051F4"/>
    <w:rsid w:val="00A055F1"/>
    <w:rsid w:val="00A0574C"/>
    <w:rsid w:val="00A05915"/>
    <w:rsid w:val="00A05A01"/>
    <w:rsid w:val="00A05DC9"/>
    <w:rsid w:val="00A065B9"/>
    <w:rsid w:val="00A065CF"/>
    <w:rsid w:val="00A06663"/>
    <w:rsid w:val="00A066B8"/>
    <w:rsid w:val="00A06869"/>
    <w:rsid w:val="00A07096"/>
    <w:rsid w:val="00A07134"/>
    <w:rsid w:val="00A07194"/>
    <w:rsid w:val="00A0719B"/>
    <w:rsid w:val="00A0733A"/>
    <w:rsid w:val="00A075D0"/>
    <w:rsid w:val="00A0775D"/>
    <w:rsid w:val="00A07A94"/>
    <w:rsid w:val="00A07AA9"/>
    <w:rsid w:val="00A10229"/>
    <w:rsid w:val="00A103CB"/>
    <w:rsid w:val="00A108CC"/>
    <w:rsid w:val="00A10D83"/>
    <w:rsid w:val="00A1127D"/>
    <w:rsid w:val="00A1134F"/>
    <w:rsid w:val="00A11861"/>
    <w:rsid w:val="00A11A68"/>
    <w:rsid w:val="00A11CF1"/>
    <w:rsid w:val="00A11ED7"/>
    <w:rsid w:val="00A11EF8"/>
    <w:rsid w:val="00A11F69"/>
    <w:rsid w:val="00A11F9D"/>
    <w:rsid w:val="00A1214A"/>
    <w:rsid w:val="00A125A0"/>
    <w:rsid w:val="00A126DF"/>
    <w:rsid w:val="00A12769"/>
    <w:rsid w:val="00A12B19"/>
    <w:rsid w:val="00A12E93"/>
    <w:rsid w:val="00A12FE4"/>
    <w:rsid w:val="00A133A2"/>
    <w:rsid w:val="00A133DC"/>
    <w:rsid w:val="00A1362D"/>
    <w:rsid w:val="00A138F0"/>
    <w:rsid w:val="00A1395A"/>
    <w:rsid w:val="00A13D4F"/>
    <w:rsid w:val="00A14358"/>
    <w:rsid w:val="00A1448E"/>
    <w:rsid w:val="00A145BE"/>
    <w:rsid w:val="00A149F9"/>
    <w:rsid w:val="00A14C20"/>
    <w:rsid w:val="00A14EB8"/>
    <w:rsid w:val="00A1500B"/>
    <w:rsid w:val="00A15082"/>
    <w:rsid w:val="00A1565F"/>
    <w:rsid w:val="00A1579E"/>
    <w:rsid w:val="00A15DC6"/>
    <w:rsid w:val="00A15F83"/>
    <w:rsid w:val="00A160DB"/>
    <w:rsid w:val="00A1610F"/>
    <w:rsid w:val="00A16144"/>
    <w:rsid w:val="00A162AC"/>
    <w:rsid w:val="00A165E6"/>
    <w:rsid w:val="00A16629"/>
    <w:rsid w:val="00A166A8"/>
    <w:rsid w:val="00A168AE"/>
    <w:rsid w:val="00A168CA"/>
    <w:rsid w:val="00A17279"/>
    <w:rsid w:val="00A172CA"/>
    <w:rsid w:val="00A17453"/>
    <w:rsid w:val="00A176A6"/>
    <w:rsid w:val="00A1782A"/>
    <w:rsid w:val="00A17BC4"/>
    <w:rsid w:val="00A17DCF"/>
    <w:rsid w:val="00A17E11"/>
    <w:rsid w:val="00A20185"/>
    <w:rsid w:val="00A20476"/>
    <w:rsid w:val="00A206B2"/>
    <w:rsid w:val="00A20996"/>
    <w:rsid w:val="00A20A35"/>
    <w:rsid w:val="00A2164B"/>
    <w:rsid w:val="00A21D86"/>
    <w:rsid w:val="00A2209D"/>
    <w:rsid w:val="00A220A9"/>
    <w:rsid w:val="00A220E2"/>
    <w:rsid w:val="00A2243B"/>
    <w:rsid w:val="00A22597"/>
    <w:rsid w:val="00A226C0"/>
    <w:rsid w:val="00A23190"/>
    <w:rsid w:val="00A234C1"/>
    <w:rsid w:val="00A2367F"/>
    <w:rsid w:val="00A23732"/>
    <w:rsid w:val="00A23C8D"/>
    <w:rsid w:val="00A23F09"/>
    <w:rsid w:val="00A24154"/>
    <w:rsid w:val="00A24455"/>
    <w:rsid w:val="00A244B6"/>
    <w:rsid w:val="00A244BD"/>
    <w:rsid w:val="00A246BE"/>
    <w:rsid w:val="00A246F3"/>
    <w:rsid w:val="00A2481F"/>
    <w:rsid w:val="00A24A54"/>
    <w:rsid w:val="00A24A64"/>
    <w:rsid w:val="00A250D5"/>
    <w:rsid w:val="00A25264"/>
    <w:rsid w:val="00A25CB9"/>
    <w:rsid w:val="00A26082"/>
    <w:rsid w:val="00A2633D"/>
    <w:rsid w:val="00A264A7"/>
    <w:rsid w:val="00A26ADA"/>
    <w:rsid w:val="00A26C98"/>
    <w:rsid w:val="00A26FE8"/>
    <w:rsid w:val="00A27025"/>
    <w:rsid w:val="00A2764C"/>
    <w:rsid w:val="00A2769A"/>
    <w:rsid w:val="00A27841"/>
    <w:rsid w:val="00A278F1"/>
    <w:rsid w:val="00A279D3"/>
    <w:rsid w:val="00A27B40"/>
    <w:rsid w:val="00A27E0C"/>
    <w:rsid w:val="00A307F6"/>
    <w:rsid w:val="00A308A3"/>
    <w:rsid w:val="00A308CF"/>
    <w:rsid w:val="00A30E24"/>
    <w:rsid w:val="00A310D6"/>
    <w:rsid w:val="00A31198"/>
    <w:rsid w:val="00A31324"/>
    <w:rsid w:val="00A31345"/>
    <w:rsid w:val="00A31346"/>
    <w:rsid w:val="00A316F5"/>
    <w:rsid w:val="00A31B39"/>
    <w:rsid w:val="00A31D3C"/>
    <w:rsid w:val="00A325D9"/>
    <w:rsid w:val="00A3289A"/>
    <w:rsid w:val="00A328AD"/>
    <w:rsid w:val="00A32B90"/>
    <w:rsid w:val="00A32ED0"/>
    <w:rsid w:val="00A338E7"/>
    <w:rsid w:val="00A33CCF"/>
    <w:rsid w:val="00A33D86"/>
    <w:rsid w:val="00A34003"/>
    <w:rsid w:val="00A34053"/>
    <w:rsid w:val="00A345B8"/>
    <w:rsid w:val="00A34640"/>
    <w:rsid w:val="00A34974"/>
    <w:rsid w:val="00A349DF"/>
    <w:rsid w:val="00A34AC0"/>
    <w:rsid w:val="00A34D73"/>
    <w:rsid w:val="00A34DEC"/>
    <w:rsid w:val="00A34E6C"/>
    <w:rsid w:val="00A353D0"/>
    <w:rsid w:val="00A3563E"/>
    <w:rsid w:val="00A3566A"/>
    <w:rsid w:val="00A35670"/>
    <w:rsid w:val="00A358E2"/>
    <w:rsid w:val="00A35A9A"/>
    <w:rsid w:val="00A35B41"/>
    <w:rsid w:val="00A35BAA"/>
    <w:rsid w:val="00A35D40"/>
    <w:rsid w:val="00A35D50"/>
    <w:rsid w:val="00A35DDB"/>
    <w:rsid w:val="00A35DE9"/>
    <w:rsid w:val="00A35E13"/>
    <w:rsid w:val="00A35E4A"/>
    <w:rsid w:val="00A35EB6"/>
    <w:rsid w:val="00A36553"/>
    <w:rsid w:val="00A36626"/>
    <w:rsid w:val="00A366DF"/>
    <w:rsid w:val="00A368DA"/>
    <w:rsid w:val="00A36A71"/>
    <w:rsid w:val="00A36D0C"/>
    <w:rsid w:val="00A36FC5"/>
    <w:rsid w:val="00A371D9"/>
    <w:rsid w:val="00A374F8"/>
    <w:rsid w:val="00A3769B"/>
    <w:rsid w:val="00A37B17"/>
    <w:rsid w:val="00A37FF5"/>
    <w:rsid w:val="00A400D5"/>
    <w:rsid w:val="00A40238"/>
    <w:rsid w:val="00A4073F"/>
    <w:rsid w:val="00A407AF"/>
    <w:rsid w:val="00A40910"/>
    <w:rsid w:val="00A40A21"/>
    <w:rsid w:val="00A40CC6"/>
    <w:rsid w:val="00A410F9"/>
    <w:rsid w:val="00A4141B"/>
    <w:rsid w:val="00A4189B"/>
    <w:rsid w:val="00A419C6"/>
    <w:rsid w:val="00A41C0A"/>
    <w:rsid w:val="00A4228E"/>
    <w:rsid w:val="00A423B8"/>
    <w:rsid w:val="00A424AF"/>
    <w:rsid w:val="00A4283C"/>
    <w:rsid w:val="00A42CC9"/>
    <w:rsid w:val="00A42CF8"/>
    <w:rsid w:val="00A42D3C"/>
    <w:rsid w:val="00A42F14"/>
    <w:rsid w:val="00A43DF3"/>
    <w:rsid w:val="00A43FC0"/>
    <w:rsid w:val="00A443B8"/>
    <w:rsid w:val="00A44451"/>
    <w:rsid w:val="00A446F3"/>
    <w:rsid w:val="00A4485D"/>
    <w:rsid w:val="00A44872"/>
    <w:rsid w:val="00A448B2"/>
    <w:rsid w:val="00A44D2A"/>
    <w:rsid w:val="00A44DDD"/>
    <w:rsid w:val="00A44EE1"/>
    <w:rsid w:val="00A44FE8"/>
    <w:rsid w:val="00A45227"/>
    <w:rsid w:val="00A4526B"/>
    <w:rsid w:val="00A45299"/>
    <w:rsid w:val="00A45751"/>
    <w:rsid w:val="00A45B32"/>
    <w:rsid w:val="00A45CCF"/>
    <w:rsid w:val="00A45D6B"/>
    <w:rsid w:val="00A45E40"/>
    <w:rsid w:val="00A45F79"/>
    <w:rsid w:val="00A46271"/>
    <w:rsid w:val="00A46334"/>
    <w:rsid w:val="00A464B5"/>
    <w:rsid w:val="00A464E9"/>
    <w:rsid w:val="00A46A3C"/>
    <w:rsid w:val="00A46D6A"/>
    <w:rsid w:val="00A473A0"/>
    <w:rsid w:val="00A50230"/>
    <w:rsid w:val="00A50334"/>
    <w:rsid w:val="00A5088B"/>
    <w:rsid w:val="00A50C8C"/>
    <w:rsid w:val="00A50E14"/>
    <w:rsid w:val="00A51393"/>
    <w:rsid w:val="00A522B6"/>
    <w:rsid w:val="00A525F1"/>
    <w:rsid w:val="00A52D82"/>
    <w:rsid w:val="00A52DFB"/>
    <w:rsid w:val="00A5311E"/>
    <w:rsid w:val="00A53352"/>
    <w:rsid w:val="00A53467"/>
    <w:rsid w:val="00A53954"/>
    <w:rsid w:val="00A53AA5"/>
    <w:rsid w:val="00A53BA9"/>
    <w:rsid w:val="00A53C26"/>
    <w:rsid w:val="00A5431B"/>
    <w:rsid w:val="00A5454A"/>
    <w:rsid w:val="00A54920"/>
    <w:rsid w:val="00A54B2D"/>
    <w:rsid w:val="00A54CED"/>
    <w:rsid w:val="00A55755"/>
    <w:rsid w:val="00A55892"/>
    <w:rsid w:val="00A55E2D"/>
    <w:rsid w:val="00A56289"/>
    <w:rsid w:val="00A5644C"/>
    <w:rsid w:val="00A56748"/>
    <w:rsid w:val="00A5681F"/>
    <w:rsid w:val="00A56AF5"/>
    <w:rsid w:val="00A56FBF"/>
    <w:rsid w:val="00A578DA"/>
    <w:rsid w:val="00A578EB"/>
    <w:rsid w:val="00A57B64"/>
    <w:rsid w:val="00A57CEC"/>
    <w:rsid w:val="00A57DC2"/>
    <w:rsid w:val="00A57FD3"/>
    <w:rsid w:val="00A57FDB"/>
    <w:rsid w:val="00A6010F"/>
    <w:rsid w:val="00A60AD1"/>
    <w:rsid w:val="00A61235"/>
    <w:rsid w:val="00A61894"/>
    <w:rsid w:val="00A61D02"/>
    <w:rsid w:val="00A62022"/>
    <w:rsid w:val="00A6202D"/>
    <w:rsid w:val="00A626AF"/>
    <w:rsid w:val="00A62757"/>
    <w:rsid w:val="00A62A98"/>
    <w:rsid w:val="00A62E3F"/>
    <w:rsid w:val="00A63159"/>
    <w:rsid w:val="00A6379B"/>
    <w:rsid w:val="00A6397B"/>
    <w:rsid w:val="00A63985"/>
    <w:rsid w:val="00A640CA"/>
    <w:rsid w:val="00A643F6"/>
    <w:rsid w:val="00A64447"/>
    <w:rsid w:val="00A646E0"/>
    <w:rsid w:val="00A64CE0"/>
    <w:rsid w:val="00A64F19"/>
    <w:rsid w:val="00A6572C"/>
    <w:rsid w:val="00A65FD0"/>
    <w:rsid w:val="00A662E4"/>
    <w:rsid w:val="00A6633D"/>
    <w:rsid w:val="00A664B9"/>
    <w:rsid w:val="00A66A5B"/>
    <w:rsid w:val="00A66BED"/>
    <w:rsid w:val="00A66DE1"/>
    <w:rsid w:val="00A67313"/>
    <w:rsid w:val="00A676ED"/>
    <w:rsid w:val="00A67A05"/>
    <w:rsid w:val="00A67B8A"/>
    <w:rsid w:val="00A67B99"/>
    <w:rsid w:val="00A7017F"/>
    <w:rsid w:val="00A701D7"/>
    <w:rsid w:val="00A70206"/>
    <w:rsid w:val="00A7085F"/>
    <w:rsid w:val="00A70C09"/>
    <w:rsid w:val="00A70EBE"/>
    <w:rsid w:val="00A70F54"/>
    <w:rsid w:val="00A711AD"/>
    <w:rsid w:val="00A7142E"/>
    <w:rsid w:val="00A71509"/>
    <w:rsid w:val="00A71531"/>
    <w:rsid w:val="00A715B3"/>
    <w:rsid w:val="00A715E6"/>
    <w:rsid w:val="00A71712"/>
    <w:rsid w:val="00A71820"/>
    <w:rsid w:val="00A71B72"/>
    <w:rsid w:val="00A71D58"/>
    <w:rsid w:val="00A71D79"/>
    <w:rsid w:val="00A72055"/>
    <w:rsid w:val="00A726C8"/>
    <w:rsid w:val="00A72C28"/>
    <w:rsid w:val="00A72CDD"/>
    <w:rsid w:val="00A7311A"/>
    <w:rsid w:val="00A73415"/>
    <w:rsid w:val="00A734FD"/>
    <w:rsid w:val="00A7379F"/>
    <w:rsid w:val="00A739F2"/>
    <w:rsid w:val="00A73C96"/>
    <w:rsid w:val="00A73D5B"/>
    <w:rsid w:val="00A73F5F"/>
    <w:rsid w:val="00A73FEC"/>
    <w:rsid w:val="00A74088"/>
    <w:rsid w:val="00A740BA"/>
    <w:rsid w:val="00A74CE7"/>
    <w:rsid w:val="00A74FE7"/>
    <w:rsid w:val="00A7527C"/>
    <w:rsid w:val="00A75327"/>
    <w:rsid w:val="00A7570F"/>
    <w:rsid w:val="00A75969"/>
    <w:rsid w:val="00A75B49"/>
    <w:rsid w:val="00A75BF9"/>
    <w:rsid w:val="00A75D4D"/>
    <w:rsid w:val="00A7641E"/>
    <w:rsid w:val="00A76493"/>
    <w:rsid w:val="00A767C6"/>
    <w:rsid w:val="00A76BEB"/>
    <w:rsid w:val="00A76CF6"/>
    <w:rsid w:val="00A77397"/>
    <w:rsid w:val="00A77431"/>
    <w:rsid w:val="00A77436"/>
    <w:rsid w:val="00A7754F"/>
    <w:rsid w:val="00A776D8"/>
    <w:rsid w:val="00A7790D"/>
    <w:rsid w:val="00A77966"/>
    <w:rsid w:val="00A77BFF"/>
    <w:rsid w:val="00A80282"/>
    <w:rsid w:val="00A802DF"/>
    <w:rsid w:val="00A80668"/>
    <w:rsid w:val="00A806E1"/>
    <w:rsid w:val="00A80EBC"/>
    <w:rsid w:val="00A8127A"/>
    <w:rsid w:val="00A8142D"/>
    <w:rsid w:val="00A814C1"/>
    <w:rsid w:val="00A81594"/>
    <w:rsid w:val="00A81723"/>
    <w:rsid w:val="00A81734"/>
    <w:rsid w:val="00A8180D"/>
    <w:rsid w:val="00A81828"/>
    <w:rsid w:val="00A8182B"/>
    <w:rsid w:val="00A82541"/>
    <w:rsid w:val="00A82603"/>
    <w:rsid w:val="00A826E3"/>
    <w:rsid w:val="00A82906"/>
    <w:rsid w:val="00A82979"/>
    <w:rsid w:val="00A829CA"/>
    <w:rsid w:val="00A82BC3"/>
    <w:rsid w:val="00A82DC4"/>
    <w:rsid w:val="00A83156"/>
    <w:rsid w:val="00A833F2"/>
    <w:rsid w:val="00A83788"/>
    <w:rsid w:val="00A83B18"/>
    <w:rsid w:val="00A84013"/>
    <w:rsid w:val="00A8454A"/>
    <w:rsid w:val="00A84645"/>
    <w:rsid w:val="00A84B1C"/>
    <w:rsid w:val="00A84C6A"/>
    <w:rsid w:val="00A84DBA"/>
    <w:rsid w:val="00A84F64"/>
    <w:rsid w:val="00A85124"/>
    <w:rsid w:val="00A85477"/>
    <w:rsid w:val="00A85640"/>
    <w:rsid w:val="00A8587F"/>
    <w:rsid w:val="00A85D7A"/>
    <w:rsid w:val="00A85F79"/>
    <w:rsid w:val="00A860D0"/>
    <w:rsid w:val="00A8646D"/>
    <w:rsid w:val="00A86506"/>
    <w:rsid w:val="00A86877"/>
    <w:rsid w:val="00A86A32"/>
    <w:rsid w:val="00A86CF1"/>
    <w:rsid w:val="00A86DE8"/>
    <w:rsid w:val="00A8728C"/>
    <w:rsid w:val="00A87372"/>
    <w:rsid w:val="00A873A1"/>
    <w:rsid w:val="00A87547"/>
    <w:rsid w:val="00A9016B"/>
    <w:rsid w:val="00A902AC"/>
    <w:rsid w:val="00A90510"/>
    <w:rsid w:val="00A90597"/>
    <w:rsid w:val="00A90B5E"/>
    <w:rsid w:val="00A90FE4"/>
    <w:rsid w:val="00A9135A"/>
    <w:rsid w:val="00A913A8"/>
    <w:rsid w:val="00A9198D"/>
    <w:rsid w:val="00A92182"/>
    <w:rsid w:val="00A92414"/>
    <w:rsid w:val="00A92C30"/>
    <w:rsid w:val="00A92DFD"/>
    <w:rsid w:val="00A93083"/>
    <w:rsid w:val="00A932E1"/>
    <w:rsid w:val="00A93901"/>
    <w:rsid w:val="00A93A44"/>
    <w:rsid w:val="00A93AAA"/>
    <w:rsid w:val="00A9403F"/>
    <w:rsid w:val="00A943CB"/>
    <w:rsid w:val="00A94703"/>
    <w:rsid w:val="00A94BCC"/>
    <w:rsid w:val="00A94CA4"/>
    <w:rsid w:val="00A94D06"/>
    <w:rsid w:val="00A94DDB"/>
    <w:rsid w:val="00A94E4D"/>
    <w:rsid w:val="00A94F1A"/>
    <w:rsid w:val="00A94FAE"/>
    <w:rsid w:val="00A95007"/>
    <w:rsid w:val="00A95353"/>
    <w:rsid w:val="00A95454"/>
    <w:rsid w:val="00A9545B"/>
    <w:rsid w:val="00A954C3"/>
    <w:rsid w:val="00A95578"/>
    <w:rsid w:val="00A956F8"/>
    <w:rsid w:val="00A9576D"/>
    <w:rsid w:val="00A95AE1"/>
    <w:rsid w:val="00A95B9D"/>
    <w:rsid w:val="00A95C53"/>
    <w:rsid w:val="00A95D6E"/>
    <w:rsid w:val="00A95DFC"/>
    <w:rsid w:val="00A95E63"/>
    <w:rsid w:val="00A95FDE"/>
    <w:rsid w:val="00A95FE9"/>
    <w:rsid w:val="00A96E1C"/>
    <w:rsid w:val="00A97038"/>
    <w:rsid w:val="00A970AF"/>
    <w:rsid w:val="00A9739E"/>
    <w:rsid w:val="00A97689"/>
    <w:rsid w:val="00A9773C"/>
    <w:rsid w:val="00A979FD"/>
    <w:rsid w:val="00A97A79"/>
    <w:rsid w:val="00AA09A5"/>
    <w:rsid w:val="00AA0F00"/>
    <w:rsid w:val="00AA11AA"/>
    <w:rsid w:val="00AA14BF"/>
    <w:rsid w:val="00AA1836"/>
    <w:rsid w:val="00AA1902"/>
    <w:rsid w:val="00AA1ACE"/>
    <w:rsid w:val="00AA21AA"/>
    <w:rsid w:val="00AA2446"/>
    <w:rsid w:val="00AA2838"/>
    <w:rsid w:val="00AA2B5E"/>
    <w:rsid w:val="00AA2DD3"/>
    <w:rsid w:val="00AA2EB1"/>
    <w:rsid w:val="00AA331F"/>
    <w:rsid w:val="00AA35C1"/>
    <w:rsid w:val="00AA3D72"/>
    <w:rsid w:val="00AA42B4"/>
    <w:rsid w:val="00AA4FC1"/>
    <w:rsid w:val="00AA573B"/>
    <w:rsid w:val="00AA5811"/>
    <w:rsid w:val="00AA5918"/>
    <w:rsid w:val="00AA59B9"/>
    <w:rsid w:val="00AA60D1"/>
    <w:rsid w:val="00AA61A3"/>
    <w:rsid w:val="00AA62DA"/>
    <w:rsid w:val="00AA6325"/>
    <w:rsid w:val="00AA6826"/>
    <w:rsid w:val="00AA6A59"/>
    <w:rsid w:val="00AA6B25"/>
    <w:rsid w:val="00AA71B9"/>
    <w:rsid w:val="00AA7286"/>
    <w:rsid w:val="00AA7609"/>
    <w:rsid w:val="00AA786A"/>
    <w:rsid w:val="00AA7D08"/>
    <w:rsid w:val="00AA7D29"/>
    <w:rsid w:val="00AA7E90"/>
    <w:rsid w:val="00AA7F8A"/>
    <w:rsid w:val="00AB0629"/>
    <w:rsid w:val="00AB0D9A"/>
    <w:rsid w:val="00AB0FEE"/>
    <w:rsid w:val="00AB1386"/>
    <w:rsid w:val="00AB14DB"/>
    <w:rsid w:val="00AB16D9"/>
    <w:rsid w:val="00AB19C8"/>
    <w:rsid w:val="00AB1D5E"/>
    <w:rsid w:val="00AB1F2B"/>
    <w:rsid w:val="00AB2045"/>
    <w:rsid w:val="00AB274F"/>
    <w:rsid w:val="00AB296E"/>
    <w:rsid w:val="00AB2A60"/>
    <w:rsid w:val="00AB2A74"/>
    <w:rsid w:val="00AB2E75"/>
    <w:rsid w:val="00AB2EAD"/>
    <w:rsid w:val="00AB3179"/>
    <w:rsid w:val="00AB31B8"/>
    <w:rsid w:val="00AB35EA"/>
    <w:rsid w:val="00AB3CE8"/>
    <w:rsid w:val="00AB3D44"/>
    <w:rsid w:val="00AB3EF6"/>
    <w:rsid w:val="00AB4085"/>
    <w:rsid w:val="00AB40ED"/>
    <w:rsid w:val="00AB43B1"/>
    <w:rsid w:val="00AB4913"/>
    <w:rsid w:val="00AB4BCA"/>
    <w:rsid w:val="00AB4DBE"/>
    <w:rsid w:val="00AB4E8F"/>
    <w:rsid w:val="00AB50CC"/>
    <w:rsid w:val="00AB53C2"/>
    <w:rsid w:val="00AB5497"/>
    <w:rsid w:val="00AB570C"/>
    <w:rsid w:val="00AB5A33"/>
    <w:rsid w:val="00AB5A60"/>
    <w:rsid w:val="00AB5A64"/>
    <w:rsid w:val="00AB5D7F"/>
    <w:rsid w:val="00AB5F37"/>
    <w:rsid w:val="00AB624E"/>
    <w:rsid w:val="00AB6274"/>
    <w:rsid w:val="00AB691B"/>
    <w:rsid w:val="00AB6938"/>
    <w:rsid w:val="00AB6AE8"/>
    <w:rsid w:val="00AB6D08"/>
    <w:rsid w:val="00AB73BB"/>
    <w:rsid w:val="00AB75F9"/>
    <w:rsid w:val="00AB7798"/>
    <w:rsid w:val="00AB793D"/>
    <w:rsid w:val="00AB7A72"/>
    <w:rsid w:val="00AB7D26"/>
    <w:rsid w:val="00AC0548"/>
    <w:rsid w:val="00AC0A3E"/>
    <w:rsid w:val="00AC0EC0"/>
    <w:rsid w:val="00AC10E6"/>
    <w:rsid w:val="00AC1409"/>
    <w:rsid w:val="00AC1BE0"/>
    <w:rsid w:val="00AC2620"/>
    <w:rsid w:val="00AC2D34"/>
    <w:rsid w:val="00AC2D5A"/>
    <w:rsid w:val="00AC2F6A"/>
    <w:rsid w:val="00AC35BA"/>
    <w:rsid w:val="00AC3785"/>
    <w:rsid w:val="00AC37EC"/>
    <w:rsid w:val="00AC39F6"/>
    <w:rsid w:val="00AC3AD4"/>
    <w:rsid w:val="00AC3BC8"/>
    <w:rsid w:val="00AC410B"/>
    <w:rsid w:val="00AC418E"/>
    <w:rsid w:val="00AC41FD"/>
    <w:rsid w:val="00AC428B"/>
    <w:rsid w:val="00AC4383"/>
    <w:rsid w:val="00AC44C2"/>
    <w:rsid w:val="00AC4811"/>
    <w:rsid w:val="00AC4A68"/>
    <w:rsid w:val="00AC4A8B"/>
    <w:rsid w:val="00AC526B"/>
    <w:rsid w:val="00AC55C7"/>
    <w:rsid w:val="00AC5955"/>
    <w:rsid w:val="00AC596C"/>
    <w:rsid w:val="00AC5B99"/>
    <w:rsid w:val="00AC5BB1"/>
    <w:rsid w:val="00AC5E86"/>
    <w:rsid w:val="00AC6800"/>
    <w:rsid w:val="00AC69C2"/>
    <w:rsid w:val="00AC720A"/>
    <w:rsid w:val="00AC7A3C"/>
    <w:rsid w:val="00AC7C3D"/>
    <w:rsid w:val="00AD002B"/>
    <w:rsid w:val="00AD03FF"/>
    <w:rsid w:val="00AD0440"/>
    <w:rsid w:val="00AD0648"/>
    <w:rsid w:val="00AD123E"/>
    <w:rsid w:val="00AD14CA"/>
    <w:rsid w:val="00AD16EA"/>
    <w:rsid w:val="00AD1C8F"/>
    <w:rsid w:val="00AD1D5B"/>
    <w:rsid w:val="00AD1E7E"/>
    <w:rsid w:val="00AD1F4D"/>
    <w:rsid w:val="00AD1F54"/>
    <w:rsid w:val="00AD25C9"/>
    <w:rsid w:val="00AD2DD1"/>
    <w:rsid w:val="00AD2EC4"/>
    <w:rsid w:val="00AD2EE4"/>
    <w:rsid w:val="00AD2F99"/>
    <w:rsid w:val="00AD324D"/>
    <w:rsid w:val="00AD3918"/>
    <w:rsid w:val="00AD39E3"/>
    <w:rsid w:val="00AD3A6B"/>
    <w:rsid w:val="00AD3BA8"/>
    <w:rsid w:val="00AD3CF9"/>
    <w:rsid w:val="00AD3DC3"/>
    <w:rsid w:val="00AD3F9B"/>
    <w:rsid w:val="00AD472B"/>
    <w:rsid w:val="00AD4881"/>
    <w:rsid w:val="00AD48FE"/>
    <w:rsid w:val="00AD49CD"/>
    <w:rsid w:val="00AD4A43"/>
    <w:rsid w:val="00AD50B1"/>
    <w:rsid w:val="00AD5222"/>
    <w:rsid w:val="00AD52F7"/>
    <w:rsid w:val="00AD5AC2"/>
    <w:rsid w:val="00AD5D7A"/>
    <w:rsid w:val="00AD5FCD"/>
    <w:rsid w:val="00AD5FD4"/>
    <w:rsid w:val="00AD6070"/>
    <w:rsid w:val="00AD61BF"/>
    <w:rsid w:val="00AD625B"/>
    <w:rsid w:val="00AD6A21"/>
    <w:rsid w:val="00AD6A6C"/>
    <w:rsid w:val="00AD7356"/>
    <w:rsid w:val="00AD7392"/>
    <w:rsid w:val="00AD7395"/>
    <w:rsid w:val="00AD7441"/>
    <w:rsid w:val="00AD7502"/>
    <w:rsid w:val="00AD7880"/>
    <w:rsid w:val="00AD7999"/>
    <w:rsid w:val="00AE011A"/>
    <w:rsid w:val="00AE022A"/>
    <w:rsid w:val="00AE07B7"/>
    <w:rsid w:val="00AE0C12"/>
    <w:rsid w:val="00AE0C98"/>
    <w:rsid w:val="00AE1591"/>
    <w:rsid w:val="00AE1768"/>
    <w:rsid w:val="00AE1DB0"/>
    <w:rsid w:val="00AE2475"/>
    <w:rsid w:val="00AE2609"/>
    <w:rsid w:val="00AE2672"/>
    <w:rsid w:val="00AE2BD1"/>
    <w:rsid w:val="00AE2D01"/>
    <w:rsid w:val="00AE2D49"/>
    <w:rsid w:val="00AE2E96"/>
    <w:rsid w:val="00AE326B"/>
    <w:rsid w:val="00AE33F0"/>
    <w:rsid w:val="00AE3418"/>
    <w:rsid w:val="00AE377F"/>
    <w:rsid w:val="00AE3819"/>
    <w:rsid w:val="00AE3AC4"/>
    <w:rsid w:val="00AE3D12"/>
    <w:rsid w:val="00AE3E1D"/>
    <w:rsid w:val="00AE3E8B"/>
    <w:rsid w:val="00AE3EF1"/>
    <w:rsid w:val="00AE49D0"/>
    <w:rsid w:val="00AE4BA4"/>
    <w:rsid w:val="00AE4C6F"/>
    <w:rsid w:val="00AE51C6"/>
    <w:rsid w:val="00AE5620"/>
    <w:rsid w:val="00AE5FF8"/>
    <w:rsid w:val="00AE617A"/>
    <w:rsid w:val="00AE64D1"/>
    <w:rsid w:val="00AE652A"/>
    <w:rsid w:val="00AE6A9F"/>
    <w:rsid w:val="00AE6AB2"/>
    <w:rsid w:val="00AE6F70"/>
    <w:rsid w:val="00AE7111"/>
    <w:rsid w:val="00AE7356"/>
    <w:rsid w:val="00AE7557"/>
    <w:rsid w:val="00AE7A30"/>
    <w:rsid w:val="00AE7B56"/>
    <w:rsid w:val="00AE7DF9"/>
    <w:rsid w:val="00AE7F37"/>
    <w:rsid w:val="00AE7F4B"/>
    <w:rsid w:val="00AF01FA"/>
    <w:rsid w:val="00AF0C6C"/>
    <w:rsid w:val="00AF0D6F"/>
    <w:rsid w:val="00AF0D85"/>
    <w:rsid w:val="00AF0DE0"/>
    <w:rsid w:val="00AF1073"/>
    <w:rsid w:val="00AF11DF"/>
    <w:rsid w:val="00AF158B"/>
    <w:rsid w:val="00AF15B4"/>
    <w:rsid w:val="00AF188B"/>
    <w:rsid w:val="00AF18B3"/>
    <w:rsid w:val="00AF1DEE"/>
    <w:rsid w:val="00AF1E33"/>
    <w:rsid w:val="00AF1EF7"/>
    <w:rsid w:val="00AF20D0"/>
    <w:rsid w:val="00AF2757"/>
    <w:rsid w:val="00AF275B"/>
    <w:rsid w:val="00AF2901"/>
    <w:rsid w:val="00AF2929"/>
    <w:rsid w:val="00AF2A49"/>
    <w:rsid w:val="00AF2BBD"/>
    <w:rsid w:val="00AF2C58"/>
    <w:rsid w:val="00AF2DD8"/>
    <w:rsid w:val="00AF34AF"/>
    <w:rsid w:val="00AF34CD"/>
    <w:rsid w:val="00AF3817"/>
    <w:rsid w:val="00AF3C82"/>
    <w:rsid w:val="00AF3DB3"/>
    <w:rsid w:val="00AF3F50"/>
    <w:rsid w:val="00AF3F6B"/>
    <w:rsid w:val="00AF423B"/>
    <w:rsid w:val="00AF42D4"/>
    <w:rsid w:val="00AF4C40"/>
    <w:rsid w:val="00AF4D26"/>
    <w:rsid w:val="00AF4F6D"/>
    <w:rsid w:val="00AF554C"/>
    <w:rsid w:val="00AF5D2B"/>
    <w:rsid w:val="00AF5E16"/>
    <w:rsid w:val="00AF5F45"/>
    <w:rsid w:val="00AF6197"/>
    <w:rsid w:val="00AF646C"/>
    <w:rsid w:val="00AF6604"/>
    <w:rsid w:val="00AF6859"/>
    <w:rsid w:val="00AF69D1"/>
    <w:rsid w:val="00AF6A00"/>
    <w:rsid w:val="00AF6A11"/>
    <w:rsid w:val="00AF6C39"/>
    <w:rsid w:val="00AF720E"/>
    <w:rsid w:val="00AF7241"/>
    <w:rsid w:val="00AF7425"/>
    <w:rsid w:val="00AF773A"/>
    <w:rsid w:val="00AF7C01"/>
    <w:rsid w:val="00AF7C9B"/>
    <w:rsid w:val="00AF7FF8"/>
    <w:rsid w:val="00B000AA"/>
    <w:rsid w:val="00B003D0"/>
    <w:rsid w:val="00B008CD"/>
    <w:rsid w:val="00B01635"/>
    <w:rsid w:val="00B01C55"/>
    <w:rsid w:val="00B01E24"/>
    <w:rsid w:val="00B01F61"/>
    <w:rsid w:val="00B02771"/>
    <w:rsid w:val="00B02BC7"/>
    <w:rsid w:val="00B03611"/>
    <w:rsid w:val="00B0379D"/>
    <w:rsid w:val="00B039CE"/>
    <w:rsid w:val="00B03CEE"/>
    <w:rsid w:val="00B042C4"/>
    <w:rsid w:val="00B043D1"/>
    <w:rsid w:val="00B04671"/>
    <w:rsid w:val="00B0487D"/>
    <w:rsid w:val="00B0496E"/>
    <w:rsid w:val="00B04A21"/>
    <w:rsid w:val="00B04D25"/>
    <w:rsid w:val="00B04F1F"/>
    <w:rsid w:val="00B053FD"/>
    <w:rsid w:val="00B054A5"/>
    <w:rsid w:val="00B0565F"/>
    <w:rsid w:val="00B05853"/>
    <w:rsid w:val="00B05CDC"/>
    <w:rsid w:val="00B06469"/>
    <w:rsid w:val="00B064F3"/>
    <w:rsid w:val="00B0657B"/>
    <w:rsid w:val="00B066B9"/>
    <w:rsid w:val="00B0676D"/>
    <w:rsid w:val="00B068AE"/>
    <w:rsid w:val="00B06ECB"/>
    <w:rsid w:val="00B07142"/>
    <w:rsid w:val="00B071D5"/>
    <w:rsid w:val="00B076F8"/>
    <w:rsid w:val="00B078C1"/>
    <w:rsid w:val="00B07C72"/>
    <w:rsid w:val="00B07C8B"/>
    <w:rsid w:val="00B07DAE"/>
    <w:rsid w:val="00B100F6"/>
    <w:rsid w:val="00B107D5"/>
    <w:rsid w:val="00B108AC"/>
    <w:rsid w:val="00B111C1"/>
    <w:rsid w:val="00B1167C"/>
    <w:rsid w:val="00B11744"/>
    <w:rsid w:val="00B1175B"/>
    <w:rsid w:val="00B12048"/>
    <w:rsid w:val="00B12274"/>
    <w:rsid w:val="00B1243C"/>
    <w:rsid w:val="00B12649"/>
    <w:rsid w:val="00B129D8"/>
    <w:rsid w:val="00B12B72"/>
    <w:rsid w:val="00B12D31"/>
    <w:rsid w:val="00B12F28"/>
    <w:rsid w:val="00B13200"/>
    <w:rsid w:val="00B13234"/>
    <w:rsid w:val="00B13269"/>
    <w:rsid w:val="00B134D8"/>
    <w:rsid w:val="00B1376C"/>
    <w:rsid w:val="00B13972"/>
    <w:rsid w:val="00B13C63"/>
    <w:rsid w:val="00B14500"/>
    <w:rsid w:val="00B1464D"/>
    <w:rsid w:val="00B147C0"/>
    <w:rsid w:val="00B1480C"/>
    <w:rsid w:val="00B150B4"/>
    <w:rsid w:val="00B15424"/>
    <w:rsid w:val="00B15B2D"/>
    <w:rsid w:val="00B15FE9"/>
    <w:rsid w:val="00B1614A"/>
    <w:rsid w:val="00B16333"/>
    <w:rsid w:val="00B165FC"/>
    <w:rsid w:val="00B16649"/>
    <w:rsid w:val="00B16848"/>
    <w:rsid w:val="00B171C1"/>
    <w:rsid w:val="00B17218"/>
    <w:rsid w:val="00B179F0"/>
    <w:rsid w:val="00B17AAB"/>
    <w:rsid w:val="00B17FED"/>
    <w:rsid w:val="00B20150"/>
    <w:rsid w:val="00B20232"/>
    <w:rsid w:val="00B209C2"/>
    <w:rsid w:val="00B209F0"/>
    <w:rsid w:val="00B2116A"/>
    <w:rsid w:val="00B211AE"/>
    <w:rsid w:val="00B215DB"/>
    <w:rsid w:val="00B21814"/>
    <w:rsid w:val="00B21B02"/>
    <w:rsid w:val="00B21C3F"/>
    <w:rsid w:val="00B21F8B"/>
    <w:rsid w:val="00B2245B"/>
    <w:rsid w:val="00B22998"/>
    <w:rsid w:val="00B22C2A"/>
    <w:rsid w:val="00B22D9B"/>
    <w:rsid w:val="00B22FE6"/>
    <w:rsid w:val="00B23568"/>
    <w:rsid w:val="00B23B4D"/>
    <w:rsid w:val="00B23E97"/>
    <w:rsid w:val="00B23F9D"/>
    <w:rsid w:val="00B24340"/>
    <w:rsid w:val="00B243F6"/>
    <w:rsid w:val="00B24824"/>
    <w:rsid w:val="00B24A86"/>
    <w:rsid w:val="00B24DDB"/>
    <w:rsid w:val="00B2521E"/>
    <w:rsid w:val="00B255C2"/>
    <w:rsid w:val="00B25DFB"/>
    <w:rsid w:val="00B25E06"/>
    <w:rsid w:val="00B25F82"/>
    <w:rsid w:val="00B26984"/>
    <w:rsid w:val="00B26A06"/>
    <w:rsid w:val="00B26BED"/>
    <w:rsid w:val="00B26D6E"/>
    <w:rsid w:val="00B270E1"/>
    <w:rsid w:val="00B27104"/>
    <w:rsid w:val="00B271F3"/>
    <w:rsid w:val="00B276B7"/>
    <w:rsid w:val="00B278FE"/>
    <w:rsid w:val="00B27C70"/>
    <w:rsid w:val="00B30128"/>
    <w:rsid w:val="00B3064A"/>
    <w:rsid w:val="00B30650"/>
    <w:rsid w:val="00B30BC2"/>
    <w:rsid w:val="00B30CCB"/>
    <w:rsid w:val="00B3123D"/>
    <w:rsid w:val="00B31679"/>
    <w:rsid w:val="00B31CF6"/>
    <w:rsid w:val="00B31E62"/>
    <w:rsid w:val="00B31FE3"/>
    <w:rsid w:val="00B322A6"/>
    <w:rsid w:val="00B32B1F"/>
    <w:rsid w:val="00B32CFE"/>
    <w:rsid w:val="00B32D9B"/>
    <w:rsid w:val="00B32E85"/>
    <w:rsid w:val="00B33028"/>
    <w:rsid w:val="00B3329B"/>
    <w:rsid w:val="00B3341E"/>
    <w:rsid w:val="00B33637"/>
    <w:rsid w:val="00B33C1A"/>
    <w:rsid w:val="00B342E7"/>
    <w:rsid w:val="00B3431A"/>
    <w:rsid w:val="00B34455"/>
    <w:rsid w:val="00B349AE"/>
    <w:rsid w:val="00B34D51"/>
    <w:rsid w:val="00B34DC2"/>
    <w:rsid w:val="00B34F11"/>
    <w:rsid w:val="00B3517E"/>
    <w:rsid w:val="00B35325"/>
    <w:rsid w:val="00B355D2"/>
    <w:rsid w:val="00B35828"/>
    <w:rsid w:val="00B35ABF"/>
    <w:rsid w:val="00B35FB4"/>
    <w:rsid w:val="00B362EB"/>
    <w:rsid w:val="00B368C1"/>
    <w:rsid w:val="00B369D8"/>
    <w:rsid w:val="00B3706A"/>
    <w:rsid w:val="00B373D1"/>
    <w:rsid w:val="00B37591"/>
    <w:rsid w:val="00B378B1"/>
    <w:rsid w:val="00B400DD"/>
    <w:rsid w:val="00B40172"/>
    <w:rsid w:val="00B4049B"/>
    <w:rsid w:val="00B40889"/>
    <w:rsid w:val="00B40CB2"/>
    <w:rsid w:val="00B41028"/>
    <w:rsid w:val="00B4102D"/>
    <w:rsid w:val="00B410E0"/>
    <w:rsid w:val="00B415CB"/>
    <w:rsid w:val="00B41789"/>
    <w:rsid w:val="00B417B5"/>
    <w:rsid w:val="00B418B9"/>
    <w:rsid w:val="00B419FF"/>
    <w:rsid w:val="00B41DD9"/>
    <w:rsid w:val="00B41FA0"/>
    <w:rsid w:val="00B42431"/>
    <w:rsid w:val="00B427CC"/>
    <w:rsid w:val="00B427E0"/>
    <w:rsid w:val="00B4281C"/>
    <w:rsid w:val="00B42A61"/>
    <w:rsid w:val="00B42DEB"/>
    <w:rsid w:val="00B43094"/>
    <w:rsid w:val="00B435F1"/>
    <w:rsid w:val="00B436F5"/>
    <w:rsid w:val="00B43861"/>
    <w:rsid w:val="00B438D0"/>
    <w:rsid w:val="00B438FD"/>
    <w:rsid w:val="00B43A3F"/>
    <w:rsid w:val="00B440E2"/>
    <w:rsid w:val="00B442F6"/>
    <w:rsid w:val="00B44723"/>
    <w:rsid w:val="00B45B36"/>
    <w:rsid w:val="00B45BC2"/>
    <w:rsid w:val="00B45DB9"/>
    <w:rsid w:val="00B45F09"/>
    <w:rsid w:val="00B46165"/>
    <w:rsid w:val="00B4685A"/>
    <w:rsid w:val="00B469F2"/>
    <w:rsid w:val="00B46A45"/>
    <w:rsid w:val="00B46D7C"/>
    <w:rsid w:val="00B46F37"/>
    <w:rsid w:val="00B475AF"/>
    <w:rsid w:val="00B47AA3"/>
    <w:rsid w:val="00B47DC0"/>
    <w:rsid w:val="00B47EEF"/>
    <w:rsid w:val="00B5010C"/>
    <w:rsid w:val="00B5042E"/>
    <w:rsid w:val="00B504B4"/>
    <w:rsid w:val="00B50814"/>
    <w:rsid w:val="00B509CB"/>
    <w:rsid w:val="00B50B09"/>
    <w:rsid w:val="00B50FD2"/>
    <w:rsid w:val="00B51309"/>
    <w:rsid w:val="00B5157C"/>
    <w:rsid w:val="00B51720"/>
    <w:rsid w:val="00B5184D"/>
    <w:rsid w:val="00B51D82"/>
    <w:rsid w:val="00B52199"/>
    <w:rsid w:val="00B52818"/>
    <w:rsid w:val="00B528E4"/>
    <w:rsid w:val="00B52AC7"/>
    <w:rsid w:val="00B53262"/>
    <w:rsid w:val="00B53447"/>
    <w:rsid w:val="00B535BF"/>
    <w:rsid w:val="00B53A80"/>
    <w:rsid w:val="00B53ED6"/>
    <w:rsid w:val="00B54183"/>
    <w:rsid w:val="00B5429D"/>
    <w:rsid w:val="00B543DB"/>
    <w:rsid w:val="00B544A6"/>
    <w:rsid w:val="00B54AFE"/>
    <w:rsid w:val="00B54FFB"/>
    <w:rsid w:val="00B55A26"/>
    <w:rsid w:val="00B55A69"/>
    <w:rsid w:val="00B55EBD"/>
    <w:rsid w:val="00B55F55"/>
    <w:rsid w:val="00B565C8"/>
    <w:rsid w:val="00B56A06"/>
    <w:rsid w:val="00B56C1C"/>
    <w:rsid w:val="00B56C34"/>
    <w:rsid w:val="00B5751F"/>
    <w:rsid w:val="00B57613"/>
    <w:rsid w:val="00B57D05"/>
    <w:rsid w:val="00B57F99"/>
    <w:rsid w:val="00B60031"/>
    <w:rsid w:val="00B600EC"/>
    <w:rsid w:val="00B60727"/>
    <w:rsid w:val="00B60B49"/>
    <w:rsid w:val="00B60CCA"/>
    <w:rsid w:val="00B60E1F"/>
    <w:rsid w:val="00B60F23"/>
    <w:rsid w:val="00B60F7C"/>
    <w:rsid w:val="00B61430"/>
    <w:rsid w:val="00B6163B"/>
    <w:rsid w:val="00B61681"/>
    <w:rsid w:val="00B61770"/>
    <w:rsid w:val="00B619A1"/>
    <w:rsid w:val="00B61FF2"/>
    <w:rsid w:val="00B6267F"/>
    <w:rsid w:val="00B62753"/>
    <w:rsid w:val="00B62797"/>
    <w:rsid w:val="00B62843"/>
    <w:rsid w:val="00B6306A"/>
    <w:rsid w:val="00B637AF"/>
    <w:rsid w:val="00B63A35"/>
    <w:rsid w:val="00B6405E"/>
    <w:rsid w:val="00B640C1"/>
    <w:rsid w:val="00B640C4"/>
    <w:rsid w:val="00B640F2"/>
    <w:rsid w:val="00B64C3D"/>
    <w:rsid w:val="00B64CE0"/>
    <w:rsid w:val="00B6511C"/>
    <w:rsid w:val="00B6526C"/>
    <w:rsid w:val="00B658F2"/>
    <w:rsid w:val="00B659A6"/>
    <w:rsid w:val="00B65A60"/>
    <w:rsid w:val="00B65C6E"/>
    <w:rsid w:val="00B65F00"/>
    <w:rsid w:val="00B66094"/>
    <w:rsid w:val="00B663C4"/>
    <w:rsid w:val="00B671B7"/>
    <w:rsid w:val="00B67464"/>
    <w:rsid w:val="00B67585"/>
    <w:rsid w:val="00B677F9"/>
    <w:rsid w:val="00B67862"/>
    <w:rsid w:val="00B67B3C"/>
    <w:rsid w:val="00B7019C"/>
    <w:rsid w:val="00B7027D"/>
    <w:rsid w:val="00B70409"/>
    <w:rsid w:val="00B70710"/>
    <w:rsid w:val="00B70D5C"/>
    <w:rsid w:val="00B70DC7"/>
    <w:rsid w:val="00B70FF0"/>
    <w:rsid w:val="00B71143"/>
    <w:rsid w:val="00B712B2"/>
    <w:rsid w:val="00B71452"/>
    <w:rsid w:val="00B71D4A"/>
    <w:rsid w:val="00B72C27"/>
    <w:rsid w:val="00B733EE"/>
    <w:rsid w:val="00B73886"/>
    <w:rsid w:val="00B7390B"/>
    <w:rsid w:val="00B73999"/>
    <w:rsid w:val="00B73D45"/>
    <w:rsid w:val="00B7453F"/>
    <w:rsid w:val="00B74AB8"/>
    <w:rsid w:val="00B74C61"/>
    <w:rsid w:val="00B74D15"/>
    <w:rsid w:val="00B75094"/>
    <w:rsid w:val="00B752FC"/>
    <w:rsid w:val="00B754A4"/>
    <w:rsid w:val="00B75A0B"/>
    <w:rsid w:val="00B75BDC"/>
    <w:rsid w:val="00B75C89"/>
    <w:rsid w:val="00B75D06"/>
    <w:rsid w:val="00B75D6C"/>
    <w:rsid w:val="00B75EE6"/>
    <w:rsid w:val="00B76421"/>
    <w:rsid w:val="00B7663E"/>
    <w:rsid w:val="00B768A1"/>
    <w:rsid w:val="00B768FF"/>
    <w:rsid w:val="00B77070"/>
    <w:rsid w:val="00B7731A"/>
    <w:rsid w:val="00B77497"/>
    <w:rsid w:val="00B77547"/>
    <w:rsid w:val="00B77C2E"/>
    <w:rsid w:val="00B77E52"/>
    <w:rsid w:val="00B77FBE"/>
    <w:rsid w:val="00B800BD"/>
    <w:rsid w:val="00B80225"/>
    <w:rsid w:val="00B804E1"/>
    <w:rsid w:val="00B8062F"/>
    <w:rsid w:val="00B8072C"/>
    <w:rsid w:val="00B80C01"/>
    <w:rsid w:val="00B80E10"/>
    <w:rsid w:val="00B81118"/>
    <w:rsid w:val="00B81A9E"/>
    <w:rsid w:val="00B81BB9"/>
    <w:rsid w:val="00B81EDC"/>
    <w:rsid w:val="00B81FC8"/>
    <w:rsid w:val="00B8209D"/>
    <w:rsid w:val="00B82239"/>
    <w:rsid w:val="00B822DD"/>
    <w:rsid w:val="00B829DE"/>
    <w:rsid w:val="00B82B64"/>
    <w:rsid w:val="00B8356F"/>
    <w:rsid w:val="00B839A4"/>
    <w:rsid w:val="00B83F37"/>
    <w:rsid w:val="00B84737"/>
    <w:rsid w:val="00B84C30"/>
    <w:rsid w:val="00B84C3E"/>
    <w:rsid w:val="00B84D37"/>
    <w:rsid w:val="00B84E7B"/>
    <w:rsid w:val="00B85125"/>
    <w:rsid w:val="00B8529A"/>
    <w:rsid w:val="00B853EF"/>
    <w:rsid w:val="00B855D2"/>
    <w:rsid w:val="00B8581E"/>
    <w:rsid w:val="00B859F4"/>
    <w:rsid w:val="00B85BB0"/>
    <w:rsid w:val="00B85F76"/>
    <w:rsid w:val="00B85F9F"/>
    <w:rsid w:val="00B8618A"/>
    <w:rsid w:val="00B8660B"/>
    <w:rsid w:val="00B86A6D"/>
    <w:rsid w:val="00B8724C"/>
    <w:rsid w:val="00B873DD"/>
    <w:rsid w:val="00B878D5"/>
    <w:rsid w:val="00B87EEC"/>
    <w:rsid w:val="00B90CB4"/>
    <w:rsid w:val="00B90F4D"/>
    <w:rsid w:val="00B91253"/>
    <w:rsid w:val="00B913B2"/>
    <w:rsid w:val="00B9149B"/>
    <w:rsid w:val="00B91745"/>
    <w:rsid w:val="00B91964"/>
    <w:rsid w:val="00B91A57"/>
    <w:rsid w:val="00B91B69"/>
    <w:rsid w:val="00B91FF7"/>
    <w:rsid w:val="00B92193"/>
    <w:rsid w:val="00B92357"/>
    <w:rsid w:val="00B92BCF"/>
    <w:rsid w:val="00B93270"/>
    <w:rsid w:val="00B932F9"/>
    <w:rsid w:val="00B93323"/>
    <w:rsid w:val="00B93AF3"/>
    <w:rsid w:val="00B93B95"/>
    <w:rsid w:val="00B93CDD"/>
    <w:rsid w:val="00B94057"/>
    <w:rsid w:val="00B942D9"/>
    <w:rsid w:val="00B9452D"/>
    <w:rsid w:val="00B94C5D"/>
    <w:rsid w:val="00B95009"/>
    <w:rsid w:val="00B9501C"/>
    <w:rsid w:val="00B95292"/>
    <w:rsid w:val="00B952A7"/>
    <w:rsid w:val="00B953D8"/>
    <w:rsid w:val="00B956F0"/>
    <w:rsid w:val="00B95AE3"/>
    <w:rsid w:val="00B95C0B"/>
    <w:rsid w:val="00B95EB6"/>
    <w:rsid w:val="00B962C9"/>
    <w:rsid w:val="00B9638F"/>
    <w:rsid w:val="00B964AC"/>
    <w:rsid w:val="00B967C4"/>
    <w:rsid w:val="00B969C4"/>
    <w:rsid w:val="00B96C42"/>
    <w:rsid w:val="00B971E8"/>
    <w:rsid w:val="00B97368"/>
    <w:rsid w:val="00B97496"/>
    <w:rsid w:val="00B974BD"/>
    <w:rsid w:val="00B9786A"/>
    <w:rsid w:val="00B97A4C"/>
    <w:rsid w:val="00B97B15"/>
    <w:rsid w:val="00B97CD0"/>
    <w:rsid w:val="00B97E46"/>
    <w:rsid w:val="00B97F75"/>
    <w:rsid w:val="00BA0487"/>
    <w:rsid w:val="00BA050B"/>
    <w:rsid w:val="00BA05CF"/>
    <w:rsid w:val="00BA078D"/>
    <w:rsid w:val="00BA0790"/>
    <w:rsid w:val="00BA09AC"/>
    <w:rsid w:val="00BA0CE7"/>
    <w:rsid w:val="00BA0E28"/>
    <w:rsid w:val="00BA0EAB"/>
    <w:rsid w:val="00BA10A8"/>
    <w:rsid w:val="00BA13FE"/>
    <w:rsid w:val="00BA1810"/>
    <w:rsid w:val="00BA186B"/>
    <w:rsid w:val="00BA1EBF"/>
    <w:rsid w:val="00BA2008"/>
    <w:rsid w:val="00BA20C9"/>
    <w:rsid w:val="00BA2203"/>
    <w:rsid w:val="00BA255F"/>
    <w:rsid w:val="00BA2ABE"/>
    <w:rsid w:val="00BA2AEE"/>
    <w:rsid w:val="00BA2B38"/>
    <w:rsid w:val="00BA2C63"/>
    <w:rsid w:val="00BA3312"/>
    <w:rsid w:val="00BA3322"/>
    <w:rsid w:val="00BA33C3"/>
    <w:rsid w:val="00BA4120"/>
    <w:rsid w:val="00BA4316"/>
    <w:rsid w:val="00BA44FB"/>
    <w:rsid w:val="00BA45BF"/>
    <w:rsid w:val="00BA4624"/>
    <w:rsid w:val="00BA46C2"/>
    <w:rsid w:val="00BA4B7E"/>
    <w:rsid w:val="00BA4C4B"/>
    <w:rsid w:val="00BA55F4"/>
    <w:rsid w:val="00BA5FB2"/>
    <w:rsid w:val="00BA6081"/>
    <w:rsid w:val="00BA634B"/>
    <w:rsid w:val="00BA64C4"/>
    <w:rsid w:val="00BA6916"/>
    <w:rsid w:val="00BA695D"/>
    <w:rsid w:val="00BA74F9"/>
    <w:rsid w:val="00BA7E2A"/>
    <w:rsid w:val="00BB0582"/>
    <w:rsid w:val="00BB0647"/>
    <w:rsid w:val="00BB08F2"/>
    <w:rsid w:val="00BB09A6"/>
    <w:rsid w:val="00BB0B6F"/>
    <w:rsid w:val="00BB0C8E"/>
    <w:rsid w:val="00BB0FF6"/>
    <w:rsid w:val="00BB1237"/>
    <w:rsid w:val="00BB14F8"/>
    <w:rsid w:val="00BB18A9"/>
    <w:rsid w:val="00BB1988"/>
    <w:rsid w:val="00BB1999"/>
    <w:rsid w:val="00BB19F5"/>
    <w:rsid w:val="00BB1A2A"/>
    <w:rsid w:val="00BB1A5E"/>
    <w:rsid w:val="00BB1D63"/>
    <w:rsid w:val="00BB201D"/>
    <w:rsid w:val="00BB227E"/>
    <w:rsid w:val="00BB2B40"/>
    <w:rsid w:val="00BB2EDE"/>
    <w:rsid w:val="00BB2F13"/>
    <w:rsid w:val="00BB2FDB"/>
    <w:rsid w:val="00BB315F"/>
    <w:rsid w:val="00BB32C2"/>
    <w:rsid w:val="00BB32CE"/>
    <w:rsid w:val="00BB343D"/>
    <w:rsid w:val="00BB34CF"/>
    <w:rsid w:val="00BB36C0"/>
    <w:rsid w:val="00BB3717"/>
    <w:rsid w:val="00BB3945"/>
    <w:rsid w:val="00BB4376"/>
    <w:rsid w:val="00BB469A"/>
    <w:rsid w:val="00BB475A"/>
    <w:rsid w:val="00BB48C3"/>
    <w:rsid w:val="00BB48E7"/>
    <w:rsid w:val="00BB524A"/>
    <w:rsid w:val="00BB55F9"/>
    <w:rsid w:val="00BB56EF"/>
    <w:rsid w:val="00BB5A00"/>
    <w:rsid w:val="00BB5B35"/>
    <w:rsid w:val="00BB6026"/>
    <w:rsid w:val="00BB61BC"/>
    <w:rsid w:val="00BB62E2"/>
    <w:rsid w:val="00BB6625"/>
    <w:rsid w:val="00BB66FD"/>
    <w:rsid w:val="00BB674A"/>
    <w:rsid w:val="00BB694D"/>
    <w:rsid w:val="00BB70AA"/>
    <w:rsid w:val="00BB7192"/>
    <w:rsid w:val="00BB7284"/>
    <w:rsid w:val="00BB73F6"/>
    <w:rsid w:val="00BB76F8"/>
    <w:rsid w:val="00BB79A7"/>
    <w:rsid w:val="00BB7B96"/>
    <w:rsid w:val="00BC027E"/>
    <w:rsid w:val="00BC0422"/>
    <w:rsid w:val="00BC04CE"/>
    <w:rsid w:val="00BC0661"/>
    <w:rsid w:val="00BC0AF1"/>
    <w:rsid w:val="00BC156F"/>
    <w:rsid w:val="00BC15C6"/>
    <w:rsid w:val="00BC166C"/>
    <w:rsid w:val="00BC1762"/>
    <w:rsid w:val="00BC1800"/>
    <w:rsid w:val="00BC221A"/>
    <w:rsid w:val="00BC23A1"/>
    <w:rsid w:val="00BC2400"/>
    <w:rsid w:val="00BC2AA5"/>
    <w:rsid w:val="00BC2C6D"/>
    <w:rsid w:val="00BC3190"/>
    <w:rsid w:val="00BC3374"/>
    <w:rsid w:val="00BC3BDF"/>
    <w:rsid w:val="00BC3D14"/>
    <w:rsid w:val="00BC3F20"/>
    <w:rsid w:val="00BC40BC"/>
    <w:rsid w:val="00BC420B"/>
    <w:rsid w:val="00BC45DC"/>
    <w:rsid w:val="00BC4940"/>
    <w:rsid w:val="00BC49C5"/>
    <w:rsid w:val="00BC4A0F"/>
    <w:rsid w:val="00BC4AC5"/>
    <w:rsid w:val="00BC4C0F"/>
    <w:rsid w:val="00BC5043"/>
    <w:rsid w:val="00BC560F"/>
    <w:rsid w:val="00BC57C9"/>
    <w:rsid w:val="00BC5862"/>
    <w:rsid w:val="00BC6065"/>
    <w:rsid w:val="00BC6192"/>
    <w:rsid w:val="00BC6284"/>
    <w:rsid w:val="00BC6A20"/>
    <w:rsid w:val="00BC6E47"/>
    <w:rsid w:val="00BC6EFD"/>
    <w:rsid w:val="00BC71FD"/>
    <w:rsid w:val="00BC7906"/>
    <w:rsid w:val="00BC7EF0"/>
    <w:rsid w:val="00BD0029"/>
    <w:rsid w:val="00BD037C"/>
    <w:rsid w:val="00BD06B8"/>
    <w:rsid w:val="00BD1199"/>
    <w:rsid w:val="00BD13D2"/>
    <w:rsid w:val="00BD1A5F"/>
    <w:rsid w:val="00BD219C"/>
    <w:rsid w:val="00BD25BC"/>
    <w:rsid w:val="00BD275C"/>
    <w:rsid w:val="00BD28BA"/>
    <w:rsid w:val="00BD28E6"/>
    <w:rsid w:val="00BD2C91"/>
    <w:rsid w:val="00BD2D43"/>
    <w:rsid w:val="00BD3588"/>
    <w:rsid w:val="00BD3596"/>
    <w:rsid w:val="00BD3922"/>
    <w:rsid w:val="00BD3D87"/>
    <w:rsid w:val="00BD4283"/>
    <w:rsid w:val="00BD4428"/>
    <w:rsid w:val="00BD495B"/>
    <w:rsid w:val="00BD4C1C"/>
    <w:rsid w:val="00BD4E30"/>
    <w:rsid w:val="00BD53D8"/>
    <w:rsid w:val="00BD5503"/>
    <w:rsid w:val="00BD561F"/>
    <w:rsid w:val="00BD57A6"/>
    <w:rsid w:val="00BD5846"/>
    <w:rsid w:val="00BD5BC3"/>
    <w:rsid w:val="00BD5DAD"/>
    <w:rsid w:val="00BD613E"/>
    <w:rsid w:val="00BD6587"/>
    <w:rsid w:val="00BD696F"/>
    <w:rsid w:val="00BD6B28"/>
    <w:rsid w:val="00BD6D0F"/>
    <w:rsid w:val="00BD7139"/>
    <w:rsid w:val="00BD72CC"/>
    <w:rsid w:val="00BD7340"/>
    <w:rsid w:val="00BD770B"/>
    <w:rsid w:val="00BD791F"/>
    <w:rsid w:val="00BD7BAE"/>
    <w:rsid w:val="00BE061C"/>
    <w:rsid w:val="00BE0BA1"/>
    <w:rsid w:val="00BE0C0C"/>
    <w:rsid w:val="00BE0C51"/>
    <w:rsid w:val="00BE0CC7"/>
    <w:rsid w:val="00BE0D13"/>
    <w:rsid w:val="00BE11DD"/>
    <w:rsid w:val="00BE13C6"/>
    <w:rsid w:val="00BE148C"/>
    <w:rsid w:val="00BE1551"/>
    <w:rsid w:val="00BE1714"/>
    <w:rsid w:val="00BE173F"/>
    <w:rsid w:val="00BE18A2"/>
    <w:rsid w:val="00BE19F8"/>
    <w:rsid w:val="00BE1FB1"/>
    <w:rsid w:val="00BE214A"/>
    <w:rsid w:val="00BE21F4"/>
    <w:rsid w:val="00BE22D1"/>
    <w:rsid w:val="00BE27B5"/>
    <w:rsid w:val="00BE296C"/>
    <w:rsid w:val="00BE2C93"/>
    <w:rsid w:val="00BE2F4E"/>
    <w:rsid w:val="00BE324C"/>
    <w:rsid w:val="00BE33FD"/>
    <w:rsid w:val="00BE3409"/>
    <w:rsid w:val="00BE37D8"/>
    <w:rsid w:val="00BE3881"/>
    <w:rsid w:val="00BE3A07"/>
    <w:rsid w:val="00BE3D6D"/>
    <w:rsid w:val="00BE413C"/>
    <w:rsid w:val="00BE41CB"/>
    <w:rsid w:val="00BE420B"/>
    <w:rsid w:val="00BE4319"/>
    <w:rsid w:val="00BE4460"/>
    <w:rsid w:val="00BE4A64"/>
    <w:rsid w:val="00BE50CC"/>
    <w:rsid w:val="00BE53B2"/>
    <w:rsid w:val="00BE54DA"/>
    <w:rsid w:val="00BE5AA9"/>
    <w:rsid w:val="00BE5D60"/>
    <w:rsid w:val="00BE5FEA"/>
    <w:rsid w:val="00BE5FF5"/>
    <w:rsid w:val="00BE6118"/>
    <w:rsid w:val="00BE69E9"/>
    <w:rsid w:val="00BE6A3B"/>
    <w:rsid w:val="00BE6B90"/>
    <w:rsid w:val="00BE6E14"/>
    <w:rsid w:val="00BE6E64"/>
    <w:rsid w:val="00BE740C"/>
    <w:rsid w:val="00BE74FD"/>
    <w:rsid w:val="00BE773A"/>
    <w:rsid w:val="00BE7796"/>
    <w:rsid w:val="00BF0110"/>
    <w:rsid w:val="00BF0209"/>
    <w:rsid w:val="00BF029F"/>
    <w:rsid w:val="00BF02F2"/>
    <w:rsid w:val="00BF043E"/>
    <w:rsid w:val="00BF08AD"/>
    <w:rsid w:val="00BF09BC"/>
    <w:rsid w:val="00BF09CA"/>
    <w:rsid w:val="00BF1007"/>
    <w:rsid w:val="00BF1934"/>
    <w:rsid w:val="00BF1946"/>
    <w:rsid w:val="00BF1948"/>
    <w:rsid w:val="00BF1A1E"/>
    <w:rsid w:val="00BF1BD9"/>
    <w:rsid w:val="00BF1CEF"/>
    <w:rsid w:val="00BF1EA7"/>
    <w:rsid w:val="00BF1F09"/>
    <w:rsid w:val="00BF2334"/>
    <w:rsid w:val="00BF249D"/>
    <w:rsid w:val="00BF27C4"/>
    <w:rsid w:val="00BF2C42"/>
    <w:rsid w:val="00BF2EE4"/>
    <w:rsid w:val="00BF318E"/>
    <w:rsid w:val="00BF33E1"/>
    <w:rsid w:val="00BF3579"/>
    <w:rsid w:val="00BF358E"/>
    <w:rsid w:val="00BF371E"/>
    <w:rsid w:val="00BF3B27"/>
    <w:rsid w:val="00BF3B2D"/>
    <w:rsid w:val="00BF3C56"/>
    <w:rsid w:val="00BF4343"/>
    <w:rsid w:val="00BF4FFF"/>
    <w:rsid w:val="00BF52C7"/>
    <w:rsid w:val="00BF5493"/>
    <w:rsid w:val="00BF54B0"/>
    <w:rsid w:val="00BF553C"/>
    <w:rsid w:val="00BF573B"/>
    <w:rsid w:val="00BF5A7F"/>
    <w:rsid w:val="00BF5C97"/>
    <w:rsid w:val="00BF5D4A"/>
    <w:rsid w:val="00BF5ED9"/>
    <w:rsid w:val="00BF62F1"/>
    <w:rsid w:val="00BF6398"/>
    <w:rsid w:val="00BF63BC"/>
    <w:rsid w:val="00BF6BC1"/>
    <w:rsid w:val="00BF6F94"/>
    <w:rsid w:val="00BF7076"/>
    <w:rsid w:val="00BF70E3"/>
    <w:rsid w:val="00BF72EE"/>
    <w:rsid w:val="00BF7547"/>
    <w:rsid w:val="00BF779E"/>
    <w:rsid w:val="00BF7B24"/>
    <w:rsid w:val="00BF7F4F"/>
    <w:rsid w:val="00C00246"/>
    <w:rsid w:val="00C0073A"/>
    <w:rsid w:val="00C00E7C"/>
    <w:rsid w:val="00C00F61"/>
    <w:rsid w:val="00C01064"/>
    <w:rsid w:val="00C019C3"/>
    <w:rsid w:val="00C01A4B"/>
    <w:rsid w:val="00C01AD6"/>
    <w:rsid w:val="00C01DDE"/>
    <w:rsid w:val="00C01E29"/>
    <w:rsid w:val="00C01F9B"/>
    <w:rsid w:val="00C024E0"/>
    <w:rsid w:val="00C0275B"/>
    <w:rsid w:val="00C027B4"/>
    <w:rsid w:val="00C03316"/>
    <w:rsid w:val="00C033D3"/>
    <w:rsid w:val="00C035A1"/>
    <w:rsid w:val="00C03849"/>
    <w:rsid w:val="00C03DD4"/>
    <w:rsid w:val="00C03EC0"/>
    <w:rsid w:val="00C03FC2"/>
    <w:rsid w:val="00C0426B"/>
    <w:rsid w:val="00C04452"/>
    <w:rsid w:val="00C045E8"/>
    <w:rsid w:val="00C04790"/>
    <w:rsid w:val="00C04A23"/>
    <w:rsid w:val="00C04DFA"/>
    <w:rsid w:val="00C053D6"/>
    <w:rsid w:val="00C0553F"/>
    <w:rsid w:val="00C05580"/>
    <w:rsid w:val="00C05AB1"/>
    <w:rsid w:val="00C05CD4"/>
    <w:rsid w:val="00C06B28"/>
    <w:rsid w:val="00C072A2"/>
    <w:rsid w:val="00C072C4"/>
    <w:rsid w:val="00C07580"/>
    <w:rsid w:val="00C078FA"/>
    <w:rsid w:val="00C079A6"/>
    <w:rsid w:val="00C079EC"/>
    <w:rsid w:val="00C07DE7"/>
    <w:rsid w:val="00C07DEF"/>
    <w:rsid w:val="00C07EC6"/>
    <w:rsid w:val="00C07F72"/>
    <w:rsid w:val="00C07F80"/>
    <w:rsid w:val="00C1031E"/>
    <w:rsid w:val="00C1037C"/>
    <w:rsid w:val="00C103BB"/>
    <w:rsid w:val="00C10506"/>
    <w:rsid w:val="00C10534"/>
    <w:rsid w:val="00C10744"/>
    <w:rsid w:val="00C107C6"/>
    <w:rsid w:val="00C10AD0"/>
    <w:rsid w:val="00C10C7E"/>
    <w:rsid w:val="00C10E0C"/>
    <w:rsid w:val="00C11214"/>
    <w:rsid w:val="00C112D1"/>
    <w:rsid w:val="00C11371"/>
    <w:rsid w:val="00C11462"/>
    <w:rsid w:val="00C11466"/>
    <w:rsid w:val="00C11613"/>
    <w:rsid w:val="00C11830"/>
    <w:rsid w:val="00C11ACB"/>
    <w:rsid w:val="00C11FE5"/>
    <w:rsid w:val="00C1211C"/>
    <w:rsid w:val="00C1217E"/>
    <w:rsid w:val="00C128BB"/>
    <w:rsid w:val="00C12AB4"/>
    <w:rsid w:val="00C1303F"/>
    <w:rsid w:val="00C130DD"/>
    <w:rsid w:val="00C1349D"/>
    <w:rsid w:val="00C13634"/>
    <w:rsid w:val="00C137A3"/>
    <w:rsid w:val="00C13C75"/>
    <w:rsid w:val="00C13ED7"/>
    <w:rsid w:val="00C13F3B"/>
    <w:rsid w:val="00C13F94"/>
    <w:rsid w:val="00C144FE"/>
    <w:rsid w:val="00C145B9"/>
    <w:rsid w:val="00C14C79"/>
    <w:rsid w:val="00C14F61"/>
    <w:rsid w:val="00C152AE"/>
    <w:rsid w:val="00C15366"/>
    <w:rsid w:val="00C15471"/>
    <w:rsid w:val="00C15757"/>
    <w:rsid w:val="00C1588A"/>
    <w:rsid w:val="00C15B6A"/>
    <w:rsid w:val="00C15B8E"/>
    <w:rsid w:val="00C1621D"/>
    <w:rsid w:val="00C1657E"/>
    <w:rsid w:val="00C166DA"/>
    <w:rsid w:val="00C16763"/>
    <w:rsid w:val="00C16A86"/>
    <w:rsid w:val="00C17250"/>
    <w:rsid w:val="00C173C5"/>
    <w:rsid w:val="00C17415"/>
    <w:rsid w:val="00C178F7"/>
    <w:rsid w:val="00C17923"/>
    <w:rsid w:val="00C17F2E"/>
    <w:rsid w:val="00C2010F"/>
    <w:rsid w:val="00C20635"/>
    <w:rsid w:val="00C20CDC"/>
    <w:rsid w:val="00C20F8E"/>
    <w:rsid w:val="00C21074"/>
    <w:rsid w:val="00C21372"/>
    <w:rsid w:val="00C21760"/>
    <w:rsid w:val="00C21966"/>
    <w:rsid w:val="00C21BE9"/>
    <w:rsid w:val="00C22815"/>
    <w:rsid w:val="00C22D9C"/>
    <w:rsid w:val="00C2324D"/>
    <w:rsid w:val="00C238CE"/>
    <w:rsid w:val="00C23A26"/>
    <w:rsid w:val="00C23BEE"/>
    <w:rsid w:val="00C240FA"/>
    <w:rsid w:val="00C24288"/>
    <w:rsid w:val="00C24B13"/>
    <w:rsid w:val="00C2551E"/>
    <w:rsid w:val="00C2555D"/>
    <w:rsid w:val="00C2585E"/>
    <w:rsid w:val="00C25E5B"/>
    <w:rsid w:val="00C25EFF"/>
    <w:rsid w:val="00C25F3F"/>
    <w:rsid w:val="00C261D0"/>
    <w:rsid w:val="00C265F1"/>
    <w:rsid w:val="00C269CE"/>
    <w:rsid w:val="00C26C47"/>
    <w:rsid w:val="00C2747C"/>
    <w:rsid w:val="00C27721"/>
    <w:rsid w:val="00C2781A"/>
    <w:rsid w:val="00C27A6C"/>
    <w:rsid w:val="00C27C39"/>
    <w:rsid w:val="00C30396"/>
    <w:rsid w:val="00C308AC"/>
    <w:rsid w:val="00C308F3"/>
    <w:rsid w:val="00C30D80"/>
    <w:rsid w:val="00C30F8B"/>
    <w:rsid w:val="00C311DC"/>
    <w:rsid w:val="00C31281"/>
    <w:rsid w:val="00C312F8"/>
    <w:rsid w:val="00C313E4"/>
    <w:rsid w:val="00C3145B"/>
    <w:rsid w:val="00C315AE"/>
    <w:rsid w:val="00C315BA"/>
    <w:rsid w:val="00C319BF"/>
    <w:rsid w:val="00C31DC1"/>
    <w:rsid w:val="00C31E21"/>
    <w:rsid w:val="00C320E5"/>
    <w:rsid w:val="00C32C7A"/>
    <w:rsid w:val="00C32C8F"/>
    <w:rsid w:val="00C32D1D"/>
    <w:rsid w:val="00C32D87"/>
    <w:rsid w:val="00C32E52"/>
    <w:rsid w:val="00C32FA5"/>
    <w:rsid w:val="00C33080"/>
    <w:rsid w:val="00C33209"/>
    <w:rsid w:val="00C33391"/>
    <w:rsid w:val="00C3362F"/>
    <w:rsid w:val="00C33A38"/>
    <w:rsid w:val="00C33C17"/>
    <w:rsid w:val="00C33E2E"/>
    <w:rsid w:val="00C33EC2"/>
    <w:rsid w:val="00C33F67"/>
    <w:rsid w:val="00C34185"/>
    <w:rsid w:val="00C341C3"/>
    <w:rsid w:val="00C34276"/>
    <w:rsid w:val="00C342D3"/>
    <w:rsid w:val="00C343BF"/>
    <w:rsid w:val="00C346BE"/>
    <w:rsid w:val="00C34724"/>
    <w:rsid w:val="00C34961"/>
    <w:rsid w:val="00C3563D"/>
    <w:rsid w:val="00C35760"/>
    <w:rsid w:val="00C357C4"/>
    <w:rsid w:val="00C35C5C"/>
    <w:rsid w:val="00C35DF3"/>
    <w:rsid w:val="00C36DC2"/>
    <w:rsid w:val="00C3703A"/>
    <w:rsid w:val="00C375BB"/>
    <w:rsid w:val="00C3779D"/>
    <w:rsid w:val="00C37A31"/>
    <w:rsid w:val="00C37D88"/>
    <w:rsid w:val="00C37FD6"/>
    <w:rsid w:val="00C4066C"/>
    <w:rsid w:val="00C40786"/>
    <w:rsid w:val="00C407FA"/>
    <w:rsid w:val="00C40836"/>
    <w:rsid w:val="00C408B7"/>
    <w:rsid w:val="00C40B1B"/>
    <w:rsid w:val="00C40BD0"/>
    <w:rsid w:val="00C40CCB"/>
    <w:rsid w:val="00C40F68"/>
    <w:rsid w:val="00C4121E"/>
    <w:rsid w:val="00C41314"/>
    <w:rsid w:val="00C41B25"/>
    <w:rsid w:val="00C42316"/>
    <w:rsid w:val="00C4243D"/>
    <w:rsid w:val="00C427C8"/>
    <w:rsid w:val="00C429A1"/>
    <w:rsid w:val="00C42C18"/>
    <w:rsid w:val="00C42CAA"/>
    <w:rsid w:val="00C42EA2"/>
    <w:rsid w:val="00C42EA4"/>
    <w:rsid w:val="00C42EC7"/>
    <w:rsid w:val="00C4303C"/>
    <w:rsid w:val="00C430A0"/>
    <w:rsid w:val="00C431AC"/>
    <w:rsid w:val="00C439E4"/>
    <w:rsid w:val="00C43C15"/>
    <w:rsid w:val="00C43D45"/>
    <w:rsid w:val="00C43E16"/>
    <w:rsid w:val="00C4417B"/>
    <w:rsid w:val="00C441B1"/>
    <w:rsid w:val="00C448E5"/>
    <w:rsid w:val="00C44944"/>
    <w:rsid w:val="00C44D61"/>
    <w:rsid w:val="00C45017"/>
    <w:rsid w:val="00C450AD"/>
    <w:rsid w:val="00C4520F"/>
    <w:rsid w:val="00C4527F"/>
    <w:rsid w:val="00C452D9"/>
    <w:rsid w:val="00C457F2"/>
    <w:rsid w:val="00C4591E"/>
    <w:rsid w:val="00C45BBA"/>
    <w:rsid w:val="00C45FDC"/>
    <w:rsid w:val="00C4600F"/>
    <w:rsid w:val="00C46018"/>
    <w:rsid w:val="00C46558"/>
    <w:rsid w:val="00C468D4"/>
    <w:rsid w:val="00C46C5C"/>
    <w:rsid w:val="00C46C85"/>
    <w:rsid w:val="00C46DF1"/>
    <w:rsid w:val="00C46E57"/>
    <w:rsid w:val="00C470D6"/>
    <w:rsid w:val="00C47231"/>
    <w:rsid w:val="00C47303"/>
    <w:rsid w:val="00C475DE"/>
    <w:rsid w:val="00C476D3"/>
    <w:rsid w:val="00C47827"/>
    <w:rsid w:val="00C4782D"/>
    <w:rsid w:val="00C478BB"/>
    <w:rsid w:val="00C47A3B"/>
    <w:rsid w:val="00C50252"/>
    <w:rsid w:val="00C506C6"/>
    <w:rsid w:val="00C50727"/>
    <w:rsid w:val="00C50AAB"/>
    <w:rsid w:val="00C50B14"/>
    <w:rsid w:val="00C50D2E"/>
    <w:rsid w:val="00C51143"/>
    <w:rsid w:val="00C51451"/>
    <w:rsid w:val="00C516D4"/>
    <w:rsid w:val="00C517D1"/>
    <w:rsid w:val="00C51E34"/>
    <w:rsid w:val="00C51E5C"/>
    <w:rsid w:val="00C51F7B"/>
    <w:rsid w:val="00C527F0"/>
    <w:rsid w:val="00C52C4B"/>
    <w:rsid w:val="00C52CDC"/>
    <w:rsid w:val="00C53376"/>
    <w:rsid w:val="00C5355E"/>
    <w:rsid w:val="00C53971"/>
    <w:rsid w:val="00C53BE5"/>
    <w:rsid w:val="00C53FAD"/>
    <w:rsid w:val="00C541DA"/>
    <w:rsid w:val="00C54697"/>
    <w:rsid w:val="00C5496C"/>
    <w:rsid w:val="00C54C2D"/>
    <w:rsid w:val="00C54C55"/>
    <w:rsid w:val="00C54F3A"/>
    <w:rsid w:val="00C55189"/>
    <w:rsid w:val="00C553D9"/>
    <w:rsid w:val="00C5555B"/>
    <w:rsid w:val="00C5557C"/>
    <w:rsid w:val="00C55920"/>
    <w:rsid w:val="00C559FB"/>
    <w:rsid w:val="00C55A4C"/>
    <w:rsid w:val="00C55ADB"/>
    <w:rsid w:val="00C56193"/>
    <w:rsid w:val="00C56365"/>
    <w:rsid w:val="00C564B2"/>
    <w:rsid w:val="00C5680E"/>
    <w:rsid w:val="00C56AAB"/>
    <w:rsid w:val="00C56B93"/>
    <w:rsid w:val="00C57228"/>
    <w:rsid w:val="00C5727C"/>
    <w:rsid w:val="00C57366"/>
    <w:rsid w:val="00C577AA"/>
    <w:rsid w:val="00C57B95"/>
    <w:rsid w:val="00C57D62"/>
    <w:rsid w:val="00C6062B"/>
    <w:rsid w:val="00C606C4"/>
    <w:rsid w:val="00C609E9"/>
    <w:rsid w:val="00C60FDA"/>
    <w:rsid w:val="00C611EB"/>
    <w:rsid w:val="00C6179D"/>
    <w:rsid w:val="00C6192E"/>
    <w:rsid w:val="00C61B04"/>
    <w:rsid w:val="00C61FFD"/>
    <w:rsid w:val="00C62622"/>
    <w:rsid w:val="00C626DB"/>
    <w:rsid w:val="00C62707"/>
    <w:rsid w:val="00C62711"/>
    <w:rsid w:val="00C62C95"/>
    <w:rsid w:val="00C63147"/>
    <w:rsid w:val="00C63688"/>
    <w:rsid w:val="00C637CB"/>
    <w:rsid w:val="00C63B93"/>
    <w:rsid w:val="00C63E85"/>
    <w:rsid w:val="00C63F10"/>
    <w:rsid w:val="00C63FE6"/>
    <w:rsid w:val="00C64013"/>
    <w:rsid w:val="00C64489"/>
    <w:rsid w:val="00C64B24"/>
    <w:rsid w:val="00C6511D"/>
    <w:rsid w:val="00C655D4"/>
    <w:rsid w:val="00C66708"/>
    <w:rsid w:val="00C667BD"/>
    <w:rsid w:val="00C673B5"/>
    <w:rsid w:val="00C6744D"/>
    <w:rsid w:val="00C67892"/>
    <w:rsid w:val="00C67CD6"/>
    <w:rsid w:val="00C67E04"/>
    <w:rsid w:val="00C67EE6"/>
    <w:rsid w:val="00C701F2"/>
    <w:rsid w:val="00C707DE"/>
    <w:rsid w:val="00C708A9"/>
    <w:rsid w:val="00C70BFC"/>
    <w:rsid w:val="00C70FBB"/>
    <w:rsid w:val="00C7104B"/>
    <w:rsid w:val="00C712C1"/>
    <w:rsid w:val="00C712F9"/>
    <w:rsid w:val="00C7141E"/>
    <w:rsid w:val="00C714C4"/>
    <w:rsid w:val="00C71965"/>
    <w:rsid w:val="00C71B99"/>
    <w:rsid w:val="00C71CBC"/>
    <w:rsid w:val="00C7258E"/>
    <w:rsid w:val="00C725C7"/>
    <w:rsid w:val="00C728C6"/>
    <w:rsid w:val="00C72AB9"/>
    <w:rsid w:val="00C72AD0"/>
    <w:rsid w:val="00C72F32"/>
    <w:rsid w:val="00C7314F"/>
    <w:rsid w:val="00C73192"/>
    <w:rsid w:val="00C7334F"/>
    <w:rsid w:val="00C73428"/>
    <w:rsid w:val="00C73605"/>
    <w:rsid w:val="00C737E5"/>
    <w:rsid w:val="00C73985"/>
    <w:rsid w:val="00C73CE9"/>
    <w:rsid w:val="00C73F85"/>
    <w:rsid w:val="00C741F1"/>
    <w:rsid w:val="00C74526"/>
    <w:rsid w:val="00C747B5"/>
    <w:rsid w:val="00C74E16"/>
    <w:rsid w:val="00C74F40"/>
    <w:rsid w:val="00C7507E"/>
    <w:rsid w:val="00C758CB"/>
    <w:rsid w:val="00C75B15"/>
    <w:rsid w:val="00C75D43"/>
    <w:rsid w:val="00C75D73"/>
    <w:rsid w:val="00C76002"/>
    <w:rsid w:val="00C76071"/>
    <w:rsid w:val="00C760A5"/>
    <w:rsid w:val="00C760AA"/>
    <w:rsid w:val="00C760E2"/>
    <w:rsid w:val="00C76544"/>
    <w:rsid w:val="00C76614"/>
    <w:rsid w:val="00C76786"/>
    <w:rsid w:val="00C76807"/>
    <w:rsid w:val="00C7694B"/>
    <w:rsid w:val="00C76A77"/>
    <w:rsid w:val="00C76FFC"/>
    <w:rsid w:val="00C771BD"/>
    <w:rsid w:val="00C77244"/>
    <w:rsid w:val="00C7737B"/>
    <w:rsid w:val="00C77770"/>
    <w:rsid w:val="00C7784F"/>
    <w:rsid w:val="00C7789F"/>
    <w:rsid w:val="00C778F4"/>
    <w:rsid w:val="00C77960"/>
    <w:rsid w:val="00C77961"/>
    <w:rsid w:val="00C8002A"/>
    <w:rsid w:val="00C80037"/>
    <w:rsid w:val="00C80110"/>
    <w:rsid w:val="00C801A2"/>
    <w:rsid w:val="00C803D5"/>
    <w:rsid w:val="00C803DE"/>
    <w:rsid w:val="00C80457"/>
    <w:rsid w:val="00C80BAA"/>
    <w:rsid w:val="00C811B6"/>
    <w:rsid w:val="00C817CF"/>
    <w:rsid w:val="00C8186F"/>
    <w:rsid w:val="00C823A4"/>
    <w:rsid w:val="00C82413"/>
    <w:rsid w:val="00C824B1"/>
    <w:rsid w:val="00C82F55"/>
    <w:rsid w:val="00C83610"/>
    <w:rsid w:val="00C83712"/>
    <w:rsid w:val="00C8382F"/>
    <w:rsid w:val="00C842FA"/>
    <w:rsid w:val="00C84361"/>
    <w:rsid w:val="00C8459A"/>
    <w:rsid w:val="00C849C4"/>
    <w:rsid w:val="00C84A0E"/>
    <w:rsid w:val="00C84AB9"/>
    <w:rsid w:val="00C84D73"/>
    <w:rsid w:val="00C84E92"/>
    <w:rsid w:val="00C84FA5"/>
    <w:rsid w:val="00C8512D"/>
    <w:rsid w:val="00C854B6"/>
    <w:rsid w:val="00C8591A"/>
    <w:rsid w:val="00C85B1C"/>
    <w:rsid w:val="00C85DC7"/>
    <w:rsid w:val="00C860A9"/>
    <w:rsid w:val="00C86278"/>
    <w:rsid w:val="00C86402"/>
    <w:rsid w:val="00C8651F"/>
    <w:rsid w:val="00C8670B"/>
    <w:rsid w:val="00C8670C"/>
    <w:rsid w:val="00C86B67"/>
    <w:rsid w:val="00C86C50"/>
    <w:rsid w:val="00C86C9A"/>
    <w:rsid w:val="00C86D22"/>
    <w:rsid w:val="00C86F7D"/>
    <w:rsid w:val="00C87159"/>
    <w:rsid w:val="00C8752E"/>
    <w:rsid w:val="00C87876"/>
    <w:rsid w:val="00C87C23"/>
    <w:rsid w:val="00C9003B"/>
    <w:rsid w:val="00C9006A"/>
    <w:rsid w:val="00C9006D"/>
    <w:rsid w:val="00C904D3"/>
    <w:rsid w:val="00C90999"/>
    <w:rsid w:val="00C90AE7"/>
    <w:rsid w:val="00C90E46"/>
    <w:rsid w:val="00C91346"/>
    <w:rsid w:val="00C9145F"/>
    <w:rsid w:val="00C91607"/>
    <w:rsid w:val="00C9166A"/>
    <w:rsid w:val="00C91A91"/>
    <w:rsid w:val="00C91CB9"/>
    <w:rsid w:val="00C91ED4"/>
    <w:rsid w:val="00C9228F"/>
    <w:rsid w:val="00C92403"/>
    <w:rsid w:val="00C924A1"/>
    <w:rsid w:val="00C92553"/>
    <w:rsid w:val="00C9264C"/>
    <w:rsid w:val="00C928D2"/>
    <w:rsid w:val="00C92908"/>
    <w:rsid w:val="00C92B1F"/>
    <w:rsid w:val="00C92C74"/>
    <w:rsid w:val="00C92E56"/>
    <w:rsid w:val="00C92ED6"/>
    <w:rsid w:val="00C92FF4"/>
    <w:rsid w:val="00C93829"/>
    <w:rsid w:val="00C93A47"/>
    <w:rsid w:val="00C93E07"/>
    <w:rsid w:val="00C93F97"/>
    <w:rsid w:val="00C93FE7"/>
    <w:rsid w:val="00C943F8"/>
    <w:rsid w:val="00C94410"/>
    <w:rsid w:val="00C94763"/>
    <w:rsid w:val="00C94935"/>
    <w:rsid w:val="00C94AE9"/>
    <w:rsid w:val="00C94FF4"/>
    <w:rsid w:val="00C958E0"/>
    <w:rsid w:val="00C95CD4"/>
    <w:rsid w:val="00C95F17"/>
    <w:rsid w:val="00C96DED"/>
    <w:rsid w:val="00C97038"/>
    <w:rsid w:val="00C97256"/>
    <w:rsid w:val="00C97279"/>
    <w:rsid w:val="00C97578"/>
    <w:rsid w:val="00C9764E"/>
    <w:rsid w:val="00C97838"/>
    <w:rsid w:val="00C97868"/>
    <w:rsid w:val="00C97966"/>
    <w:rsid w:val="00C97A96"/>
    <w:rsid w:val="00C97B62"/>
    <w:rsid w:val="00C97F97"/>
    <w:rsid w:val="00CA03F9"/>
    <w:rsid w:val="00CA0421"/>
    <w:rsid w:val="00CA0945"/>
    <w:rsid w:val="00CA0A43"/>
    <w:rsid w:val="00CA0DB9"/>
    <w:rsid w:val="00CA0FD1"/>
    <w:rsid w:val="00CA1324"/>
    <w:rsid w:val="00CA14E3"/>
    <w:rsid w:val="00CA1AEE"/>
    <w:rsid w:val="00CA1C74"/>
    <w:rsid w:val="00CA1D9F"/>
    <w:rsid w:val="00CA1EEB"/>
    <w:rsid w:val="00CA1FD2"/>
    <w:rsid w:val="00CA260E"/>
    <w:rsid w:val="00CA2A65"/>
    <w:rsid w:val="00CA2B76"/>
    <w:rsid w:val="00CA2CEB"/>
    <w:rsid w:val="00CA30AE"/>
    <w:rsid w:val="00CA3196"/>
    <w:rsid w:val="00CA319B"/>
    <w:rsid w:val="00CA37A5"/>
    <w:rsid w:val="00CA38F4"/>
    <w:rsid w:val="00CA416B"/>
    <w:rsid w:val="00CA4457"/>
    <w:rsid w:val="00CA4588"/>
    <w:rsid w:val="00CA46D2"/>
    <w:rsid w:val="00CA4715"/>
    <w:rsid w:val="00CA477E"/>
    <w:rsid w:val="00CA4A2B"/>
    <w:rsid w:val="00CA4CFF"/>
    <w:rsid w:val="00CA4E24"/>
    <w:rsid w:val="00CA4E77"/>
    <w:rsid w:val="00CA4F3D"/>
    <w:rsid w:val="00CA51A4"/>
    <w:rsid w:val="00CA6162"/>
    <w:rsid w:val="00CA63C0"/>
    <w:rsid w:val="00CA64E1"/>
    <w:rsid w:val="00CA6881"/>
    <w:rsid w:val="00CA69E1"/>
    <w:rsid w:val="00CA71C7"/>
    <w:rsid w:val="00CA738D"/>
    <w:rsid w:val="00CB03B4"/>
    <w:rsid w:val="00CB0C51"/>
    <w:rsid w:val="00CB1233"/>
    <w:rsid w:val="00CB13E7"/>
    <w:rsid w:val="00CB13EA"/>
    <w:rsid w:val="00CB1407"/>
    <w:rsid w:val="00CB148A"/>
    <w:rsid w:val="00CB157A"/>
    <w:rsid w:val="00CB15F0"/>
    <w:rsid w:val="00CB1740"/>
    <w:rsid w:val="00CB1757"/>
    <w:rsid w:val="00CB1A6F"/>
    <w:rsid w:val="00CB1B4F"/>
    <w:rsid w:val="00CB1DE1"/>
    <w:rsid w:val="00CB1E7F"/>
    <w:rsid w:val="00CB208D"/>
    <w:rsid w:val="00CB2316"/>
    <w:rsid w:val="00CB26D8"/>
    <w:rsid w:val="00CB26DF"/>
    <w:rsid w:val="00CB2962"/>
    <w:rsid w:val="00CB2E09"/>
    <w:rsid w:val="00CB2ED7"/>
    <w:rsid w:val="00CB393F"/>
    <w:rsid w:val="00CB3B74"/>
    <w:rsid w:val="00CB45F3"/>
    <w:rsid w:val="00CB47AE"/>
    <w:rsid w:val="00CB483D"/>
    <w:rsid w:val="00CB4AE7"/>
    <w:rsid w:val="00CB4CD6"/>
    <w:rsid w:val="00CB4FDF"/>
    <w:rsid w:val="00CB5001"/>
    <w:rsid w:val="00CB51D0"/>
    <w:rsid w:val="00CB528A"/>
    <w:rsid w:val="00CB53A4"/>
    <w:rsid w:val="00CB56F1"/>
    <w:rsid w:val="00CB5A1B"/>
    <w:rsid w:val="00CB5F11"/>
    <w:rsid w:val="00CB695D"/>
    <w:rsid w:val="00CB6C5B"/>
    <w:rsid w:val="00CB6CD6"/>
    <w:rsid w:val="00CB6FA9"/>
    <w:rsid w:val="00CB75AF"/>
    <w:rsid w:val="00CB7823"/>
    <w:rsid w:val="00CB782C"/>
    <w:rsid w:val="00CC01CA"/>
    <w:rsid w:val="00CC01F9"/>
    <w:rsid w:val="00CC052B"/>
    <w:rsid w:val="00CC0707"/>
    <w:rsid w:val="00CC08DE"/>
    <w:rsid w:val="00CC0953"/>
    <w:rsid w:val="00CC0A96"/>
    <w:rsid w:val="00CC0CD9"/>
    <w:rsid w:val="00CC10E3"/>
    <w:rsid w:val="00CC18AC"/>
    <w:rsid w:val="00CC1A2A"/>
    <w:rsid w:val="00CC1AA0"/>
    <w:rsid w:val="00CC1AFD"/>
    <w:rsid w:val="00CC1B2A"/>
    <w:rsid w:val="00CC1CC4"/>
    <w:rsid w:val="00CC1EF7"/>
    <w:rsid w:val="00CC208B"/>
    <w:rsid w:val="00CC22B3"/>
    <w:rsid w:val="00CC2527"/>
    <w:rsid w:val="00CC2618"/>
    <w:rsid w:val="00CC2AA6"/>
    <w:rsid w:val="00CC31C0"/>
    <w:rsid w:val="00CC37C5"/>
    <w:rsid w:val="00CC3868"/>
    <w:rsid w:val="00CC403E"/>
    <w:rsid w:val="00CC4623"/>
    <w:rsid w:val="00CC48E3"/>
    <w:rsid w:val="00CC49F5"/>
    <w:rsid w:val="00CC4F0A"/>
    <w:rsid w:val="00CC5346"/>
    <w:rsid w:val="00CC5C77"/>
    <w:rsid w:val="00CC61D8"/>
    <w:rsid w:val="00CC6217"/>
    <w:rsid w:val="00CC6227"/>
    <w:rsid w:val="00CC664A"/>
    <w:rsid w:val="00CC6B84"/>
    <w:rsid w:val="00CC6FC7"/>
    <w:rsid w:val="00CC7193"/>
    <w:rsid w:val="00CC71D0"/>
    <w:rsid w:val="00CC7697"/>
    <w:rsid w:val="00CD0037"/>
    <w:rsid w:val="00CD0050"/>
    <w:rsid w:val="00CD00AA"/>
    <w:rsid w:val="00CD0129"/>
    <w:rsid w:val="00CD05F5"/>
    <w:rsid w:val="00CD0635"/>
    <w:rsid w:val="00CD09B5"/>
    <w:rsid w:val="00CD0EB5"/>
    <w:rsid w:val="00CD1008"/>
    <w:rsid w:val="00CD13C1"/>
    <w:rsid w:val="00CD15E6"/>
    <w:rsid w:val="00CD1928"/>
    <w:rsid w:val="00CD1A92"/>
    <w:rsid w:val="00CD1AE8"/>
    <w:rsid w:val="00CD1AF3"/>
    <w:rsid w:val="00CD1BAF"/>
    <w:rsid w:val="00CD1C15"/>
    <w:rsid w:val="00CD2680"/>
    <w:rsid w:val="00CD27D4"/>
    <w:rsid w:val="00CD29FA"/>
    <w:rsid w:val="00CD2C3D"/>
    <w:rsid w:val="00CD3034"/>
    <w:rsid w:val="00CD3200"/>
    <w:rsid w:val="00CD343B"/>
    <w:rsid w:val="00CD3639"/>
    <w:rsid w:val="00CD3C60"/>
    <w:rsid w:val="00CD3C9F"/>
    <w:rsid w:val="00CD3EAB"/>
    <w:rsid w:val="00CD4047"/>
    <w:rsid w:val="00CD4255"/>
    <w:rsid w:val="00CD4461"/>
    <w:rsid w:val="00CD4DCF"/>
    <w:rsid w:val="00CD4FF5"/>
    <w:rsid w:val="00CD546B"/>
    <w:rsid w:val="00CD55E5"/>
    <w:rsid w:val="00CD590B"/>
    <w:rsid w:val="00CD5B8F"/>
    <w:rsid w:val="00CD5D41"/>
    <w:rsid w:val="00CD5DE2"/>
    <w:rsid w:val="00CD6479"/>
    <w:rsid w:val="00CD6893"/>
    <w:rsid w:val="00CD6957"/>
    <w:rsid w:val="00CD6D68"/>
    <w:rsid w:val="00CD6E6C"/>
    <w:rsid w:val="00CD6E7D"/>
    <w:rsid w:val="00CD73A3"/>
    <w:rsid w:val="00CD7652"/>
    <w:rsid w:val="00CD7A2B"/>
    <w:rsid w:val="00CD7D72"/>
    <w:rsid w:val="00CD7F98"/>
    <w:rsid w:val="00CE0524"/>
    <w:rsid w:val="00CE0A86"/>
    <w:rsid w:val="00CE0AE4"/>
    <w:rsid w:val="00CE0BE4"/>
    <w:rsid w:val="00CE0CF2"/>
    <w:rsid w:val="00CE0D9C"/>
    <w:rsid w:val="00CE10B4"/>
    <w:rsid w:val="00CE130C"/>
    <w:rsid w:val="00CE13C2"/>
    <w:rsid w:val="00CE15A2"/>
    <w:rsid w:val="00CE1D35"/>
    <w:rsid w:val="00CE1DF2"/>
    <w:rsid w:val="00CE1E8B"/>
    <w:rsid w:val="00CE1ECC"/>
    <w:rsid w:val="00CE1ED1"/>
    <w:rsid w:val="00CE217D"/>
    <w:rsid w:val="00CE217E"/>
    <w:rsid w:val="00CE22FD"/>
    <w:rsid w:val="00CE242D"/>
    <w:rsid w:val="00CE2859"/>
    <w:rsid w:val="00CE28DB"/>
    <w:rsid w:val="00CE31D8"/>
    <w:rsid w:val="00CE3930"/>
    <w:rsid w:val="00CE3956"/>
    <w:rsid w:val="00CE3A76"/>
    <w:rsid w:val="00CE3AD9"/>
    <w:rsid w:val="00CE3C7E"/>
    <w:rsid w:val="00CE428C"/>
    <w:rsid w:val="00CE4390"/>
    <w:rsid w:val="00CE4494"/>
    <w:rsid w:val="00CE4E3D"/>
    <w:rsid w:val="00CE5C53"/>
    <w:rsid w:val="00CE64AF"/>
    <w:rsid w:val="00CE6B7C"/>
    <w:rsid w:val="00CE7218"/>
    <w:rsid w:val="00CE72CF"/>
    <w:rsid w:val="00CE72EB"/>
    <w:rsid w:val="00CE76F6"/>
    <w:rsid w:val="00CE7872"/>
    <w:rsid w:val="00CE79A1"/>
    <w:rsid w:val="00CE79BA"/>
    <w:rsid w:val="00CE7AE9"/>
    <w:rsid w:val="00CE7FD8"/>
    <w:rsid w:val="00CF031B"/>
    <w:rsid w:val="00CF044F"/>
    <w:rsid w:val="00CF0B51"/>
    <w:rsid w:val="00CF0CC4"/>
    <w:rsid w:val="00CF1A65"/>
    <w:rsid w:val="00CF1D35"/>
    <w:rsid w:val="00CF1FDA"/>
    <w:rsid w:val="00CF23E7"/>
    <w:rsid w:val="00CF27ED"/>
    <w:rsid w:val="00CF281D"/>
    <w:rsid w:val="00CF2A29"/>
    <w:rsid w:val="00CF2AFC"/>
    <w:rsid w:val="00CF2B05"/>
    <w:rsid w:val="00CF2EB9"/>
    <w:rsid w:val="00CF3112"/>
    <w:rsid w:val="00CF32FF"/>
    <w:rsid w:val="00CF381A"/>
    <w:rsid w:val="00CF387C"/>
    <w:rsid w:val="00CF3A77"/>
    <w:rsid w:val="00CF3AAC"/>
    <w:rsid w:val="00CF4385"/>
    <w:rsid w:val="00CF4444"/>
    <w:rsid w:val="00CF4DB6"/>
    <w:rsid w:val="00CF52A8"/>
    <w:rsid w:val="00CF52F8"/>
    <w:rsid w:val="00CF53EE"/>
    <w:rsid w:val="00CF53F4"/>
    <w:rsid w:val="00CF5678"/>
    <w:rsid w:val="00CF56D7"/>
    <w:rsid w:val="00CF5765"/>
    <w:rsid w:val="00CF5AAC"/>
    <w:rsid w:val="00CF5B71"/>
    <w:rsid w:val="00CF5B82"/>
    <w:rsid w:val="00CF5ED9"/>
    <w:rsid w:val="00CF6008"/>
    <w:rsid w:val="00CF60CD"/>
    <w:rsid w:val="00CF60E0"/>
    <w:rsid w:val="00CF61F7"/>
    <w:rsid w:val="00CF6215"/>
    <w:rsid w:val="00CF66E4"/>
    <w:rsid w:val="00CF66E7"/>
    <w:rsid w:val="00CF698B"/>
    <w:rsid w:val="00CF6BC9"/>
    <w:rsid w:val="00CF6D44"/>
    <w:rsid w:val="00CF73A7"/>
    <w:rsid w:val="00CF7A07"/>
    <w:rsid w:val="00CF7ACC"/>
    <w:rsid w:val="00CF7BF2"/>
    <w:rsid w:val="00D00766"/>
    <w:rsid w:val="00D0083E"/>
    <w:rsid w:val="00D0096B"/>
    <w:rsid w:val="00D00C17"/>
    <w:rsid w:val="00D00D1E"/>
    <w:rsid w:val="00D00DFC"/>
    <w:rsid w:val="00D01061"/>
    <w:rsid w:val="00D010AB"/>
    <w:rsid w:val="00D011AB"/>
    <w:rsid w:val="00D01488"/>
    <w:rsid w:val="00D0154D"/>
    <w:rsid w:val="00D01737"/>
    <w:rsid w:val="00D01810"/>
    <w:rsid w:val="00D01A07"/>
    <w:rsid w:val="00D01A52"/>
    <w:rsid w:val="00D01B29"/>
    <w:rsid w:val="00D01D13"/>
    <w:rsid w:val="00D0214F"/>
    <w:rsid w:val="00D0265F"/>
    <w:rsid w:val="00D02BE2"/>
    <w:rsid w:val="00D02E07"/>
    <w:rsid w:val="00D02EEA"/>
    <w:rsid w:val="00D032E4"/>
    <w:rsid w:val="00D0339E"/>
    <w:rsid w:val="00D034CC"/>
    <w:rsid w:val="00D04327"/>
    <w:rsid w:val="00D04BA5"/>
    <w:rsid w:val="00D04DFB"/>
    <w:rsid w:val="00D0511F"/>
    <w:rsid w:val="00D0578D"/>
    <w:rsid w:val="00D057F9"/>
    <w:rsid w:val="00D058C8"/>
    <w:rsid w:val="00D05AED"/>
    <w:rsid w:val="00D05B6E"/>
    <w:rsid w:val="00D05CCE"/>
    <w:rsid w:val="00D05D48"/>
    <w:rsid w:val="00D0617D"/>
    <w:rsid w:val="00D0622E"/>
    <w:rsid w:val="00D062E1"/>
    <w:rsid w:val="00D06754"/>
    <w:rsid w:val="00D067F9"/>
    <w:rsid w:val="00D06894"/>
    <w:rsid w:val="00D0694F"/>
    <w:rsid w:val="00D06A4D"/>
    <w:rsid w:val="00D06BAA"/>
    <w:rsid w:val="00D0714A"/>
    <w:rsid w:val="00D074E0"/>
    <w:rsid w:val="00D0789F"/>
    <w:rsid w:val="00D078DF"/>
    <w:rsid w:val="00D07C2A"/>
    <w:rsid w:val="00D07C3E"/>
    <w:rsid w:val="00D100C9"/>
    <w:rsid w:val="00D10891"/>
    <w:rsid w:val="00D10B19"/>
    <w:rsid w:val="00D1102A"/>
    <w:rsid w:val="00D1112B"/>
    <w:rsid w:val="00D113C4"/>
    <w:rsid w:val="00D1143F"/>
    <w:rsid w:val="00D11480"/>
    <w:rsid w:val="00D11632"/>
    <w:rsid w:val="00D11761"/>
    <w:rsid w:val="00D11BD7"/>
    <w:rsid w:val="00D11FCD"/>
    <w:rsid w:val="00D123D4"/>
    <w:rsid w:val="00D1244E"/>
    <w:rsid w:val="00D124EE"/>
    <w:rsid w:val="00D12608"/>
    <w:rsid w:val="00D12771"/>
    <w:rsid w:val="00D128C4"/>
    <w:rsid w:val="00D128E9"/>
    <w:rsid w:val="00D129C1"/>
    <w:rsid w:val="00D12A46"/>
    <w:rsid w:val="00D12D99"/>
    <w:rsid w:val="00D12EDF"/>
    <w:rsid w:val="00D12F24"/>
    <w:rsid w:val="00D12FC1"/>
    <w:rsid w:val="00D132C4"/>
    <w:rsid w:val="00D1340A"/>
    <w:rsid w:val="00D135A3"/>
    <w:rsid w:val="00D136D5"/>
    <w:rsid w:val="00D137E4"/>
    <w:rsid w:val="00D13C58"/>
    <w:rsid w:val="00D13C9C"/>
    <w:rsid w:val="00D13D27"/>
    <w:rsid w:val="00D143AD"/>
    <w:rsid w:val="00D14A9F"/>
    <w:rsid w:val="00D14B01"/>
    <w:rsid w:val="00D14D54"/>
    <w:rsid w:val="00D14DC7"/>
    <w:rsid w:val="00D14ECA"/>
    <w:rsid w:val="00D14ECB"/>
    <w:rsid w:val="00D150BD"/>
    <w:rsid w:val="00D153C2"/>
    <w:rsid w:val="00D15573"/>
    <w:rsid w:val="00D158B7"/>
    <w:rsid w:val="00D15A7B"/>
    <w:rsid w:val="00D15B83"/>
    <w:rsid w:val="00D15D4C"/>
    <w:rsid w:val="00D162C3"/>
    <w:rsid w:val="00D163DA"/>
    <w:rsid w:val="00D166BA"/>
    <w:rsid w:val="00D16BAC"/>
    <w:rsid w:val="00D16C95"/>
    <w:rsid w:val="00D16CCA"/>
    <w:rsid w:val="00D16FF2"/>
    <w:rsid w:val="00D17295"/>
    <w:rsid w:val="00D17388"/>
    <w:rsid w:val="00D1749E"/>
    <w:rsid w:val="00D20014"/>
    <w:rsid w:val="00D20344"/>
    <w:rsid w:val="00D2075B"/>
    <w:rsid w:val="00D20AF6"/>
    <w:rsid w:val="00D20BBC"/>
    <w:rsid w:val="00D21152"/>
    <w:rsid w:val="00D215A4"/>
    <w:rsid w:val="00D21778"/>
    <w:rsid w:val="00D221A9"/>
    <w:rsid w:val="00D22430"/>
    <w:rsid w:val="00D2248D"/>
    <w:rsid w:val="00D22510"/>
    <w:rsid w:val="00D225CE"/>
    <w:rsid w:val="00D22973"/>
    <w:rsid w:val="00D22CDB"/>
    <w:rsid w:val="00D23414"/>
    <w:rsid w:val="00D234FC"/>
    <w:rsid w:val="00D235F3"/>
    <w:rsid w:val="00D23745"/>
    <w:rsid w:val="00D2377E"/>
    <w:rsid w:val="00D23EDB"/>
    <w:rsid w:val="00D2410D"/>
    <w:rsid w:val="00D24652"/>
    <w:rsid w:val="00D2465E"/>
    <w:rsid w:val="00D2473B"/>
    <w:rsid w:val="00D2490D"/>
    <w:rsid w:val="00D24947"/>
    <w:rsid w:val="00D250D5"/>
    <w:rsid w:val="00D25363"/>
    <w:rsid w:val="00D254F4"/>
    <w:rsid w:val="00D25823"/>
    <w:rsid w:val="00D259BC"/>
    <w:rsid w:val="00D25C03"/>
    <w:rsid w:val="00D25D18"/>
    <w:rsid w:val="00D25EF9"/>
    <w:rsid w:val="00D2613E"/>
    <w:rsid w:val="00D2663A"/>
    <w:rsid w:val="00D26961"/>
    <w:rsid w:val="00D27194"/>
    <w:rsid w:val="00D27229"/>
    <w:rsid w:val="00D27760"/>
    <w:rsid w:val="00D27973"/>
    <w:rsid w:val="00D27E80"/>
    <w:rsid w:val="00D3037A"/>
    <w:rsid w:val="00D3052B"/>
    <w:rsid w:val="00D30569"/>
    <w:rsid w:val="00D305B8"/>
    <w:rsid w:val="00D30790"/>
    <w:rsid w:val="00D30A1F"/>
    <w:rsid w:val="00D30AE3"/>
    <w:rsid w:val="00D30C1F"/>
    <w:rsid w:val="00D30E57"/>
    <w:rsid w:val="00D3118A"/>
    <w:rsid w:val="00D314E9"/>
    <w:rsid w:val="00D3176F"/>
    <w:rsid w:val="00D31CF3"/>
    <w:rsid w:val="00D31E0A"/>
    <w:rsid w:val="00D31E18"/>
    <w:rsid w:val="00D3205A"/>
    <w:rsid w:val="00D3288A"/>
    <w:rsid w:val="00D32DB4"/>
    <w:rsid w:val="00D32EC2"/>
    <w:rsid w:val="00D32F35"/>
    <w:rsid w:val="00D330AE"/>
    <w:rsid w:val="00D334B6"/>
    <w:rsid w:val="00D33A6D"/>
    <w:rsid w:val="00D341E3"/>
    <w:rsid w:val="00D342F8"/>
    <w:rsid w:val="00D347B9"/>
    <w:rsid w:val="00D34AD9"/>
    <w:rsid w:val="00D34CD2"/>
    <w:rsid w:val="00D35816"/>
    <w:rsid w:val="00D359ED"/>
    <w:rsid w:val="00D35ABA"/>
    <w:rsid w:val="00D35BDE"/>
    <w:rsid w:val="00D35EF2"/>
    <w:rsid w:val="00D35FB8"/>
    <w:rsid w:val="00D3627F"/>
    <w:rsid w:val="00D36C1F"/>
    <w:rsid w:val="00D37170"/>
    <w:rsid w:val="00D37574"/>
    <w:rsid w:val="00D3757C"/>
    <w:rsid w:val="00D37689"/>
    <w:rsid w:val="00D377AD"/>
    <w:rsid w:val="00D3780F"/>
    <w:rsid w:val="00D37A82"/>
    <w:rsid w:val="00D37C37"/>
    <w:rsid w:val="00D4012A"/>
    <w:rsid w:val="00D40283"/>
    <w:rsid w:val="00D404B9"/>
    <w:rsid w:val="00D405C4"/>
    <w:rsid w:val="00D409A1"/>
    <w:rsid w:val="00D40DDA"/>
    <w:rsid w:val="00D41048"/>
    <w:rsid w:val="00D4110B"/>
    <w:rsid w:val="00D41649"/>
    <w:rsid w:val="00D41C78"/>
    <w:rsid w:val="00D420D0"/>
    <w:rsid w:val="00D422C4"/>
    <w:rsid w:val="00D4286B"/>
    <w:rsid w:val="00D42B75"/>
    <w:rsid w:val="00D42E04"/>
    <w:rsid w:val="00D42F70"/>
    <w:rsid w:val="00D43281"/>
    <w:rsid w:val="00D4370F"/>
    <w:rsid w:val="00D43B04"/>
    <w:rsid w:val="00D43D54"/>
    <w:rsid w:val="00D448E5"/>
    <w:rsid w:val="00D44936"/>
    <w:rsid w:val="00D449BA"/>
    <w:rsid w:val="00D44A96"/>
    <w:rsid w:val="00D4513C"/>
    <w:rsid w:val="00D455F7"/>
    <w:rsid w:val="00D457F2"/>
    <w:rsid w:val="00D45F43"/>
    <w:rsid w:val="00D45FF9"/>
    <w:rsid w:val="00D46069"/>
    <w:rsid w:val="00D46112"/>
    <w:rsid w:val="00D4630F"/>
    <w:rsid w:val="00D465B0"/>
    <w:rsid w:val="00D4727F"/>
    <w:rsid w:val="00D47524"/>
    <w:rsid w:val="00D47AE7"/>
    <w:rsid w:val="00D47B95"/>
    <w:rsid w:val="00D47D09"/>
    <w:rsid w:val="00D47DAE"/>
    <w:rsid w:val="00D50300"/>
    <w:rsid w:val="00D50397"/>
    <w:rsid w:val="00D505BE"/>
    <w:rsid w:val="00D50CE6"/>
    <w:rsid w:val="00D50ED9"/>
    <w:rsid w:val="00D5136F"/>
    <w:rsid w:val="00D5186E"/>
    <w:rsid w:val="00D51A82"/>
    <w:rsid w:val="00D51E03"/>
    <w:rsid w:val="00D51E40"/>
    <w:rsid w:val="00D52023"/>
    <w:rsid w:val="00D5214C"/>
    <w:rsid w:val="00D522CB"/>
    <w:rsid w:val="00D524B9"/>
    <w:rsid w:val="00D52582"/>
    <w:rsid w:val="00D52C01"/>
    <w:rsid w:val="00D533BB"/>
    <w:rsid w:val="00D53AB4"/>
    <w:rsid w:val="00D53B5D"/>
    <w:rsid w:val="00D545F4"/>
    <w:rsid w:val="00D54639"/>
    <w:rsid w:val="00D54EA3"/>
    <w:rsid w:val="00D5505B"/>
    <w:rsid w:val="00D551C7"/>
    <w:rsid w:val="00D55B71"/>
    <w:rsid w:val="00D56072"/>
    <w:rsid w:val="00D56130"/>
    <w:rsid w:val="00D56181"/>
    <w:rsid w:val="00D5634E"/>
    <w:rsid w:val="00D56D45"/>
    <w:rsid w:val="00D56E20"/>
    <w:rsid w:val="00D56EAB"/>
    <w:rsid w:val="00D56EDB"/>
    <w:rsid w:val="00D56FF8"/>
    <w:rsid w:val="00D570C6"/>
    <w:rsid w:val="00D57587"/>
    <w:rsid w:val="00D57C41"/>
    <w:rsid w:val="00D60006"/>
    <w:rsid w:val="00D602EC"/>
    <w:rsid w:val="00D60A84"/>
    <w:rsid w:val="00D60F0D"/>
    <w:rsid w:val="00D61046"/>
    <w:rsid w:val="00D613A0"/>
    <w:rsid w:val="00D6141B"/>
    <w:rsid w:val="00D61614"/>
    <w:rsid w:val="00D61951"/>
    <w:rsid w:val="00D619D3"/>
    <w:rsid w:val="00D61B27"/>
    <w:rsid w:val="00D61D45"/>
    <w:rsid w:val="00D61D97"/>
    <w:rsid w:val="00D61EEE"/>
    <w:rsid w:val="00D6225A"/>
    <w:rsid w:val="00D62491"/>
    <w:rsid w:val="00D62532"/>
    <w:rsid w:val="00D62535"/>
    <w:rsid w:val="00D62753"/>
    <w:rsid w:val="00D62796"/>
    <w:rsid w:val="00D62824"/>
    <w:rsid w:val="00D62A7A"/>
    <w:rsid w:val="00D62D99"/>
    <w:rsid w:val="00D62F5E"/>
    <w:rsid w:val="00D632FE"/>
    <w:rsid w:val="00D63357"/>
    <w:rsid w:val="00D63508"/>
    <w:rsid w:val="00D63599"/>
    <w:rsid w:val="00D635B2"/>
    <w:rsid w:val="00D637EF"/>
    <w:rsid w:val="00D639DC"/>
    <w:rsid w:val="00D639FD"/>
    <w:rsid w:val="00D63EAE"/>
    <w:rsid w:val="00D63EE2"/>
    <w:rsid w:val="00D63F04"/>
    <w:rsid w:val="00D6443C"/>
    <w:rsid w:val="00D649FA"/>
    <w:rsid w:val="00D64AA0"/>
    <w:rsid w:val="00D64E14"/>
    <w:rsid w:val="00D6507A"/>
    <w:rsid w:val="00D652F5"/>
    <w:rsid w:val="00D65CE8"/>
    <w:rsid w:val="00D65F96"/>
    <w:rsid w:val="00D66126"/>
    <w:rsid w:val="00D66313"/>
    <w:rsid w:val="00D666C7"/>
    <w:rsid w:val="00D666E4"/>
    <w:rsid w:val="00D66B14"/>
    <w:rsid w:val="00D66D7C"/>
    <w:rsid w:val="00D672E2"/>
    <w:rsid w:val="00D67362"/>
    <w:rsid w:val="00D67708"/>
    <w:rsid w:val="00D67B06"/>
    <w:rsid w:val="00D67BA6"/>
    <w:rsid w:val="00D67CF1"/>
    <w:rsid w:val="00D67CFA"/>
    <w:rsid w:val="00D67E85"/>
    <w:rsid w:val="00D67EF6"/>
    <w:rsid w:val="00D70112"/>
    <w:rsid w:val="00D706B9"/>
    <w:rsid w:val="00D70948"/>
    <w:rsid w:val="00D70D2E"/>
    <w:rsid w:val="00D70F41"/>
    <w:rsid w:val="00D71100"/>
    <w:rsid w:val="00D711B5"/>
    <w:rsid w:val="00D71CD5"/>
    <w:rsid w:val="00D72320"/>
    <w:rsid w:val="00D7256D"/>
    <w:rsid w:val="00D7259A"/>
    <w:rsid w:val="00D72930"/>
    <w:rsid w:val="00D72C51"/>
    <w:rsid w:val="00D72E73"/>
    <w:rsid w:val="00D72F94"/>
    <w:rsid w:val="00D72F97"/>
    <w:rsid w:val="00D73077"/>
    <w:rsid w:val="00D730ED"/>
    <w:rsid w:val="00D7352A"/>
    <w:rsid w:val="00D73543"/>
    <w:rsid w:val="00D73644"/>
    <w:rsid w:val="00D73822"/>
    <w:rsid w:val="00D73BEE"/>
    <w:rsid w:val="00D73D31"/>
    <w:rsid w:val="00D74201"/>
    <w:rsid w:val="00D7471C"/>
    <w:rsid w:val="00D74D03"/>
    <w:rsid w:val="00D74F12"/>
    <w:rsid w:val="00D74F30"/>
    <w:rsid w:val="00D75A02"/>
    <w:rsid w:val="00D75DDF"/>
    <w:rsid w:val="00D75E36"/>
    <w:rsid w:val="00D762CA"/>
    <w:rsid w:val="00D762CE"/>
    <w:rsid w:val="00D76A56"/>
    <w:rsid w:val="00D76AFA"/>
    <w:rsid w:val="00D76B19"/>
    <w:rsid w:val="00D76C28"/>
    <w:rsid w:val="00D76FE9"/>
    <w:rsid w:val="00D7716A"/>
    <w:rsid w:val="00D77880"/>
    <w:rsid w:val="00D77EFB"/>
    <w:rsid w:val="00D806BB"/>
    <w:rsid w:val="00D80923"/>
    <w:rsid w:val="00D80B09"/>
    <w:rsid w:val="00D80C5F"/>
    <w:rsid w:val="00D80F31"/>
    <w:rsid w:val="00D81024"/>
    <w:rsid w:val="00D8113D"/>
    <w:rsid w:val="00D81151"/>
    <w:rsid w:val="00D8116D"/>
    <w:rsid w:val="00D813B1"/>
    <w:rsid w:val="00D81531"/>
    <w:rsid w:val="00D8176C"/>
    <w:rsid w:val="00D817BA"/>
    <w:rsid w:val="00D81C36"/>
    <w:rsid w:val="00D81E5E"/>
    <w:rsid w:val="00D81EC4"/>
    <w:rsid w:val="00D82784"/>
    <w:rsid w:val="00D82BEB"/>
    <w:rsid w:val="00D82CA7"/>
    <w:rsid w:val="00D82D60"/>
    <w:rsid w:val="00D83036"/>
    <w:rsid w:val="00D83040"/>
    <w:rsid w:val="00D834BF"/>
    <w:rsid w:val="00D8354C"/>
    <w:rsid w:val="00D8367D"/>
    <w:rsid w:val="00D83C6E"/>
    <w:rsid w:val="00D83E7F"/>
    <w:rsid w:val="00D84422"/>
    <w:rsid w:val="00D84506"/>
    <w:rsid w:val="00D84B29"/>
    <w:rsid w:val="00D84D27"/>
    <w:rsid w:val="00D84E39"/>
    <w:rsid w:val="00D8539C"/>
    <w:rsid w:val="00D85413"/>
    <w:rsid w:val="00D859FE"/>
    <w:rsid w:val="00D86062"/>
    <w:rsid w:val="00D86286"/>
    <w:rsid w:val="00D86477"/>
    <w:rsid w:val="00D86636"/>
    <w:rsid w:val="00D86759"/>
    <w:rsid w:val="00D8678A"/>
    <w:rsid w:val="00D86917"/>
    <w:rsid w:val="00D86C21"/>
    <w:rsid w:val="00D8703B"/>
    <w:rsid w:val="00D870F3"/>
    <w:rsid w:val="00D870F8"/>
    <w:rsid w:val="00D872BE"/>
    <w:rsid w:val="00D872D8"/>
    <w:rsid w:val="00D87603"/>
    <w:rsid w:val="00D876E3"/>
    <w:rsid w:val="00D8797C"/>
    <w:rsid w:val="00D904C2"/>
    <w:rsid w:val="00D90677"/>
    <w:rsid w:val="00D907ED"/>
    <w:rsid w:val="00D90F3E"/>
    <w:rsid w:val="00D911BD"/>
    <w:rsid w:val="00D91233"/>
    <w:rsid w:val="00D9147B"/>
    <w:rsid w:val="00D9154F"/>
    <w:rsid w:val="00D918E8"/>
    <w:rsid w:val="00D92202"/>
    <w:rsid w:val="00D927D1"/>
    <w:rsid w:val="00D92BE8"/>
    <w:rsid w:val="00D92E08"/>
    <w:rsid w:val="00D93030"/>
    <w:rsid w:val="00D932DA"/>
    <w:rsid w:val="00D93394"/>
    <w:rsid w:val="00D938F6"/>
    <w:rsid w:val="00D93DA8"/>
    <w:rsid w:val="00D93F69"/>
    <w:rsid w:val="00D94140"/>
    <w:rsid w:val="00D94390"/>
    <w:rsid w:val="00D94A93"/>
    <w:rsid w:val="00D94BDA"/>
    <w:rsid w:val="00D94C9D"/>
    <w:rsid w:val="00D95196"/>
    <w:rsid w:val="00D951AF"/>
    <w:rsid w:val="00D952F5"/>
    <w:rsid w:val="00D956A4"/>
    <w:rsid w:val="00D957BD"/>
    <w:rsid w:val="00D9598B"/>
    <w:rsid w:val="00D959C0"/>
    <w:rsid w:val="00D95B90"/>
    <w:rsid w:val="00D95E36"/>
    <w:rsid w:val="00D95F58"/>
    <w:rsid w:val="00D9604E"/>
    <w:rsid w:val="00D96057"/>
    <w:rsid w:val="00D96540"/>
    <w:rsid w:val="00D965FD"/>
    <w:rsid w:val="00D9661C"/>
    <w:rsid w:val="00D96836"/>
    <w:rsid w:val="00D96873"/>
    <w:rsid w:val="00D96911"/>
    <w:rsid w:val="00D96AB9"/>
    <w:rsid w:val="00D96F86"/>
    <w:rsid w:val="00D97ABF"/>
    <w:rsid w:val="00D97B89"/>
    <w:rsid w:val="00DA0A34"/>
    <w:rsid w:val="00DA0FDA"/>
    <w:rsid w:val="00DA14C6"/>
    <w:rsid w:val="00DA153F"/>
    <w:rsid w:val="00DA1826"/>
    <w:rsid w:val="00DA1933"/>
    <w:rsid w:val="00DA1A53"/>
    <w:rsid w:val="00DA1ACC"/>
    <w:rsid w:val="00DA1B35"/>
    <w:rsid w:val="00DA2679"/>
    <w:rsid w:val="00DA2ABD"/>
    <w:rsid w:val="00DA2BC8"/>
    <w:rsid w:val="00DA2C1B"/>
    <w:rsid w:val="00DA2CE0"/>
    <w:rsid w:val="00DA2D8C"/>
    <w:rsid w:val="00DA3037"/>
    <w:rsid w:val="00DA3133"/>
    <w:rsid w:val="00DA345C"/>
    <w:rsid w:val="00DA361A"/>
    <w:rsid w:val="00DA366B"/>
    <w:rsid w:val="00DA3A94"/>
    <w:rsid w:val="00DA3E07"/>
    <w:rsid w:val="00DA3F03"/>
    <w:rsid w:val="00DA40DE"/>
    <w:rsid w:val="00DA44EB"/>
    <w:rsid w:val="00DA45E0"/>
    <w:rsid w:val="00DA479C"/>
    <w:rsid w:val="00DA4977"/>
    <w:rsid w:val="00DA49BE"/>
    <w:rsid w:val="00DA49E6"/>
    <w:rsid w:val="00DA49F9"/>
    <w:rsid w:val="00DA4A4B"/>
    <w:rsid w:val="00DA5407"/>
    <w:rsid w:val="00DA553A"/>
    <w:rsid w:val="00DA567C"/>
    <w:rsid w:val="00DA60B3"/>
    <w:rsid w:val="00DA60F2"/>
    <w:rsid w:val="00DA636B"/>
    <w:rsid w:val="00DA65A2"/>
    <w:rsid w:val="00DA6B0F"/>
    <w:rsid w:val="00DA6B18"/>
    <w:rsid w:val="00DA6C3B"/>
    <w:rsid w:val="00DA6D4B"/>
    <w:rsid w:val="00DA7D17"/>
    <w:rsid w:val="00DB0468"/>
    <w:rsid w:val="00DB06A0"/>
    <w:rsid w:val="00DB09AE"/>
    <w:rsid w:val="00DB11CB"/>
    <w:rsid w:val="00DB1743"/>
    <w:rsid w:val="00DB1822"/>
    <w:rsid w:val="00DB182F"/>
    <w:rsid w:val="00DB1A7D"/>
    <w:rsid w:val="00DB1B21"/>
    <w:rsid w:val="00DB1B5D"/>
    <w:rsid w:val="00DB1D66"/>
    <w:rsid w:val="00DB1DD4"/>
    <w:rsid w:val="00DB2025"/>
    <w:rsid w:val="00DB204C"/>
    <w:rsid w:val="00DB2A8E"/>
    <w:rsid w:val="00DB2AB0"/>
    <w:rsid w:val="00DB31C8"/>
    <w:rsid w:val="00DB33D2"/>
    <w:rsid w:val="00DB38CF"/>
    <w:rsid w:val="00DB3F09"/>
    <w:rsid w:val="00DB40CC"/>
    <w:rsid w:val="00DB4496"/>
    <w:rsid w:val="00DB454F"/>
    <w:rsid w:val="00DB4988"/>
    <w:rsid w:val="00DB4E12"/>
    <w:rsid w:val="00DB4FC3"/>
    <w:rsid w:val="00DB5489"/>
    <w:rsid w:val="00DB559B"/>
    <w:rsid w:val="00DB564A"/>
    <w:rsid w:val="00DB58AB"/>
    <w:rsid w:val="00DB59FA"/>
    <w:rsid w:val="00DB5AD1"/>
    <w:rsid w:val="00DB5F2B"/>
    <w:rsid w:val="00DB66E6"/>
    <w:rsid w:val="00DB6908"/>
    <w:rsid w:val="00DB6C2B"/>
    <w:rsid w:val="00DB6CE2"/>
    <w:rsid w:val="00DB6D47"/>
    <w:rsid w:val="00DB7127"/>
    <w:rsid w:val="00DB743B"/>
    <w:rsid w:val="00DB7D01"/>
    <w:rsid w:val="00DB7D8E"/>
    <w:rsid w:val="00DC00E3"/>
    <w:rsid w:val="00DC0169"/>
    <w:rsid w:val="00DC017C"/>
    <w:rsid w:val="00DC01F0"/>
    <w:rsid w:val="00DC0384"/>
    <w:rsid w:val="00DC052D"/>
    <w:rsid w:val="00DC05B1"/>
    <w:rsid w:val="00DC0AC1"/>
    <w:rsid w:val="00DC1203"/>
    <w:rsid w:val="00DC1572"/>
    <w:rsid w:val="00DC1B21"/>
    <w:rsid w:val="00DC1BF6"/>
    <w:rsid w:val="00DC20C2"/>
    <w:rsid w:val="00DC2554"/>
    <w:rsid w:val="00DC26C6"/>
    <w:rsid w:val="00DC28A8"/>
    <w:rsid w:val="00DC2B31"/>
    <w:rsid w:val="00DC3240"/>
    <w:rsid w:val="00DC345F"/>
    <w:rsid w:val="00DC3776"/>
    <w:rsid w:val="00DC38CB"/>
    <w:rsid w:val="00DC3A59"/>
    <w:rsid w:val="00DC3BD5"/>
    <w:rsid w:val="00DC3E68"/>
    <w:rsid w:val="00DC40F6"/>
    <w:rsid w:val="00DC425A"/>
    <w:rsid w:val="00DC467E"/>
    <w:rsid w:val="00DC4889"/>
    <w:rsid w:val="00DC4909"/>
    <w:rsid w:val="00DC4926"/>
    <w:rsid w:val="00DC4BFB"/>
    <w:rsid w:val="00DC4F39"/>
    <w:rsid w:val="00DC5308"/>
    <w:rsid w:val="00DC54F4"/>
    <w:rsid w:val="00DC5588"/>
    <w:rsid w:val="00DC5CBF"/>
    <w:rsid w:val="00DC5D28"/>
    <w:rsid w:val="00DC60CF"/>
    <w:rsid w:val="00DC6609"/>
    <w:rsid w:val="00DC69E4"/>
    <w:rsid w:val="00DC6B7D"/>
    <w:rsid w:val="00DC6EAE"/>
    <w:rsid w:val="00DC7082"/>
    <w:rsid w:val="00DC70E4"/>
    <w:rsid w:val="00DC73C1"/>
    <w:rsid w:val="00DC775E"/>
    <w:rsid w:val="00DD02A1"/>
    <w:rsid w:val="00DD042F"/>
    <w:rsid w:val="00DD06FC"/>
    <w:rsid w:val="00DD08C6"/>
    <w:rsid w:val="00DD0E37"/>
    <w:rsid w:val="00DD0F07"/>
    <w:rsid w:val="00DD165B"/>
    <w:rsid w:val="00DD1ACF"/>
    <w:rsid w:val="00DD1BD3"/>
    <w:rsid w:val="00DD1CEE"/>
    <w:rsid w:val="00DD1E91"/>
    <w:rsid w:val="00DD1E9C"/>
    <w:rsid w:val="00DD2062"/>
    <w:rsid w:val="00DD20E5"/>
    <w:rsid w:val="00DD22D2"/>
    <w:rsid w:val="00DD23AA"/>
    <w:rsid w:val="00DD26F8"/>
    <w:rsid w:val="00DD2834"/>
    <w:rsid w:val="00DD28D0"/>
    <w:rsid w:val="00DD293A"/>
    <w:rsid w:val="00DD2F46"/>
    <w:rsid w:val="00DD3090"/>
    <w:rsid w:val="00DD3094"/>
    <w:rsid w:val="00DD30AC"/>
    <w:rsid w:val="00DD3572"/>
    <w:rsid w:val="00DD36AA"/>
    <w:rsid w:val="00DD3731"/>
    <w:rsid w:val="00DD3B92"/>
    <w:rsid w:val="00DD3F05"/>
    <w:rsid w:val="00DD461E"/>
    <w:rsid w:val="00DD500E"/>
    <w:rsid w:val="00DD5151"/>
    <w:rsid w:val="00DD531E"/>
    <w:rsid w:val="00DD5348"/>
    <w:rsid w:val="00DD58EF"/>
    <w:rsid w:val="00DD5A7E"/>
    <w:rsid w:val="00DD5BB1"/>
    <w:rsid w:val="00DD5C14"/>
    <w:rsid w:val="00DD5D3C"/>
    <w:rsid w:val="00DD5E1C"/>
    <w:rsid w:val="00DD5EB3"/>
    <w:rsid w:val="00DD68FB"/>
    <w:rsid w:val="00DD6B94"/>
    <w:rsid w:val="00DD70AC"/>
    <w:rsid w:val="00DD78CC"/>
    <w:rsid w:val="00DE0063"/>
    <w:rsid w:val="00DE0355"/>
    <w:rsid w:val="00DE0358"/>
    <w:rsid w:val="00DE03C0"/>
    <w:rsid w:val="00DE0C83"/>
    <w:rsid w:val="00DE0F96"/>
    <w:rsid w:val="00DE129A"/>
    <w:rsid w:val="00DE1BDF"/>
    <w:rsid w:val="00DE22F6"/>
    <w:rsid w:val="00DE2857"/>
    <w:rsid w:val="00DE2B0C"/>
    <w:rsid w:val="00DE3367"/>
    <w:rsid w:val="00DE3444"/>
    <w:rsid w:val="00DE3673"/>
    <w:rsid w:val="00DE3AB2"/>
    <w:rsid w:val="00DE3F53"/>
    <w:rsid w:val="00DE4133"/>
    <w:rsid w:val="00DE454B"/>
    <w:rsid w:val="00DE4C6C"/>
    <w:rsid w:val="00DE4F08"/>
    <w:rsid w:val="00DE5108"/>
    <w:rsid w:val="00DE53BB"/>
    <w:rsid w:val="00DE5485"/>
    <w:rsid w:val="00DE58FE"/>
    <w:rsid w:val="00DE5B36"/>
    <w:rsid w:val="00DE6489"/>
    <w:rsid w:val="00DE688A"/>
    <w:rsid w:val="00DE6909"/>
    <w:rsid w:val="00DE6B52"/>
    <w:rsid w:val="00DE6CD0"/>
    <w:rsid w:val="00DE6E8B"/>
    <w:rsid w:val="00DE73A1"/>
    <w:rsid w:val="00DE78BA"/>
    <w:rsid w:val="00DE7901"/>
    <w:rsid w:val="00DE7CC2"/>
    <w:rsid w:val="00DE7D5A"/>
    <w:rsid w:val="00DE7DAE"/>
    <w:rsid w:val="00DF02B8"/>
    <w:rsid w:val="00DF0340"/>
    <w:rsid w:val="00DF04ED"/>
    <w:rsid w:val="00DF04F2"/>
    <w:rsid w:val="00DF06AF"/>
    <w:rsid w:val="00DF06B8"/>
    <w:rsid w:val="00DF0825"/>
    <w:rsid w:val="00DF0A86"/>
    <w:rsid w:val="00DF0D98"/>
    <w:rsid w:val="00DF0DCD"/>
    <w:rsid w:val="00DF11B8"/>
    <w:rsid w:val="00DF1853"/>
    <w:rsid w:val="00DF1AAF"/>
    <w:rsid w:val="00DF1B03"/>
    <w:rsid w:val="00DF1D9A"/>
    <w:rsid w:val="00DF1EC6"/>
    <w:rsid w:val="00DF205B"/>
    <w:rsid w:val="00DF2099"/>
    <w:rsid w:val="00DF219C"/>
    <w:rsid w:val="00DF2336"/>
    <w:rsid w:val="00DF260A"/>
    <w:rsid w:val="00DF28CB"/>
    <w:rsid w:val="00DF28FA"/>
    <w:rsid w:val="00DF2A6A"/>
    <w:rsid w:val="00DF2CA2"/>
    <w:rsid w:val="00DF341A"/>
    <w:rsid w:val="00DF3531"/>
    <w:rsid w:val="00DF43D5"/>
    <w:rsid w:val="00DF4473"/>
    <w:rsid w:val="00DF4943"/>
    <w:rsid w:val="00DF529D"/>
    <w:rsid w:val="00DF5377"/>
    <w:rsid w:val="00DF53D1"/>
    <w:rsid w:val="00DF54B7"/>
    <w:rsid w:val="00DF562B"/>
    <w:rsid w:val="00DF56CC"/>
    <w:rsid w:val="00DF5740"/>
    <w:rsid w:val="00DF5D80"/>
    <w:rsid w:val="00DF62FC"/>
    <w:rsid w:val="00DF6658"/>
    <w:rsid w:val="00DF6963"/>
    <w:rsid w:val="00DF6A99"/>
    <w:rsid w:val="00DF720D"/>
    <w:rsid w:val="00DF7655"/>
    <w:rsid w:val="00DF7D09"/>
    <w:rsid w:val="00E00082"/>
    <w:rsid w:val="00E004FA"/>
    <w:rsid w:val="00E00516"/>
    <w:rsid w:val="00E005C5"/>
    <w:rsid w:val="00E0140E"/>
    <w:rsid w:val="00E01742"/>
    <w:rsid w:val="00E01B85"/>
    <w:rsid w:val="00E0211C"/>
    <w:rsid w:val="00E025AB"/>
    <w:rsid w:val="00E0292F"/>
    <w:rsid w:val="00E02BC8"/>
    <w:rsid w:val="00E02CA5"/>
    <w:rsid w:val="00E02D9B"/>
    <w:rsid w:val="00E03419"/>
    <w:rsid w:val="00E03C0F"/>
    <w:rsid w:val="00E03DE7"/>
    <w:rsid w:val="00E03E28"/>
    <w:rsid w:val="00E03E38"/>
    <w:rsid w:val="00E0408E"/>
    <w:rsid w:val="00E04330"/>
    <w:rsid w:val="00E0484C"/>
    <w:rsid w:val="00E049D3"/>
    <w:rsid w:val="00E04B95"/>
    <w:rsid w:val="00E04C49"/>
    <w:rsid w:val="00E04D31"/>
    <w:rsid w:val="00E052F8"/>
    <w:rsid w:val="00E055CA"/>
    <w:rsid w:val="00E05735"/>
    <w:rsid w:val="00E059B6"/>
    <w:rsid w:val="00E05F28"/>
    <w:rsid w:val="00E05F7F"/>
    <w:rsid w:val="00E060E3"/>
    <w:rsid w:val="00E06190"/>
    <w:rsid w:val="00E061E1"/>
    <w:rsid w:val="00E0666D"/>
    <w:rsid w:val="00E06C02"/>
    <w:rsid w:val="00E06C17"/>
    <w:rsid w:val="00E07188"/>
    <w:rsid w:val="00E073FF"/>
    <w:rsid w:val="00E076C8"/>
    <w:rsid w:val="00E0788D"/>
    <w:rsid w:val="00E078BB"/>
    <w:rsid w:val="00E07BE0"/>
    <w:rsid w:val="00E07ED1"/>
    <w:rsid w:val="00E07F00"/>
    <w:rsid w:val="00E07F63"/>
    <w:rsid w:val="00E10225"/>
    <w:rsid w:val="00E1072B"/>
    <w:rsid w:val="00E10B26"/>
    <w:rsid w:val="00E10F76"/>
    <w:rsid w:val="00E1116F"/>
    <w:rsid w:val="00E11575"/>
    <w:rsid w:val="00E11CE0"/>
    <w:rsid w:val="00E11EDD"/>
    <w:rsid w:val="00E120F9"/>
    <w:rsid w:val="00E12244"/>
    <w:rsid w:val="00E12319"/>
    <w:rsid w:val="00E12628"/>
    <w:rsid w:val="00E126FB"/>
    <w:rsid w:val="00E12930"/>
    <w:rsid w:val="00E12E4C"/>
    <w:rsid w:val="00E1305F"/>
    <w:rsid w:val="00E1336E"/>
    <w:rsid w:val="00E1337B"/>
    <w:rsid w:val="00E133A4"/>
    <w:rsid w:val="00E13578"/>
    <w:rsid w:val="00E137BC"/>
    <w:rsid w:val="00E141EF"/>
    <w:rsid w:val="00E141F4"/>
    <w:rsid w:val="00E144D3"/>
    <w:rsid w:val="00E14C08"/>
    <w:rsid w:val="00E14C68"/>
    <w:rsid w:val="00E14DCF"/>
    <w:rsid w:val="00E15311"/>
    <w:rsid w:val="00E1549A"/>
    <w:rsid w:val="00E15512"/>
    <w:rsid w:val="00E15938"/>
    <w:rsid w:val="00E15BB7"/>
    <w:rsid w:val="00E15BDD"/>
    <w:rsid w:val="00E15F16"/>
    <w:rsid w:val="00E1602A"/>
    <w:rsid w:val="00E16169"/>
    <w:rsid w:val="00E162D7"/>
    <w:rsid w:val="00E167F4"/>
    <w:rsid w:val="00E16A6D"/>
    <w:rsid w:val="00E16DE8"/>
    <w:rsid w:val="00E16EAA"/>
    <w:rsid w:val="00E1725B"/>
    <w:rsid w:val="00E1745F"/>
    <w:rsid w:val="00E174C3"/>
    <w:rsid w:val="00E17917"/>
    <w:rsid w:val="00E17B54"/>
    <w:rsid w:val="00E17E1C"/>
    <w:rsid w:val="00E20219"/>
    <w:rsid w:val="00E206A3"/>
    <w:rsid w:val="00E211E8"/>
    <w:rsid w:val="00E21AA4"/>
    <w:rsid w:val="00E22008"/>
    <w:rsid w:val="00E2200E"/>
    <w:rsid w:val="00E22042"/>
    <w:rsid w:val="00E2205A"/>
    <w:rsid w:val="00E22700"/>
    <w:rsid w:val="00E228A6"/>
    <w:rsid w:val="00E23091"/>
    <w:rsid w:val="00E230FA"/>
    <w:rsid w:val="00E23622"/>
    <w:rsid w:val="00E23645"/>
    <w:rsid w:val="00E2393A"/>
    <w:rsid w:val="00E2398F"/>
    <w:rsid w:val="00E23A39"/>
    <w:rsid w:val="00E23AF2"/>
    <w:rsid w:val="00E23E5E"/>
    <w:rsid w:val="00E23F2A"/>
    <w:rsid w:val="00E247BD"/>
    <w:rsid w:val="00E2493B"/>
    <w:rsid w:val="00E24AA2"/>
    <w:rsid w:val="00E250C9"/>
    <w:rsid w:val="00E25165"/>
    <w:rsid w:val="00E252C0"/>
    <w:rsid w:val="00E25B52"/>
    <w:rsid w:val="00E25CDF"/>
    <w:rsid w:val="00E25D9C"/>
    <w:rsid w:val="00E26177"/>
    <w:rsid w:val="00E262BD"/>
    <w:rsid w:val="00E2644D"/>
    <w:rsid w:val="00E2685F"/>
    <w:rsid w:val="00E26883"/>
    <w:rsid w:val="00E26BB6"/>
    <w:rsid w:val="00E26E86"/>
    <w:rsid w:val="00E276F0"/>
    <w:rsid w:val="00E27A9C"/>
    <w:rsid w:val="00E27EF9"/>
    <w:rsid w:val="00E300DB"/>
    <w:rsid w:val="00E30430"/>
    <w:rsid w:val="00E306CD"/>
    <w:rsid w:val="00E30822"/>
    <w:rsid w:val="00E30BFD"/>
    <w:rsid w:val="00E31213"/>
    <w:rsid w:val="00E317BA"/>
    <w:rsid w:val="00E325AF"/>
    <w:rsid w:val="00E32671"/>
    <w:rsid w:val="00E32778"/>
    <w:rsid w:val="00E32A65"/>
    <w:rsid w:val="00E32AAE"/>
    <w:rsid w:val="00E32C9D"/>
    <w:rsid w:val="00E32EAF"/>
    <w:rsid w:val="00E32EE6"/>
    <w:rsid w:val="00E3303B"/>
    <w:rsid w:val="00E332C6"/>
    <w:rsid w:val="00E33D79"/>
    <w:rsid w:val="00E33DEA"/>
    <w:rsid w:val="00E33F47"/>
    <w:rsid w:val="00E33FED"/>
    <w:rsid w:val="00E343EB"/>
    <w:rsid w:val="00E3453F"/>
    <w:rsid w:val="00E34CFD"/>
    <w:rsid w:val="00E34DE5"/>
    <w:rsid w:val="00E34F94"/>
    <w:rsid w:val="00E34FDB"/>
    <w:rsid w:val="00E35185"/>
    <w:rsid w:val="00E35194"/>
    <w:rsid w:val="00E353C5"/>
    <w:rsid w:val="00E357BE"/>
    <w:rsid w:val="00E35C10"/>
    <w:rsid w:val="00E3615D"/>
    <w:rsid w:val="00E362A2"/>
    <w:rsid w:val="00E36427"/>
    <w:rsid w:val="00E365C6"/>
    <w:rsid w:val="00E36737"/>
    <w:rsid w:val="00E369CE"/>
    <w:rsid w:val="00E36E36"/>
    <w:rsid w:val="00E378CC"/>
    <w:rsid w:val="00E37A7B"/>
    <w:rsid w:val="00E37C95"/>
    <w:rsid w:val="00E37DEF"/>
    <w:rsid w:val="00E4010C"/>
    <w:rsid w:val="00E4032A"/>
    <w:rsid w:val="00E40507"/>
    <w:rsid w:val="00E406F1"/>
    <w:rsid w:val="00E406FD"/>
    <w:rsid w:val="00E40E59"/>
    <w:rsid w:val="00E4106D"/>
    <w:rsid w:val="00E413B2"/>
    <w:rsid w:val="00E41698"/>
    <w:rsid w:val="00E41832"/>
    <w:rsid w:val="00E41BFD"/>
    <w:rsid w:val="00E41FCF"/>
    <w:rsid w:val="00E42133"/>
    <w:rsid w:val="00E42B6E"/>
    <w:rsid w:val="00E42B7F"/>
    <w:rsid w:val="00E43276"/>
    <w:rsid w:val="00E43430"/>
    <w:rsid w:val="00E434FE"/>
    <w:rsid w:val="00E43656"/>
    <w:rsid w:val="00E4375B"/>
    <w:rsid w:val="00E43E5B"/>
    <w:rsid w:val="00E43F3A"/>
    <w:rsid w:val="00E44268"/>
    <w:rsid w:val="00E443EB"/>
    <w:rsid w:val="00E44B7A"/>
    <w:rsid w:val="00E44DA3"/>
    <w:rsid w:val="00E45019"/>
    <w:rsid w:val="00E450F6"/>
    <w:rsid w:val="00E45189"/>
    <w:rsid w:val="00E456FC"/>
    <w:rsid w:val="00E457C2"/>
    <w:rsid w:val="00E45861"/>
    <w:rsid w:val="00E459E2"/>
    <w:rsid w:val="00E45E45"/>
    <w:rsid w:val="00E46B45"/>
    <w:rsid w:val="00E46CF5"/>
    <w:rsid w:val="00E47134"/>
    <w:rsid w:val="00E47164"/>
    <w:rsid w:val="00E471E7"/>
    <w:rsid w:val="00E47395"/>
    <w:rsid w:val="00E4743A"/>
    <w:rsid w:val="00E474E2"/>
    <w:rsid w:val="00E47653"/>
    <w:rsid w:val="00E478AA"/>
    <w:rsid w:val="00E47935"/>
    <w:rsid w:val="00E47AB9"/>
    <w:rsid w:val="00E50DF4"/>
    <w:rsid w:val="00E512A7"/>
    <w:rsid w:val="00E51470"/>
    <w:rsid w:val="00E51510"/>
    <w:rsid w:val="00E516B2"/>
    <w:rsid w:val="00E5187F"/>
    <w:rsid w:val="00E51BCD"/>
    <w:rsid w:val="00E51C39"/>
    <w:rsid w:val="00E51CD1"/>
    <w:rsid w:val="00E52121"/>
    <w:rsid w:val="00E52383"/>
    <w:rsid w:val="00E52485"/>
    <w:rsid w:val="00E52677"/>
    <w:rsid w:val="00E5268F"/>
    <w:rsid w:val="00E52BAF"/>
    <w:rsid w:val="00E52C9D"/>
    <w:rsid w:val="00E5329C"/>
    <w:rsid w:val="00E5329E"/>
    <w:rsid w:val="00E535EE"/>
    <w:rsid w:val="00E537C2"/>
    <w:rsid w:val="00E53829"/>
    <w:rsid w:val="00E53B1C"/>
    <w:rsid w:val="00E5442A"/>
    <w:rsid w:val="00E545AE"/>
    <w:rsid w:val="00E545FE"/>
    <w:rsid w:val="00E54FA6"/>
    <w:rsid w:val="00E5551B"/>
    <w:rsid w:val="00E55C55"/>
    <w:rsid w:val="00E55CEE"/>
    <w:rsid w:val="00E56BB2"/>
    <w:rsid w:val="00E56EDD"/>
    <w:rsid w:val="00E56F0B"/>
    <w:rsid w:val="00E57079"/>
    <w:rsid w:val="00E572BB"/>
    <w:rsid w:val="00E5751D"/>
    <w:rsid w:val="00E57526"/>
    <w:rsid w:val="00E57AF9"/>
    <w:rsid w:val="00E600D6"/>
    <w:rsid w:val="00E601A0"/>
    <w:rsid w:val="00E6038E"/>
    <w:rsid w:val="00E6062F"/>
    <w:rsid w:val="00E606C0"/>
    <w:rsid w:val="00E607B9"/>
    <w:rsid w:val="00E60B84"/>
    <w:rsid w:val="00E60D88"/>
    <w:rsid w:val="00E60F82"/>
    <w:rsid w:val="00E60FEF"/>
    <w:rsid w:val="00E6112E"/>
    <w:rsid w:val="00E61488"/>
    <w:rsid w:val="00E61609"/>
    <w:rsid w:val="00E61BCB"/>
    <w:rsid w:val="00E61CF4"/>
    <w:rsid w:val="00E622B3"/>
    <w:rsid w:val="00E62612"/>
    <w:rsid w:val="00E62D9F"/>
    <w:rsid w:val="00E62FB9"/>
    <w:rsid w:val="00E630F9"/>
    <w:rsid w:val="00E63432"/>
    <w:rsid w:val="00E63F20"/>
    <w:rsid w:val="00E6401C"/>
    <w:rsid w:val="00E640BB"/>
    <w:rsid w:val="00E6422A"/>
    <w:rsid w:val="00E6434F"/>
    <w:rsid w:val="00E64531"/>
    <w:rsid w:val="00E645B9"/>
    <w:rsid w:val="00E64AA0"/>
    <w:rsid w:val="00E64DFA"/>
    <w:rsid w:val="00E64E1D"/>
    <w:rsid w:val="00E64F51"/>
    <w:rsid w:val="00E65039"/>
    <w:rsid w:val="00E65272"/>
    <w:rsid w:val="00E652A7"/>
    <w:rsid w:val="00E656D0"/>
    <w:rsid w:val="00E6599A"/>
    <w:rsid w:val="00E659BC"/>
    <w:rsid w:val="00E65B70"/>
    <w:rsid w:val="00E6605A"/>
    <w:rsid w:val="00E660DF"/>
    <w:rsid w:val="00E66245"/>
    <w:rsid w:val="00E66BBE"/>
    <w:rsid w:val="00E66C53"/>
    <w:rsid w:val="00E67221"/>
    <w:rsid w:val="00E676F7"/>
    <w:rsid w:val="00E67897"/>
    <w:rsid w:val="00E67904"/>
    <w:rsid w:val="00E679A1"/>
    <w:rsid w:val="00E67E09"/>
    <w:rsid w:val="00E700F9"/>
    <w:rsid w:val="00E701F5"/>
    <w:rsid w:val="00E7039E"/>
    <w:rsid w:val="00E70548"/>
    <w:rsid w:val="00E7055E"/>
    <w:rsid w:val="00E708FB"/>
    <w:rsid w:val="00E709B9"/>
    <w:rsid w:val="00E70A4A"/>
    <w:rsid w:val="00E70B84"/>
    <w:rsid w:val="00E70C58"/>
    <w:rsid w:val="00E70C5A"/>
    <w:rsid w:val="00E70C5C"/>
    <w:rsid w:val="00E70C5E"/>
    <w:rsid w:val="00E71098"/>
    <w:rsid w:val="00E71488"/>
    <w:rsid w:val="00E715DB"/>
    <w:rsid w:val="00E717BC"/>
    <w:rsid w:val="00E71963"/>
    <w:rsid w:val="00E71B40"/>
    <w:rsid w:val="00E71B46"/>
    <w:rsid w:val="00E71BE0"/>
    <w:rsid w:val="00E71CA8"/>
    <w:rsid w:val="00E721C5"/>
    <w:rsid w:val="00E72476"/>
    <w:rsid w:val="00E724AE"/>
    <w:rsid w:val="00E72BB1"/>
    <w:rsid w:val="00E72C06"/>
    <w:rsid w:val="00E72D50"/>
    <w:rsid w:val="00E72E19"/>
    <w:rsid w:val="00E72F83"/>
    <w:rsid w:val="00E73011"/>
    <w:rsid w:val="00E730BD"/>
    <w:rsid w:val="00E738CF"/>
    <w:rsid w:val="00E73ADC"/>
    <w:rsid w:val="00E73BF2"/>
    <w:rsid w:val="00E73DD3"/>
    <w:rsid w:val="00E73DF6"/>
    <w:rsid w:val="00E746D3"/>
    <w:rsid w:val="00E7494E"/>
    <w:rsid w:val="00E75358"/>
    <w:rsid w:val="00E75C31"/>
    <w:rsid w:val="00E75CC0"/>
    <w:rsid w:val="00E75DE0"/>
    <w:rsid w:val="00E75F06"/>
    <w:rsid w:val="00E76003"/>
    <w:rsid w:val="00E76139"/>
    <w:rsid w:val="00E76237"/>
    <w:rsid w:val="00E76577"/>
    <w:rsid w:val="00E76968"/>
    <w:rsid w:val="00E76B80"/>
    <w:rsid w:val="00E76C02"/>
    <w:rsid w:val="00E76F14"/>
    <w:rsid w:val="00E7702F"/>
    <w:rsid w:val="00E77244"/>
    <w:rsid w:val="00E77577"/>
    <w:rsid w:val="00E7759D"/>
    <w:rsid w:val="00E7776B"/>
    <w:rsid w:val="00E779DB"/>
    <w:rsid w:val="00E77AA4"/>
    <w:rsid w:val="00E77DF9"/>
    <w:rsid w:val="00E8036E"/>
    <w:rsid w:val="00E80516"/>
    <w:rsid w:val="00E805F0"/>
    <w:rsid w:val="00E814F3"/>
    <w:rsid w:val="00E81D26"/>
    <w:rsid w:val="00E81EB8"/>
    <w:rsid w:val="00E81FF0"/>
    <w:rsid w:val="00E82016"/>
    <w:rsid w:val="00E821E4"/>
    <w:rsid w:val="00E8222D"/>
    <w:rsid w:val="00E8258C"/>
    <w:rsid w:val="00E826B0"/>
    <w:rsid w:val="00E82851"/>
    <w:rsid w:val="00E82E4C"/>
    <w:rsid w:val="00E82F24"/>
    <w:rsid w:val="00E8318D"/>
    <w:rsid w:val="00E83B9F"/>
    <w:rsid w:val="00E83EB3"/>
    <w:rsid w:val="00E840BD"/>
    <w:rsid w:val="00E84ADC"/>
    <w:rsid w:val="00E8500B"/>
    <w:rsid w:val="00E8503D"/>
    <w:rsid w:val="00E858FD"/>
    <w:rsid w:val="00E85F18"/>
    <w:rsid w:val="00E86426"/>
    <w:rsid w:val="00E864D4"/>
    <w:rsid w:val="00E8687E"/>
    <w:rsid w:val="00E87238"/>
    <w:rsid w:val="00E875BE"/>
    <w:rsid w:val="00E877E2"/>
    <w:rsid w:val="00E8792A"/>
    <w:rsid w:val="00E87CB6"/>
    <w:rsid w:val="00E87EC2"/>
    <w:rsid w:val="00E909F1"/>
    <w:rsid w:val="00E90BAD"/>
    <w:rsid w:val="00E90C3A"/>
    <w:rsid w:val="00E90F45"/>
    <w:rsid w:val="00E910AE"/>
    <w:rsid w:val="00E91149"/>
    <w:rsid w:val="00E91159"/>
    <w:rsid w:val="00E913BA"/>
    <w:rsid w:val="00E91C7F"/>
    <w:rsid w:val="00E91DB0"/>
    <w:rsid w:val="00E920CE"/>
    <w:rsid w:val="00E920EC"/>
    <w:rsid w:val="00E9215F"/>
    <w:rsid w:val="00E92763"/>
    <w:rsid w:val="00E927C9"/>
    <w:rsid w:val="00E92BC6"/>
    <w:rsid w:val="00E92E48"/>
    <w:rsid w:val="00E930DD"/>
    <w:rsid w:val="00E93243"/>
    <w:rsid w:val="00E93257"/>
    <w:rsid w:val="00E93643"/>
    <w:rsid w:val="00E93916"/>
    <w:rsid w:val="00E93F5F"/>
    <w:rsid w:val="00E94433"/>
    <w:rsid w:val="00E94573"/>
    <w:rsid w:val="00E945C0"/>
    <w:rsid w:val="00E9493F"/>
    <w:rsid w:val="00E94D64"/>
    <w:rsid w:val="00E9570C"/>
    <w:rsid w:val="00E95812"/>
    <w:rsid w:val="00E95E2C"/>
    <w:rsid w:val="00E963DC"/>
    <w:rsid w:val="00E9648C"/>
    <w:rsid w:val="00E9657F"/>
    <w:rsid w:val="00E96646"/>
    <w:rsid w:val="00E96892"/>
    <w:rsid w:val="00E96938"/>
    <w:rsid w:val="00E96BC0"/>
    <w:rsid w:val="00E96C1F"/>
    <w:rsid w:val="00E96E1B"/>
    <w:rsid w:val="00E96F52"/>
    <w:rsid w:val="00E97067"/>
    <w:rsid w:val="00E9724B"/>
    <w:rsid w:val="00E97411"/>
    <w:rsid w:val="00E97844"/>
    <w:rsid w:val="00E97D96"/>
    <w:rsid w:val="00EA006F"/>
    <w:rsid w:val="00EA0283"/>
    <w:rsid w:val="00EA0333"/>
    <w:rsid w:val="00EA04BC"/>
    <w:rsid w:val="00EA05E3"/>
    <w:rsid w:val="00EA0707"/>
    <w:rsid w:val="00EA0B22"/>
    <w:rsid w:val="00EA0F9D"/>
    <w:rsid w:val="00EA0FDD"/>
    <w:rsid w:val="00EA10DD"/>
    <w:rsid w:val="00EA1222"/>
    <w:rsid w:val="00EA1486"/>
    <w:rsid w:val="00EA1708"/>
    <w:rsid w:val="00EA1743"/>
    <w:rsid w:val="00EA17ED"/>
    <w:rsid w:val="00EA1907"/>
    <w:rsid w:val="00EA1940"/>
    <w:rsid w:val="00EA19FD"/>
    <w:rsid w:val="00EA1B11"/>
    <w:rsid w:val="00EA1BC7"/>
    <w:rsid w:val="00EA1F19"/>
    <w:rsid w:val="00EA21B8"/>
    <w:rsid w:val="00EA21CD"/>
    <w:rsid w:val="00EA23F5"/>
    <w:rsid w:val="00EA23FF"/>
    <w:rsid w:val="00EA2563"/>
    <w:rsid w:val="00EA27C1"/>
    <w:rsid w:val="00EA27F1"/>
    <w:rsid w:val="00EA2879"/>
    <w:rsid w:val="00EA29F0"/>
    <w:rsid w:val="00EA2F7C"/>
    <w:rsid w:val="00EA322A"/>
    <w:rsid w:val="00EA332A"/>
    <w:rsid w:val="00EA3416"/>
    <w:rsid w:val="00EA382F"/>
    <w:rsid w:val="00EA3861"/>
    <w:rsid w:val="00EA39B5"/>
    <w:rsid w:val="00EA3A06"/>
    <w:rsid w:val="00EA3B0D"/>
    <w:rsid w:val="00EA4162"/>
    <w:rsid w:val="00EA4174"/>
    <w:rsid w:val="00EA420B"/>
    <w:rsid w:val="00EA4486"/>
    <w:rsid w:val="00EA47B4"/>
    <w:rsid w:val="00EA4CEB"/>
    <w:rsid w:val="00EA5107"/>
    <w:rsid w:val="00EA516B"/>
    <w:rsid w:val="00EA517C"/>
    <w:rsid w:val="00EA547B"/>
    <w:rsid w:val="00EA5640"/>
    <w:rsid w:val="00EA5A3E"/>
    <w:rsid w:val="00EA5A7F"/>
    <w:rsid w:val="00EA5C57"/>
    <w:rsid w:val="00EA5CE3"/>
    <w:rsid w:val="00EA5D02"/>
    <w:rsid w:val="00EA5FCA"/>
    <w:rsid w:val="00EA61DA"/>
    <w:rsid w:val="00EA633E"/>
    <w:rsid w:val="00EA68DF"/>
    <w:rsid w:val="00EA6BBF"/>
    <w:rsid w:val="00EA6BCD"/>
    <w:rsid w:val="00EA7069"/>
    <w:rsid w:val="00EA76FB"/>
    <w:rsid w:val="00EA783B"/>
    <w:rsid w:val="00EA7915"/>
    <w:rsid w:val="00EA7A0D"/>
    <w:rsid w:val="00EA7CB6"/>
    <w:rsid w:val="00EA7E73"/>
    <w:rsid w:val="00EA7F39"/>
    <w:rsid w:val="00EB00BE"/>
    <w:rsid w:val="00EB0314"/>
    <w:rsid w:val="00EB04C3"/>
    <w:rsid w:val="00EB0501"/>
    <w:rsid w:val="00EB0739"/>
    <w:rsid w:val="00EB09D2"/>
    <w:rsid w:val="00EB0A71"/>
    <w:rsid w:val="00EB0A86"/>
    <w:rsid w:val="00EB166A"/>
    <w:rsid w:val="00EB166B"/>
    <w:rsid w:val="00EB21BB"/>
    <w:rsid w:val="00EB2210"/>
    <w:rsid w:val="00EB235C"/>
    <w:rsid w:val="00EB2548"/>
    <w:rsid w:val="00EB2AAA"/>
    <w:rsid w:val="00EB2C7E"/>
    <w:rsid w:val="00EB3186"/>
    <w:rsid w:val="00EB3216"/>
    <w:rsid w:val="00EB3657"/>
    <w:rsid w:val="00EB37E6"/>
    <w:rsid w:val="00EB399F"/>
    <w:rsid w:val="00EB3B73"/>
    <w:rsid w:val="00EB3B92"/>
    <w:rsid w:val="00EB4C89"/>
    <w:rsid w:val="00EB4D8A"/>
    <w:rsid w:val="00EB4DFA"/>
    <w:rsid w:val="00EB4E0A"/>
    <w:rsid w:val="00EB4E1E"/>
    <w:rsid w:val="00EB4E2B"/>
    <w:rsid w:val="00EB502C"/>
    <w:rsid w:val="00EB539E"/>
    <w:rsid w:val="00EB5839"/>
    <w:rsid w:val="00EB5930"/>
    <w:rsid w:val="00EB5B0D"/>
    <w:rsid w:val="00EB5B81"/>
    <w:rsid w:val="00EB629F"/>
    <w:rsid w:val="00EB6353"/>
    <w:rsid w:val="00EB65A3"/>
    <w:rsid w:val="00EB65BA"/>
    <w:rsid w:val="00EB6A8E"/>
    <w:rsid w:val="00EB6B8A"/>
    <w:rsid w:val="00EB6DC6"/>
    <w:rsid w:val="00EB6EB0"/>
    <w:rsid w:val="00EB6FCF"/>
    <w:rsid w:val="00EB710F"/>
    <w:rsid w:val="00EB7486"/>
    <w:rsid w:val="00EB7493"/>
    <w:rsid w:val="00EB75D0"/>
    <w:rsid w:val="00EB79B2"/>
    <w:rsid w:val="00EB7A36"/>
    <w:rsid w:val="00EB7BA6"/>
    <w:rsid w:val="00EC021B"/>
    <w:rsid w:val="00EC0227"/>
    <w:rsid w:val="00EC02D2"/>
    <w:rsid w:val="00EC05B9"/>
    <w:rsid w:val="00EC07D4"/>
    <w:rsid w:val="00EC0920"/>
    <w:rsid w:val="00EC0987"/>
    <w:rsid w:val="00EC107B"/>
    <w:rsid w:val="00EC1919"/>
    <w:rsid w:val="00EC1E33"/>
    <w:rsid w:val="00EC1F26"/>
    <w:rsid w:val="00EC204F"/>
    <w:rsid w:val="00EC215B"/>
    <w:rsid w:val="00EC24BC"/>
    <w:rsid w:val="00EC25E7"/>
    <w:rsid w:val="00EC2981"/>
    <w:rsid w:val="00EC3457"/>
    <w:rsid w:val="00EC347E"/>
    <w:rsid w:val="00EC3812"/>
    <w:rsid w:val="00EC3976"/>
    <w:rsid w:val="00EC3BF9"/>
    <w:rsid w:val="00EC42ED"/>
    <w:rsid w:val="00EC43F4"/>
    <w:rsid w:val="00EC4670"/>
    <w:rsid w:val="00EC4A43"/>
    <w:rsid w:val="00EC5194"/>
    <w:rsid w:val="00EC527E"/>
    <w:rsid w:val="00EC5414"/>
    <w:rsid w:val="00EC55FD"/>
    <w:rsid w:val="00EC565E"/>
    <w:rsid w:val="00EC5661"/>
    <w:rsid w:val="00EC5881"/>
    <w:rsid w:val="00EC5D64"/>
    <w:rsid w:val="00EC619C"/>
    <w:rsid w:val="00EC64CC"/>
    <w:rsid w:val="00EC6536"/>
    <w:rsid w:val="00EC6549"/>
    <w:rsid w:val="00EC66E7"/>
    <w:rsid w:val="00EC66EF"/>
    <w:rsid w:val="00EC6729"/>
    <w:rsid w:val="00EC69AC"/>
    <w:rsid w:val="00EC6AAC"/>
    <w:rsid w:val="00EC6B78"/>
    <w:rsid w:val="00EC6C57"/>
    <w:rsid w:val="00EC6E9F"/>
    <w:rsid w:val="00EC6F37"/>
    <w:rsid w:val="00EC7080"/>
    <w:rsid w:val="00EC71F4"/>
    <w:rsid w:val="00EC7331"/>
    <w:rsid w:val="00EC747F"/>
    <w:rsid w:val="00EC75A5"/>
    <w:rsid w:val="00EC767E"/>
    <w:rsid w:val="00EC7B41"/>
    <w:rsid w:val="00EC7C1A"/>
    <w:rsid w:val="00EC7DF1"/>
    <w:rsid w:val="00ED093F"/>
    <w:rsid w:val="00ED0AF8"/>
    <w:rsid w:val="00ED0F4A"/>
    <w:rsid w:val="00ED10CB"/>
    <w:rsid w:val="00ED1402"/>
    <w:rsid w:val="00ED16AF"/>
    <w:rsid w:val="00ED17A8"/>
    <w:rsid w:val="00ED1942"/>
    <w:rsid w:val="00ED2084"/>
    <w:rsid w:val="00ED2770"/>
    <w:rsid w:val="00ED302F"/>
    <w:rsid w:val="00ED3088"/>
    <w:rsid w:val="00ED37DA"/>
    <w:rsid w:val="00ED39C3"/>
    <w:rsid w:val="00ED45F8"/>
    <w:rsid w:val="00ED4688"/>
    <w:rsid w:val="00ED49DD"/>
    <w:rsid w:val="00ED59EC"/>
    <w:rsid w:val="00ED5A35"/>
    <w:rsid w:val="00ED5EAD"/>
    <w:rsid w:val="00ED5EE9"/>
    <w:rsid w:val="00ED6015"/>
    <w:rsid w:val="00ED6097"/>
    <w:rsid w:val="00ED60B0"/>
    <w:rsid w:val="00ED6638"/>
    <w:rsid w:val="00ED6658"/>
    <w:rsid w:val="00ED744C"/>
    <w:rsid w:val="00ED7594"/>
    <w:rsid w:val="00ED79AD"/>
    <w:rsid w:val="00ED7A44"/>
    <w:rsid w:val="00ED7AE7"/>
    <w:rsid w:val="00ED7F59"/>
    <w:rsid w:val="00ED7FF4"/>
    <w:rsid w:val="00EE0171"/>
    <w:rsid w:val="00EE0359"/>
    <w:rsid w:val="00EE0615"/>
    <w:rsid w:val="00EE1192"/>
    <w:rsid w:val="00EE172E"/>
    <w:rsid w:val="00EE1A4D"/>
    <w:rsid w:val="00EE1D80"/>
    <w:rsid w:val="00EE208E"/>
    <w:rsid w:val="00EE23A2"/>
    <w:rsid w:val="00EE2479"/>
    <w:rsid w:val="00EE26A7"/>
    <w:rsid w:val="00EE279D"/>
    <w:rsid w:val="00EE27EF"/>
    <w:rsid w:val="00EE31B0"/>
    <w:rsid w:val="00EE31D3"/>
    <w:rsid w:val="00EE3284"/>
    <w:rsid w:val="00EE382F"/>
    <w:rsid w:val="00EE40F6"/>
    <w:rsid w:val="00EE4634"/>
    <w:rsid w:val="00EE47CA"/>
    <w:rsid w:val="00EE4ADA"/>
    <w:rsid w:val="00EE4B36"/>
    <w:rsid w:val="00EE4EC2"/>
    <w:rsid w:val="00EE4F97"/>
    <w:rsid w:val="00EE5402"/>
    <w:rsid w:val="00EE5719"/>
    <w:rsid w:val="00EE5E03"/>
    <w:rsid w:val="00EE66A0"/>
    <w:rsid w:val="00EE670D"/>
    <w:rsid w:val="00EE6794"/>
    <w:rsid w:val="00EE69AB"/>
    <w:rsid w:val="00EE6EBA"/>
    <w:rsid w:val="00EE6F3C"/>
    <w:rsid w:val="00EE6F7E"/>
    <w:rsid w:val="00EE7332"/>
    <w:rsid w:val="00EE7624"/>
    <w:rsid w:val="00EE790C"/>
    <w:rsid w:val="00EE7C24"/>
    <w:rsid w:val="00EF0172"/>
    <w:rsid w:val="00EF026D"/>
    <w:rsid w:val="00EF0701"/>
    <w:rsid w:val="00EF09C3"/>
    <w:rsid w:val="00EF0AB8"/>
    <w:rsid w:val="00EF0B7F"/>
    <w:rsid w:val="00EF0EE3"/>
    <w:rsid w:val="00EF12BC"/>
    <w:rsid w:val="00EF148D"/>
    <w:rsid w:val="00EF156B"/>
    <w:rsid w:val="00EF15CE"/>
    <w:rsid w:val="00EF15DF"/>
    <w:rsid w:val="00EF1CB7"/>
    <w:rsid w:val="00EF22E3"/>
    <w:rsid w:val="00EF299E"/>
    <w:rsid w:val="00EF2F45"/>
    <w:rsid w:val="00EF31D0"/>
    <w:rsid w:val="00EF33DF"/>
    <w:rsid w:val="00EF34D9"/>
    <w:rsid w:val="00EF36EB"/>
    <w:rsid w:val="00EF37DC"/>
    <w:rsid w:val="00EF3920"/>
    <w:rsid w:val="00EF3BE1"/>
    <w:rsid w:val="00EF41FA"/>
    <w:rsid w:val="00EF4CD8"/>
    <w:rsid w:val="00EF52F5"/>
    <w:rsid w:val="00EF579B"/>
    <w:rsid w:val="00EF58CC"/>
    <w:rsid w:val="00EF593F"/>
    <w:rsid w:val="00EF59B1"/>
    <w:rsid w:val="00EF5A12"/>
    <w:rsid w:val="00EF5CCD"/>
    <w:rsid w:val="00EF5E96"/>
    <w:rsid w:val="00EF655E"/>
    <w:rsid w:val="00EF6580"/>
    <w:rsid w:val="00EF677F"/>
    <w:rsid w:val="00EF6A40"/>
    <w:rsid w:val="00EF6D73"/>
    <w:rsid w:val="00EF6D85"/>
    <w:rsid w:val="00EF744B"/>
    <w:rsid w:val="00EF7A9C"/>
    <w:rsid w:val="00EF7D65"/>
    <w:rsid w:val="00EF7F0D"/>
    <w:rsid w:val="00F000C8"/>
    <w:rsid w:val="00F001AE"/>
    <w:rsid w:val="00F00B96"/>
    <w:rsid w:val="00F01461"/>
    <w:rsid w:val="00F01476"/>
    <w:rsid w:val="00F0158D"/>
    <w:rsid w:val="00F0184E"/>
    <w:rsid w:val="00F01B95"/>
    <w:rsid w:val="00F01D7A"/>
    <w:rsid w:val="00F01EEC"/>
    <w:rsid w:val="00F02052"/>
    <w:rsid w:val="00F024E4"/>
    <w:rsid w:val="00F026FE"/>
    <w:rsid w:val="00F02B52"/>
    <w:rsid w:val="00F02BEC"/>
    <w:rsid w:val="00F03337"/>
    <w:rsid w:val="00F036F3"/>
    <w:rsid w:val="00F036FE"/>
    <w:rsid w:val="00F03936"/>
    <w:rsid w:val="00F03F9C"/>
    <w:rsid w:val="00F040D4"/>
    <w:rsid w:val="00F04100"/>
    <w:rsid w:val="00F041D8"/>
    <w:rsid w:val="00F04472"/>
    <w:rsid w:val="00F04690"/>
    <w:rsid w:val="00F04864"/>
    <w:rsid w:val="00F04B71"/>
    <w:rsid w:val="00F04DC3"/>
    <w:rsid w:val="00F04E63"/>
    <w:rsid w:val="00F04F2E"/>
    <w:rsid w:val="00F04F96"/>
    <w:rsid w:val="00F050FE"/>
    <w:rsid w:val="00F05148"/>
    <w:rsid w:val="00F058EA"/>
    <w:rsid w:val="00F05C02"/>
    <w:rsid w:val="00F05C60"/>
    <w:rsid w:val="00F05EFB"/>
    <w:rsid w:val="00F0605F"/>
    <w:rsid w:val="00F06C9C"/>
    <w:rsid w:val="00F06EE1"/>
    <w:rsid w:val="00F0737C"/>
    <w:rsid w:val="00F07A45"/>
    <w:rsid w:val="00F07B4D"/>
    <w:rsid w:val="00F07B5A"/>
    <w:rsid w:val="00F07BE4"/>
    <w:rsid w:val="00F10393"/>
    <w:rsid w:val="00F10424"/>
    <w:rsid w:val="00F1051C"/>
    <w:rsid w:val="00F105FF"/>
    <w:rsid w:val="00F106FA"/>
    <w:rsid w:val="00F109E6"/>
    <w:rsid w:val="00F10C32"/>
    <w:rsid w:val="00F10E73"/>
    <w:rsid w:val="00F10FBE"/>
    <w:rsid w:val="00F110CA"/>
    <w:rsid w:val="00F11197"/>
    <w:rsid w:val="00F1148C"/>
    <w:rsid w:val="00F11579"/>
    <w:rsid w:val="00F117F9"/>
    <w:rsid w:val="00F11C19"/>
    <w:rsid w:val="00F11D56"/>
    <w:rsid w:val="00F11E24"/>
    <w:rsid w:val="00F11F12"/>
    <w:rsid w:val="00F125E8"/>
    <w:rsid w:val="00F125EF"/>
    <w:rsid w:val="00F1283B"/>
    <w:rsid w:val="00F12981"/>
    <w:rsid w:val="00F12D0F"/>
    <w:rsid w:val="00F13236"/>
    <w:rsid w:val="00F133E3"/>
    <w:rsid w:val="00F13FD8"/>
    <w:rsid w:val="00F140B9"/>
    <w:rsid w:val="00F14176"/>
    <w:rsid w:val="00F146B1"/>
    <w:rsid w:val="00F14719"/>
    <w:rsid w:val="00F14767"/>
    <w:rsid w:val="00F14C5F"/>
    <w:rsid w:val="00F14E31"/>
    <w:rsid w:val="00F1549F"/>
    <w:rsid w:val="00F156CA"/>
    <w:rsid w:val="00F1570C"/>
    <w:rsid w:val="00F157E6"/>
    <w:rsid w:val="00F15A84"/>
    <w:rsid w:val="00F15A94"/>
    <w:rsid w:val="00F15E0C"/>
    <w:rsid w:val="00F167D0"/>
    <w:rsid w:val="00F16849"/>
    <w:rsid w:val="00F16889"/>
    <w:rsid w:val="00F169DA"/>
    <w:rsid w:val="00F16CB7"/>
    <w:rsid w:val="00F16CEB"/>
    <w:rsid w:val="00F1708A"/>
    <w:rsid w:val="00F170F4"/>
    <w:rsid w:val="00F17191"/>
    <w:rsid w:val="00F17494"/>
    <w:rsid w:val="00F175BA"/>
    <w:rsid w:val="00F1797C"/>
    <w:rsid w:val="00F20AF4"/>
    <w:rsid w:val="00F20DA6"/>
    <w:rsid w:val="00F20F7B"/>
    <w:rsid w:val="00F21E39"/>
    <w:rsid w:val="00F21E42"/>
    <w:rsid w:val="00F2227F"/>
    <w:rsid w:val="00F2231A"/>
    <w:rsid w:val="00F2252A"/>
    <w:rsid w:val="00F22564"/>
    <w:rsid w:val="00F22CB1"/>
    <w:rsid w:val="00F2360F"/>
    <w:rsid w:val="00F237CF"/>
    <w:rsid w:val="00F239F2"/>
    <w:rsid w:val="00F23BC5"/>
    <w:rsid w:val="00F23D0F"/>
    <w:rsid w:val="00F2418E"/>
    <w:rsid w:val="00F241AA"/>
    <w:rsid w:val="00F243B4"/>
    <w:rsid w:val="00F24497"/>
    <w:rsid w:val="00F249C3"/>
    <w:rsid w:val="00F24C66"/>
    <w:rsid w:val="00F24D9B"/>
    <w:rsid w:val="00F24F6F"/>
    <w:rsid w:val="00F255CD"/>
    <w:rsid w:val="00F259A2"/>
    <w:rsid w:val="00F25A40"/>
    <w:rsid w:val="00F260FF"/>
    <w:rsid w:val="00F26177"/>
    <w:rsid w:val="00F2665E"/>
    <w:rsid w:val="00F2691C"/>
    <w:rsid w:val="00F26BCD"/>
    <w:rsid w:val="00F272A3"/>
    <w:rsid w:val="00F275E8"/>
    <w:rsid w:val="00F277B8"/>
    <w:rsid w:val="00F27A97"/>
    <w:rsid w:val="00F27EF9"/>
    <w:rsid w:val="00F3019A"/>
    <w:rsid w:val="00F3069D"/>
    <w:rsid w:val="00F30B0E"/>
    <w:rsid w:val="00F30B1D"/>
    <w:rsid w:val="00F30B5C"/>
    <w:rsid w:val="00F30C60"/>
    <w:rsid w:val="00F30C81"/>
    <w:rsid w:val="00F30D79"/>
    <w:rsid w:val="00F30EE3"/>
    <w:rsid w:val="00F30FA1"/>
    <w:rsid w:val="00F30FAA"/>
    <w:rsid w:val="00F32040"/>
    <w:rsid w:val="00F325FD"/>
    <w:rsid w:val="00F32616"/>
    <w:rsid w:val="00F327FE"/>
    <w:rsid w:val="00F32A8A"/>
    <w:rsid w:val="00F32ABC"/>
    <w:rsid w:val="00F32C17"/>
    <w:rsid w:val="00F330AF"/>
    <w:rsid w:val="00F33212"/>
    <w:rsid w:val="00F33267"/>
    <w:rsid w:val="00F33413"/>
    <w:rsid w:val="00F33740"/>
    <w:rsid w:val="00F337E7"/>
    <w:rsid w:val="00F3397F"/>
    <w:rsid w:val="00F33B25"/>
    <w:rsid w:val="00F33F2A"/>
    <w:rsid w:val="00F33FEC"/>
    <w:rsid w:val="00F33FF3"/>
    <w:rsid w:val="00F343B9"/>
    <w:rsid w:val="00F34402"/>
    <w:rsid w:val="00F3471F"/>
    <w:rsid w:val="00F349E9"/>
    <w:rsid w:val="00F35531"/>
    <w:rsid w:val="00F3582B"/>
    <w:rsid w:val="00F35D70"/>
    <w:rsid w:val="00F363BB"/>
    <w:rsid w:val="00F366D1"/>
    <w:rsid w:val="00F3676C"/>
    <w:rsid w:val="00F367C1"/>
    <w:rsid w:val="00F36924"/>
    <w:rsid w:val="00F36F71"/>
    <w:rsid w:val="00F37319"/>
    <w:rsid w:val="00F37556"/>
    <w:rsid w:val="00F3768E"/>
    <w:rsid w:val="00F377F9"/>
    <w:rsid w:val="00F37943"/>
    <w:rsid w:val="00F37C39"/>
    <w:rsid w:val="00F37D02"/>
    <w:rsid w:val="00F37DA1"/>
    <w:rsid w:val="00F4035C"/>
    <w:rsid w:val="00F40588"/>
    <w:rsid w:val="00F405B9"/>
    <w:rsid w:val="00F406B0"/>
    <w:rsid w:val="00F40AF1"/>
    <w:rsid w:val="00F40C88"/>
    <w:rsid w:val="00F40EA3"/>
    <w:rsid w:val="00F410C4"/>
    <w:rsid w:val="00F4139F"/>
    <w:rsid w:val="00F41562"/>
    <w:rsid w:val="00F415C6"/>
    <w:rsid w:val="00F41A6F"/>
    <w:rsid w:val="00F41EA2"/>
    <w:rsid w:val="00F421A2"/>
    <w:rsid w:val="00F4228D"/>
    <w:rsid w:val="00F42584"/>
    <w:rsid w:val="00F42B9F"/>
    <w:rsid w:val="00F42C5C"/>
    <w:rsid w:val="00F42C7A"/>
    <w:rsid w:val="00F42CAD"/>
    <w:rsid w:val="00F436FB"/>
    <w:rsid w:val="00F43C27"/>
    <w:rsid w:val="00F43D06"/>
    <w:rsid w:val="00F43D31"/>
    <w:rsid w:val="00F43E88"/>
    <w:rsid w:val="00F440C1"/>
    <w:rsid w:val="00F44285"/>
    <w:rsid w:val="00F44491"/>
    <w:rsid w:val="00F445B0"/>
    <w:rsid w:val="00F445B8"/>
    <w:rsid w:val="00F44A17"/>
    <w:rsid w:val="00F44ABB"/>
    <w:rsid w:val="00F44B87"/>
    <w:rsid w:val="00F45695"/>
    <w:rsid w:val="00F4597D"/>
    <w:rsid w:val="00F45E9E"/>
    <w:rsid w:val="00F45EB6"/>
    <w:rsid w:val="00F46342"/>
    <w:rsid w:val="00F46A49"/>
    <w:rsid w:val="00F47533"/>
    <w:rsid w:val="00F47604"/>
    <w:rsid w:val="00F476CA"/>
    <w:rsid w:val="00F47B7C"/>
    <w:rsid w:val="00F47C42"/>
    <w:rsid w:val="00F47CF6"/>
    <w:rsid w:val="00F47D59"/>
    <w:rsid w:val="00F47E2E"/>
    <w:rsid w:val="00F47FF2"/>
    <w:rsid w:val="00F50178"/>
    <w:rsid w:val="00F504DA"/>
    <w:rsid w:val="00F505D0"/>
    <w:rsid w:val="00F50765"/>
    <w:rsid w:val="00F507C9"/>
    <w:rsid w:val="00F50847"/>
    <w:rsid w:val="00F50853"/>
    <w:rsid w:val="00F50866"/>
    <w:rsid w:val="00F50B7B"/>
    <w:rsid w:val="00F512C7"/>
    <w:rsid w:val="00F516D6"/>
    <w:rsid w:val="00F51BD6"/>
    <w:rsid w:val="00F51BEF"/>
    <w:rsid w:val="00F521E7"/>
    <w:rsid w:val="00F52332"/>
    <w:rsid w:val="00F5272A"/>
    <w:rsid w:val="00F5288A"/>
    <w:rsid w:val="00F52D08"/>
    <w:rsid w:val="00F52D28"/>
    <w:rsid w:val="00F530FB"/>
    <w:rsid w:val="00F53310"/>
    <w:rsid w:val="00F53518"/>
    <w:rsid w:val="00F53DE8"/>
    <w:rsid w:val="00F54057"/>
    <w:rsid w:val="00F5428D"/>
    <w:rsid w:val="00F544B8"/>
    <w:rsid w:val="00F545D7"/>
    <w:rsid w:val="00F5478E"/>
    <w:rsid w:val="00F548C0"/>
    <w:rsid w:val="00F54C73"/>
    <w:rsid w:val="00F54D60"/>
    <w:rsid w:val="00F54EE4"/>
    <w:rsid w:val="00F55186"/>
    <w:rsid w:val="00F55D93"/>
    <w:rsid w:val="00F561EC"/>
    <w:rsid w:val="00F5655A"/>
    <w:rsid w:val="00F568F0"/>
    <w:rsid w:val="00F56957"/>
    <w:rsid w:val="00F56BFE"/>
    <w:rsid w:val="00F56FAE"/>
    <w:rsid w:val="00F5719A"/>
    <w:rsid w:val="00F5767F"/>
    <w:rsid w:val="00F57BFA"/>
    <w:rsid w:val="00F600EC"/>
    <w:rsid w:val="00F60174"/>
    <w:rsid w:val="00F60224"/>
    <w:rsid w:val="00F6054C"/>
    <w:rsid w:val="00F60BC2"/>
    <w:rsid w:val="00F61464"/>
    <w:rsid w:val="00F614BF"/>
    <w:rsid w:val="00F61644"/>
    <w:rsid w:val="00F617F3"/>
    <w:rsid w:val="00F61A2D"/>
    <w:rsid w:val="00F61AAC"/>
    <w:rsid w:val="00F61E74"/>
    <w:rsid w:val="00F61FA5"/>
    <w:rsid w:val="00F62294"/>
    <w:rsid w:val="00F62672"/>
    <w:rsid w:val="00F62A7B"/>
    <w:rsid w:val="00F63109"/>
    <w:rsid w:val="00F63434"/>
    <w:rsid w:val="00F6387B"/>
    <w:rsid w:val="00F63888"/>
    <w:rsid w:val="00F63C15"/>
    <w:rsid w:val="00F63DB5"/>
    <w:rsid w:val="00F63FF6"/>
    <w:rsid w:val="00F64352"/>
    <w:rsid w:val="00F6474F"/>
    <w:rsid w:val="00F64A42"/>
    <w:rsid w:val="00F64B05"/>
    <w:rsid w:val="00F64FA8"/>
    <w:rsid w:val="00F65214"/>
    <w:rsid w:val="00F6521D"/>
    <w:rsid w:val="00F65299"/>
    <w:rsid w:val="00F656AC"/>
    <w:rsid w:val="00F6592B"/>
    <w:rsid w:val="00F65DB0"/>
    <w:rsid w:val="00F661EE"/>
    <w:rsid w:val="00F66294"/>
    <w:rsid w:val="00F66357"/>
    <w:rsid w:val="00F664E0"/>
    <w:rsid w:val="00F66CBD"/>
    <w:rsid w:val="00F66DB0"/>
    <w:rsid w:val="00F670F8"/>
    <w:rsid w:val="00F6718A"/>
    <w:rsid w:val="00F67511"/>
    <w:rsid w:val="00F67785"/>
    <w:rsid w:val="00F67818"/>
    <w:rsid w:val="00F6782C"/>
    <w:rsid w:val="00F67B2B"/>
    <w:rsid w:val="00F67CD7"/>
    <w:rsid w:val="00F67FC3"/>
    <w:rsid w:val="00F7041B"/>
    <w:rsid w:val="00F7069D"/>
    <w:rsid w:val="00F70999"/>
    <w:rsid w:val="00F70A70"/>
    <w:rsid w:val="00F70B1F"/>
    <w:rsid w:val="00F70EC6"/>
    <w:rsid w:val="00F710E8"/>
    <w:rsid w:val="00F71158"/>
    <w:rsid w:val="00F71640"/>
    <w:rsid w:val="00F7175B"/>
    <w:rsid w:val="00F71B4C"/>
    <w:rsid w:val="00F7215E"/>
    <w:rsid w:val="00F7248E"/>
    <w:rsid w:val="00F724BB"/>
    <w:rsid w:val="00F7289C"/>
    <w:rsid w:val="00F72B63"/>
    <w:rsid w:val="00F736A4"/>
    <w:rsid w:val="00F73853"/>
    <w:rsid w:val="00F73C5E"/>
    <w:rsid w:val="00F73E1D"/>
    <w:rsid w:val="00F74537"/>
    <w:rsid w:val="00F74C90"/>
    <w:rsid w:val="00F74F93"/>
    <w:rsid w:val="00F7501B"/>
    <w:rsid w:val="00F7532F"/>
    <w:rsid w:val="00F75654"/>
    <w:rsid w:val="00F75988"/>
    <w:rsid w:val="00F75AF0"/>
    <w:rsid w:val="00F75C3A"/>
    <w:rsid w:val="00F75D31"/>
    <w:rsid w:val="00F75EDD"/>
    <w:rsid w:val="00F75FDE"/>
    <w:rsid w:val="00F761AC"/>
    <w:rsid w:val="00F763CF"/>
    <w:rsid w:val="00F763D5"/>
    <w:rsid w:val="00F76617"/>
    <w:rsid w:val="00F766AB"/>
    <w:rsid w:val="00F76873"/>
    <w:rsid w:val="00F76D7A"/>
    <w:rsid w:val="00F76F6B"/>
    <w:rsid w:val="00F7721F"/>
    <w:rsid w:val="00F772EB"/>
    <w:rsid w:val="00F7736F"/>
    <w:rsid w:val="00F77671"/>
    <w:rsid w:val="00F7773B"/>
    <w:rsid w:val="00F77EB2"/>
    <w:rsid w:val="00F805BE"/>
    <w:rsid w:val="00F807EC"/>
    <w:rsid w:val="00F80BC9"/>
    <w:rsid w:val="00F81483"/>
    <w:rsid w:val="00F81787"/>
    <w:rsid w:val="00F81B3D"/>
    <w:rsid w:val="00F8234A"/>
    <w:rsid w:val="00F82352"/>
    <w:rsid w:val="00F82435"/>
    <w:rsid w:val="00F824D0"/>
    <w:rsid w:val="00F82DE2"/>
    <w:rsid w:val="00F82FBE"/>
    <w:rsid w:val="00F83034"/>
    <w:rsid w:val="00F838E9"/>
    <w:rsid w:val="00F8392F"/>
    <w:rsid w:val="00F841C3"/>
    <w:rsid w:val="00F842A7"/>
    <w:rsid w:val="00F8476D"/>
    <w:rsid w:val="00F84F06"/>
    <w:rsid w:val="00F852E3"/>
    <w:rsid w:val="00F85333"/>
    <w:rsid w:val="00F853F4"/>
    <w:rsid w:val="00F85712"/>
    <w:rsid w:val="00F858B7"/>
    <w:rsid w:val="00F85B19"/>
    <w:rsid w:val="00F860C4"/>
    <w:rsid w:val="00F86A73"/>
    <w:rsid w:val="00F86DCA"/>
    <w:rsid w:val="00F86E59"/>
    <w:rsid w:val="00F86EDE"/>
    <w:rsid w:val="00F8747B"/>
    <w:rsid w:val="00F87599"/>
    <w:rsid w:val="00F90432"/>
    <w:rsid w:val="00F90996"/>
    <w:rsid w:val="00F90F46"/>
    <w:rsid w:val="00F9105B"/>
    <w:rsid w:val="00F913FC"/>
    <w:rsid w:val="00F91584"/>
    <w:rsid w:val="00F91C67"/>
    <w:rsid w:val="00F921EE"/>
    <w:rsid w:val="00F92274"/>
    <w:rsid w:val="00F9240C"/>
    <w:rsid w:val="00F924BE"/>
    <w:rsid w:val="00F927DE"/>
    <w:rsid w:val="00F9280E"/>
    <w:rsid w:val="00F9304B"/>
    <w:rsid w:val="00F93086"/>
    <w:rsid w:val="00F93477"/>
    <w:rsid w:val="00F939DB"/>
    <w:rsid w:val="00F93A5D"/>
    <w:rsid w:val="00F93ADF"/>
    <w:rsid w:val="00F93DC1"/>
    <w:rsid w:val="00F94324"/>
    <w:rsid w:val="00F9432C"/>
    <w:rsid w:val="00F94584"/>
    <w:rsid w:val="00F94B4E"/>
    <w:rsid w:val="00F95299"/>
    <w:rsid w:val="00F95B15"/>
    <w:rsid w:val="00F95DBC"/>
    <w:rsid w:val="00F960F2"/>
    <w:rsid w:val="00F96513"/>
    <w:rsid w:val="00F9653B"/>
    <w:rsid w:val="00F9679D"/>
    <w:rsid w:val="00F967B7"/>
    <w:rsid w:val="00F96895"/>
    <w:rsid w:val="00F96925"/>
    <w:rsid w:val="00F96BDE"/>
    <w:rsid w:val="00F96C46"/>
    <w:rsid w:val="00F96E21"/>
    <w:rsid w:val="00F96F46"/>
    <w:rsid w:val="00F9723D"/>
    <w:rsid w:val="00F97306"/>
    <w:rsid w:val="00F974A1"/>
    <w:rsid w:val="00F974DE"/>
    <w:rsid w:val="00F97508"/>
    <w:rsid w:val="00F975CE"/>
    <w:rsid w:val="00F97623"/>
    <w:rsid w:val="00F979CA"/>
    <w:rsid w:val="00F97BCE"/>
    <w:rsid w:val="00F97C9A"/>
    <w:rsid w:val="00F97DCB"/>
    <w:rsid w:val="00F97FED"/>
    <w:rsid w:val="00FA0154"/>
    <w:rsid w:val="00FA0812"/>
    <w:rsid w:val="00FA0878"/>
    <w:rsid w:val="00FA0D59"/>
    <w:rsid w:val="00FA0DD7"/>
    <w:rsid w:val="00FA0ED1"/>
    <w:rsid w:val="00FA1483"/>
    <w:rsid w:val="00FA1FA5"/>
    <w:rsid w:val="00FA233F"/>
    <w:rsid w:val="00FA245F"/>
    <w:rsid w:val="00FA24FE"/>
    <w:rsid w:val="00FA2596"/>
    <w:rsid w:val="00FA2672"/>
    <w:rsid w:val="00FA283F"/>
    <w:rsid w:val="00FA30F7"/>
    <w:rsid w:val="00FA3143"/>
    <w:rsid w:val="00FA3453"/>
    <w:rsid w:val="00FA3479"/>
    <w:rsid w:val="00FA36CD"/>
    <w:rsid w:val="00FA3712"/>
    <w:rsid w:val="00FA4285"/>
    <w:rsid w:val="00FA42B0"/>
    <w:rsid w:val="00FA42D0"/>
    <w:rsid w:val="00FA48EF"/>
    <w:rsid w:val="00FA491B"/>
    <w:rsid w:val="00FA4A69"/>
    <w:rsid w:val="00FA4DDF"/>
    <w:rsid w:val="00FA50D9"/>
    <w:rsid w:val="00FA5861"/>
    <w:rsid w:val="00FA5944"/>
    <w:rsid w:val="00FA5F03"/>
    <w:rsid w:val="00FA6C26"/>
    <w:rsid w:val="00FA6D2F"/>
    <w:rsid w:val="00FA6FC8"/>
    <w:rsid w:val="00FA7428"/>
    <w:rsid w:val="00FA7885"/>
    <w:rsid w:val="00FA7FCC"/>
    <w:rsid w:val="00FA7FDF"/>
    <w:rsid w:val="00FB05E6"/>
    <w:rsid w:val="00FB0C49"/>
    <w:rsid w:val="00FB0E69"/>
    <w:rsid w:val="00FB13D5"/>
    <w:rsid w:val="00FB13DA"/>
    <w:rsid w:val="00FB1644"/>
    <w:rsid w:val="00FB172E"/>
    <w:rsid w:val="00FB18DD"/>
    <w:rsid w:val="00FB19F4"/>
    <w:rsid w:val="00FB1CF1"/>
    <w:rsid w:val="00FB1F67"/>
    <w:rsid w:val="00FB1FA0"/>
    <w:rsid w:val="00FB20D3"/>
    <w:rsid w:val="00FB23FD"/>
    <w:rsid w:val="00FB256B"/>
    <w:rsid w:val="00FB2867"/>
    <w:rsid w:val="00FB2A54"/>
    <w:rsid w:val="00FB2CC0"/>
    <w:rsid w:val="00FB2E3D"/>
    <w:rsid w:val="00FB3525"/>
    <w:rsid w:val="00FB3593"/>
    <w:rsid w:val="00FB39F2"/>
    <w:rsid w:val="00FB3FF4"/>
    <w:rsid w:val="00FB41CF"/>
    <w:rsid w:val="00FB48E7"/>
    <w:rsid w:val="00FB4AA5"/>
    <w:rsid w:val="00FB4BF2"/>
    <w:rsid w:val="00FB4FAC"/>
    <w:rsid w:val="00FB5438"/>
    <w:rsid w:val="00FB590F"/>
    <w:rsid w:val="00FB5D5F"/>
    <w:rsid w:val="00FB6BA1"/>
    <w:rsid w:val="00FB6D0B"/>
    <w:rsid w:val="00FB6D64"/>
    <w:rsid w:val="00FB746A"/>
    <w:rsid w:val="00FB7704"/>
    <w:rsid w:val="00FB7E30"/>
    <w:rsid w:val="00FB7ED4"/>
    <w:rsid w:val="00FC0333"/>
    <w:rsid w:val="00FC04DD"/>
    <w:rsid w:val="00FC09E9"/>
    <w:rsid w:val="00FC0B2C"/>
    <w:rsid w:val="00FC0D96"/>
    <w:rsid w:val="00FC0E87"/>
    <w:rsid w:val="00FC0F52"/>
    <w:rsid w:val="00FC0F54"/>
    <w:rsid w:val="00FC149C"/>
    <w:rsid w:val="00FC1699"/>
    <w:rsid w:val="00FC16ED"/>
    <w:rsid w:val="00FC17F3"/>
    <w:rsid w:val="00FC1ABC"/>
    <w:rsid w:val="00FC1ACC"/>
    <w:rsid w:val="00FC1B0B"/>
    <w:rsid w:val="00FC1DC9"/>
    <w:rsid w:val="00FC2672"/>
    <w:rsid w:val="00FC2D65"/>
    <w:rsid w:val="00FC2F87"/>
    <w:rsid w:val="00FC3731"/>
    <w:rsid w:val="00FC3A13"/>
    <w:rsid w:val="00FC3C1E"/>
    <w:rsid w:val="00FC3CD3"/>
    <w:rsid w:val="00FC4046"/>
    <w:rsid w:val="00FC4A7D"/>
    <w:rsid w:val="00FC4D32"/>
    <w:rsid w:val="00FC4E7D"/>
    <w:rsid w:val="00FC50EA"/>
    <w:rsid w:val="00FC5AED"/>
    <w:rsid w:val="00FC5FB2"/>
    <w:rsid w:val="00FC618A"/>
    <w:rsid w:val="00FC698D"/>
    <w:rsid w:val="00FC6AF6"/>
    <w:rsid w:val="00FC6B63"/>
    <w:rsid w:val="00FC6FD6"/>
    <w:rsid w:val="00FC7341"/>
    <w:rsid w:val="00FC745D"/>
    <w:rsid w:val="00FC74D4"/>
    <w:rsid w:val="00FC7611"/>
    <w:rsid w:val="00FC7CED"/>
    <w:rsid w:val="00FC7E58"/>
    <w:rsid w:val="00FC7FC0"/>
    <w:rsid w:val="00FD0173"/>
    <w:rsid w:val="00FD01FE"/>
    <w:rsid w:val="00FD0390"/>
    <w:rsid w:val="00FD04C3"/>
    <w:rsid w:val="00FD0747"/>
    <w:rsid w:val="00FD0837"/>
    <w:rsid w:val="00FD0971"/>
    <w:rsid w:val="00FD1452"/>
    <w:rsid w:val="00FD16F0"/>
    <w:rsid w:val="00FD181E"/>
    <w:rsid w:val="00FD186F"/>
    <w:rsid w:val="00FD18A0"/>
    <w:rsid w:val="00FD1E86"/>
    <w:rsid w:val="00FD1FC1"/>
    <w:rsid w:val="00FD227A"/>
    <w:rsid w:val="00FD251E"/>
    <w:rsid w:val="00FD26C5"/>
    <w:rsid w:val="00FD2B00"/>
    <w:rsid w:val="00FD3481"/>
    <w:rsid w:val="00FD3AEA"/>
    <w:rsid w:val="00FD3EEF"/>
    <w:rsid w:val="00FD4536"/>
    <w:rsid w:val="00FD4E31"/>
    <w:rsid w:val="00FD52D1"/>
    <w:rsid w:val="00FD581D"/>
    <w:rsid w:val="00FD590A"/>
    <w:rsid w:val="00FD5ADD"/>
    <w:rsid w:val="00FD5E0F"/>
    <w:rsid w:val="00FD62B3"/>
    <w:rsid w:val="00FD65B5"/>
    <w:rsid w:val="00FD6F51"/>
    <w:rsid w:val="00FD7029"/>
    <w:rsid w:val="00FD74B0"/>
    <w:rsid w:val="00FD7865"/>
    <w:rsid w:val="00FD79ED"/>
    <w:rsid w:val="00FD7C6C"/>
    <w:rsid w:val="00FD7CF7"/>
    <w:rsid w:val="00FD7CFD"/>
    <w:rsid w:val="00FD7D0F"/>
    <w:rsid w:val="00FE0126"/>
    <w:rsid w:val="00FE09B1"/>
    <w:rsid w:val="00FE0A05"/>
    <w:rsid w:val="00FE0D36"/>
    <w:rsid w:val="00FE0F08"/>
    <w:rsid w:val="00FE0FD7"/>
    <w:rsid w:val="00FE1425"/>
    <w:rsid w:val="00FE1468"/>
    <w:rsid w:val="00FE15B8"/>
    <w:rsid w:val="00FE1668"/>
    <w:rsid w:val="00FE1968"/>
    <w:rsid w:val="00FE1B07"/>
    <w:rsid w:val="00FE1B4B"/>
    <w:rsid w:val="00FE1BF0"/>
    <w:rsid w:val="00FE1DD4"/>
    <w:rsid w:val="00FE285C"/>
    <w:rsid w:val="00FE29B5"/>
    <w:rsid w:val="00FE2E5C"/>
    <w:rsid w:val="00FE2FA3"/>
    <w:rsid w:val="00FE3037"/>
    <w:rsid w:val="00FE30AC"/>
    <w:rsid w:val="00FE32AF"/>
    <w:rsid w:val="00FE352B"/>
    <w:rsid w:val="00FE37B9"/>
    <w:rsid w:val="00FE3800"/>
    <w:rsid w:val="00FE3D37"/>
    <w:rsid w:val="00FE408F"/>
    <w:rsid w:val="00FE41AC"/>
    <w:rsid w:val="00FE437C"/>
    <w:rsid w:val="00FE43F7"/>
    <w:rsid w:val="00FE46BF"/>
    <w:rsid w:val="00FE506F"/>
    <w:rsid w:val="00FE57F4"/>
    <w:rsid w:val="00FE5C51"/>
    <w:rsid w:val="00FE65E9"/>
    <w:rsid w:val="00FE6C4E"/>
    <w:rsid w:val="00FE6C5B"/>
    <w:rsid w:val="00FE6CA1"/>
    <w:rsid w:val="00FE6FBA"/>
    <w:rsid w:val="00FE71AF"/>
    <w:rsid w:val="00FE7311"/>
    <w:rsid w:val="00FE73F0"/>
    <w:rsid w:val="00FE777D"/>
    <w:rsid w:val="00FE7910"/>
    <w:rsid w:val="00FE7DB0"/>
    <w:rsid w:val="00FF085E"/>
    <w:rsid w:val="00FF0B8B"/>
    <w:rsid w:val="00FF0F5C"/>
    <w:rsid w:val="00FF0FBF"/>
    <w:rsid w:val="00FF102F"/>
    <w:rsid w:val="00FF105E"/>
    <w:rsid w:val="00FF17AE"/>
    <w:rsid w:val="00FF1D95"/>
    <w:rsid w:val="00FF1FA3"/>
    <w:rsid w:val="00FF23FA"/>
    <w:rsid w:val="00FF252E"/>
    <w:rsid w:val="00FF2723"/>
    <w:rsid w:val="00FF2C8B"/>
    <w:rsid w:val="00FF2F91"/>
    <w:rsid w:val="00FF3140"/>
    <w:rsid w:val="00FF31DF"/>
    <w:rsid w:val="00FF342C"/>
    <w:rsid w:val="00FF3BEA"/>
    <w:rsid w:val="00FF3F81"/>
    <w:rsid w:val="00FF41AE"/>
    <w:rsid w:val="00FF430D"/>
    <w:rsid w:val="00FF437C"/>
    <w:rsid w:val="00FF44D5"/>
    <w:rsid w:val="00FF44D7"/>
    <w:rsid w:val="00FF453B"/>
    <w:rsid w:val="00FF4AD3"/>
    <w:rsid w:val="00FF4D04"/>
    <w:rsid w:val="00FF54A2"/>
    <w:rsid w:val="00FF56EE"/>
    <w:rsid w:val="00FF59F5"/>
    <w:rsid w:val="00FF5AC8"/>
    <w:rsid w:val="00FF5C06"/>
    <w:rsid w:val="00FF5D9E"/>
    <w:rsid w:val="00FF5F0C"/>
    <w:rsid w:val="00FF62A5"/>
    <w:rsid w:val="00FF6308"/>
    <w:rsid w:val="00FF66BA"/>
    <w:rsid w:val="00FF671E"/>
    <w:rsid w:val="00FF6BBC"/>
    <w:rsid w:val="00FF6DC9"/>
    <w:rsid w:val="00FF6DF8"/>
    <w:rsid w:val="00FF7068"/>
    <w:rsid w:val="00FF70BC"/>
    <w:rsid w:val="00FF717B"/>
    <w:rsid w:val="00FF7226"/>
    <w:rsid w:val="00FF75C0"/>
    <w:rsid w:val="00FF7798"/>
    <w:rsid w:val="00FF7BF0"/>
    <w:rsid w:val="00FF7DDA"/>
    <w:rsid w:val="069A7698"/>
    <w:rsid w:val="1844012A"/>
    <w:rsid w:val="1AF277CF"/>
    <w:rsid w:val="341D52C0"/>
    <w:rsid w:val="35DF53F8"/>
    <w:rsid w:val="3D9D7474"/>
    <w:rsid w:val="3F1B27F9"/>
    <w:rsid w:val="638B3E87"/>
    <w:rsid w:val="6E672AA6"/>
    <w:rsid w:val="752F36F6"/>
    <w:rsid w:val="7D554C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D3BA0"/>
  <w15:docId w15:val="{537C7185-EE7E-4AA6-A851-99271FFFC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napToGrid w:val="0"/>
      <w:spacing w:after="120"/>
      <w:jc w:val="both"/>
    </w:pPr>
    <w:rPr>
      <w:rFonts w:ascii="Times New Roman" w:hAnsi="Times New Roman" w:cs="Times New Roman"/>
      <w:sz w:val="22"/>
      <w:szCs w:val="22"/>
      <w:lang w:eastAsia="en-US"/>
    </w:rPr>
  </w:style>
  <w:style w:type="paragraph" w:styleId="Heading1">
    <w:name w:val="heading 1"/>
    <w:basedOn w:val="Normal"/>
    <w:next w:val="Normal"/>
    <w:link w:val="Heading1Char"/>
    <w:uiPriority w:val="9"/>
    <w:qFormat/>
    <w:pPr>
      <w:keepNext/>
      <w:numPr>
        <w:numId w:val="1"/>
      </w:numPr>
      <w:spacing w:before="120"/>
      <w:outlineLvl w:val="0"/>
    </w:pPr>
    <w:rPr>
      <w:b/>
      <w:bCs/>
      <w:sz w:val="28"/>
      <w:szCs w:val="28"/>
    </w:rPr>
  </w:style>
  <w:style w:type="paragraph" w:styleId="Heading2">
    <w:name w:val="heading 2"/>
    <w:basedOn w:val="Normal"/>
    <w:next w:val="Normal"/>
    <w:link w:val="Heading2Char"/>
    <w:uiPriority w:val="9"/>
    <w:qFormat/>
    <w:pPr>
      <w:keepNext/>
      <w:numPr>
        <w:ilvl w:val="1"/>
        <w:numId w:val="1"/>
      </w:numPr>
      <w:spacing w:before="120"/>
      <w:outlineLvl w:val="1"/>
    </w:pPr>
    <w:rPr>
      <w:b/>
      <w:bCs/>
      <w:sz w:val="24"/>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TOC1"/>
    <w:link w:val="Heading4Char"/>
    <w:uiPriority w:val="9"/>
    <w:qFormat/>
    <w:pPr>
      <w:keepNext/>
      <w:numPr>
        <w:ilvl w:val="3"/>
        <w:numId w:val="1"/>
      </w:numPr>
      <w:spacing w:before="120"/>
      <w:outlineLvl w:val="3"/>
    </w:pPr>
    <w:rPr>
      <w:b/>
      <w:bCs/>
      <w:szCs w:val="28"/>
    </w:rPr>
  </w:style>
  <w:style w:type="paragraph" w:styleId="Heading5">
    <w:name w:val="heading 5"/>
    <w:basedOn w:val="Normal"/>
    <w:next w:val="Normal"/>
    <w:link w:val="Heading5Char"/>
    <w:uiPriority w:val="9"/>
    <w:qFormat/>
    <w:pPr>
      <w:keepNext/>
      <w:numPr>
        <w:ilvl w:val="4"/>
        <w:numId w:val="1"/>
      </w:numPr>
      <w:spacing w:before="120"/>
      <w:outlineLvl w:val="4"/>
    </w:pPr>
    <w:rPr>
      <w:b/>
      <w:bCs/>
      <w:i/>
      <w:iCs/>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rPr>
  </w:style>
  <w:style w:type="paragraph" w:styleId="Heading7">
    <w:name w:val="heading 7"/>
    <w:basedOn w:val="Normal"/>
    <w:next w:val="Normal"/>
    <w:link w:val="Heading7Char"/>
    <w:uiPriority w:val="9"/>
    <w:qFormat/>
    <w:pPr>
      <w:numPr>
        <w:ilvl w:val="6"/>
        <w:numId w:val="1"/>
      </w:numPr>
      <w:spacing w:before="240" w:after="60"/>
      <w:outlineLvl w:val="6"/>
    </w:pPr>
    <w:rPr>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OC1">
    <w:name w:val="TOC 标题1"/>
    <w:basedOn w:val="Heading1"/>
    <w:next w:val="Normal"/>
    <w:uiPriority w:val="39"/>
    <w:semiHidden/>
    <w:unhideWhenUsed/>
    <w:qFormat/>
    <w:pPr>
      <w:keepLines/>
      <w:numPr>
        <w:numId w:val="0"/>
      </w:numPr>
      <w:spacing w:before="240" w:after="0"/>
      <w:outlineLvl w:val="9"/>
    </w:pPr>
    <w:rPr>
      <w:rFonts w:asciiTheme="majorHAnsi" w:eastAsiaTheme="majorEastAsia" w:hAnsiTheme="majorHAnsi" w:cstheme="majorBidi"/>
      <w:b w:val="0"/>
      <w:bCs w:val="0"/>
      <w:color w:val="2E74B5" w:themeColor="accent1" w:themeShade="BF"/>
      <w:sz w:val="32"/>
      <w:szCs w:val="32"/>
    </w:rPr>
  </w:style>
  <w:style w:type="paragraph" w:styleId="Caption">
    <w:name w:val="caption"/>
    <w:basedOn w:val="Normal"/>
    <w:next w:val="Normal"/>
    <w:link w:val="CaptionChar"/>
    <w:qFormat/>
    <w:pPr>
      <w:jc w:val="center"/>
    </w:pPr>
    <w:rPr>
      <w:b/>
      <w:bCs/>
      <w:kern w:val="2"/>
      <w:sz w:val="20"/>
      <w:szCs w:val="20"/>
      <w:lang w:val="en-GB" w:eastAsia="zh-CN"/>
    </w:rPr>
  </w:style>
  <w:style w:type="paragraph" w:styleId="ListBullet">
    <w:name w:val="List Bullet"/>
    <w:basedOn w:val="Normal"/>
    <w:uiPriority w:val="99"/>
    <w:unhideWhenUsed/>
    <w:qFormat/>
    <w:pPr>
      <w:numPr>
        <w:numId w:val="2"/>
      </w:numPr>
      <w:autoSpaceDE/>
      <w:autoSpaceDN/>
      <w:adjustRightInd/>
      <w:snapToGrid/>
      <w:spacing w:after="0"/>
      <w:contextualSpacing/>
    </w:pPr>
    <w:rPr>
      <w:rFonts w:ascii="Calibri" w:eastAsia="MS Mincho" w:hAnsi="Calibri"/>
      <w:sz w:val="20"/>
      <w:szCs w:val="20"/>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qFormat/>
    <w:rPr>
      <w:sz w:val="20"/>
      <w:szCs w:val="20"/>
    </w:rPr>
  </w:style>
  <w:style w:type="paragraph" w:styleId="ListNumber3">
    <w:name w:val="List Number 3"/>
    <w:basedOn w:val="Normal"/>
    <w:qFormat/>
    <w:pPr>
      <w:numPr>
        <w:numId w:val="3"/>
      </w:numPr>
      <w:autoSpaceDE/>
      <w:autoSpaceDN/>
      <w:adjustRightInd/>
      <w:snapToGrid/>
      <w:spacing w:after="180"/>
      <w:contextualSpacing/>
      <w:jc w:val="left"/>
    </w:pPr>
    <w:rPr>
      <w:rFonts w:eastAsia="MS Mincho"/>
      <w:sz w:val="20"/>
      <w:szCs w:val="20"/>
      <w:lang w:val="en-GB"/>
    </w:rPr>
  </w:style>
  <w:style w:type="paragraph" w:styleId="List2">
    <w:name w:val="List 2"/>
    <w:basedOn w:val="Normal"/>
    <w:unhideWhenUsed/>
    <w:qFormat/>
    <w:pPr>
      <w:ind w:left="720" w:hanging="360"/>
      <w:contextualSpacing/>
    </w:pPr>
  </w:style>
  <w:style w:type="paragraph" w:styleId="TOC8">
    <w:name w:val="toc 8"/>
    <w:basedOn w:val="Normal"/>
    <w:next w:val="Normal"/>
    <w:uiPriority w:val="39"/>
    <w:semiHidden/>
    <w:unhideWhenUsed/>
    <w:qFormat/>
    <w:pPr>
      <w:spacing w:after="100"/>
      <w:ind w:left="1540"/>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iPriority w:val="99"/>
    <w:unhideWhenUsed/>
    <w:qFormat/>
    <w:pPr>
      <w:tabs>
        <w:tab w:val="center" w:pos="4680"/>
        <w:tab w:val="right" w:pos="9360"/>
      </w:tabs>
      <w:spacing w:after="0"/>
    </w:pPr>
  </w:style>
  <w:style w:type="paragraph" w:styleId="TOC10">
    <w:name w:val="toc 1"/>
    <w:basedOn w:val="Normal"/>
    <w:next w:val="Normal"/>
    <w:uiPriority w:val="39"/>
    <w:unhideWhenUsed/>
    <w:qFormat/>
    <w:pPr>
      <w:spacing w:after="100"/>
    </w:pPr>
  </w:style>
  <w:style w:type="paragraph" w:styleId="TableofFigures">
    <w:name w:val="table of figures"/>
    <w:basedOn w:val="BodyText"/>
    <w:next w:val="Normal"/>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NormalWeb">
    <w:name w:val="Normal (Web)"/>
    <w:basedOn w:val="Normal"/>
    <w:uiPriority w:val="99"/>
    <w:qFormat/>
    <w:pPr>
      <w:overflowPunct w:val="0"/>
      <w:snapToGrid/>
      <w:spacing w:before="100" w:beforeAutospacing="1" w:after="100" w:afterAutospacing="1"/>
      <w:jc w:val="left"/>
      <w:textAlignment w:val="baseline"/>
    </w:pPr>
    <w:rPr>
      <w:rFonts w:ascii="Malgun Gothic" w:eastAsia="Malgun Gothic" w:hAnsi="Malgun Gothic"/>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99"/>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nhideWhenUsed/>
    <w:qFormat/>
    <w:rPr>
      <w:sz w:val="16"/>
      <w:szCs w:val="16"/>
    </w:rPr>
  </w:style>
  <w:style w:type="character" w:customStyle="1" w:styleId="BodyTextChar">
    <w:name w:val="Body Text Char"/>
    <w:basedOn w:val="DefaultParagraphFont"/>
    <w:link w:val="BodyText"/>
    <w:uiPriority w:val="99"/>
    <w:qFormat/>
    <w:rPr>
      <w:rFonts w:ascii="Times New Roman" w:eastAsia="SimSun" w:hAnsi="Times New Roman" w:cs="Times New Roman"/>
      <w:sz w:val="20"/>
      <w:szCs w:val="20"/>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pPr>
      <w:ind w:left="72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SimSun" w:hAnsi="Times New Roman" w:cs="Times New Roman"/>
    </w:rPr>
  </w:style>
  <w:style w:type="character" w:customStyle="1" w:styleId="Heading1Char">
    <w:name w:val="Heading 1 Char"/>
    <w:basedOn w:val="DefaultParagraphFont"/>
    <w:link w:val="Heading1"/>
    <w:uiPriority w:val="9"/>
    <w:qFormat/>
    <w:rPr>
      <w:rFonts w:ascii="Times New Roman" w:hAnsi="Times New Roman" w:cs="Times New Roman"/>
      <w:b/>
      <w:bCs/>
      <w:sz w:val="28"/>
      <w:szCs w:val="28"/>
      <w:lang w:eastAsia="en-US"/>
    </w:rPr>
  </w:style>
  <w:style w:type="character" w:customStyle="1" w:styleId="Heading2Char">
    <w:name w:val="Heading 2 Char"/>
    <w:basedOn w:val="DefaultParagraphFont"/>
    <w:link w:val="Heading2"/>
    <w:uiPriority w:val="9"/>
    <w:qFormat/>
    <w:rPr>
      <w:rFonts w:ascii="Times New Roman" w:hAnsi="Times New Roman" w:cs="Times New Roman"/>
      <w:b/>
      <w:bCs/>
      <w:sz w:val="24"/>
      <w:szCs w:val="22"/>
      <w:lang w:eastAsia="en-US"/>
    </w:rPr>
  </w:style>
  <w:style w:type="character" w:customStyle="1" w:styleId="Heading3Char">
    <w:name w:val="Heading 3 Char"/>
    <w:basedOn w:val="DefaultParagraphFont"/>
    <w:link w:val="Heading3"/>
    <w:qFormat/>
    <w:rPr>
      <w:rFonts w:ascii="Times New Roman" w:hAnsi="Times New Roman" w:cs="Times New Roman"/>
      <w:b/>
      <w:sz w:val="22"/>
      <w:szCs w:val="22"/>
      <w:lang w:eastAsia="en-US"/>
    </w:rPr>
  </w:style>
  <w:style w:type="character" w:customStyle="1" w:styleId="Heading4Char">
    <w:name w:val="Heading 4 Char"/>
    <w:basedOn w:val="DefaultParagraphFont"/>
    <w:link w:val="Heading4"/>
    <w:uiPriority w:val="9"/>
    <w:qFormat/>
    <w:rPr>
      <w:rFonts w:ascii="Times New Roman" w:hAnsi="Times New Roman" w:cs="Times New Roman"/>
      <w:b/>
      <w:bCs/>
      <w:sz w:val="22"/>
      <w:szCs w:val="28"/>
      <w:lang w:eastAsia="en-US"/>
    </w:rPr>
  </w:style>
  <w:style w:type="character" w:customStyle="1" w:styleId="Heading5Char">
    <w:name w:val="Heading 5 Char"/>
    <w:basedOn w:val="DefaultParagraphFont"/>
    <w:link w:val="Heading5"/>
    <w:uiPriority w:val="9"/>
    <w:qFormat/>
    <w:rPr>
      <w:rFonts w:ascii="Times New Roman" w:hAnsi="Times New Roman" w:cs="Times New Roman"/>
      <w:b/>
      <w:bCs/>
      <w:i/>
      <w:iCs/>
      <w:sz w:val="22"/>
      <w:szCs w:val="26"/>
      <w:lang w:eastAsia="en-US"/>
    </w:rPr>
  </w:style>
  <w:style w:type="character" w:customStyle="1" w:styleId="Heading6Char">
    <w:name w:val="Heading 6 Char"/>
    <w:basedOn w:val="DefaultParagraphFont"/>
    <w:link w:val="Heading6"/>
    <w:uiPriority w:val="9"/>
    <w:qFormat/>
    <w:rPr>
      <w:rFonts w:ascii="Times New Roman" w:hAnsi="Times New Roman" w:cs="Times New Roman"/>
      <w:b/>
      <w:bCs/>
      <w:sz w:val="22"/>
      <w:szCs w:val="22"/>
      <w:lang w:eastAsia="en-US"/>
    </w:rPr>
  </w:style>
  <w:style w:type="character" w:customStyle="1" w:styleId="Heading7Char">
    <w:name w:val="Heading 7 Char"/>
    <w:basedOn w:val="DefaultParagraphFont"/>
    <w:link w:val="Heading7"/>
    <w:uiPriority w:val="9"/>
    <w:qFormat/>
    <w:rPr>
      <w:rFonts w:ascii="Times New Roman" w:hAnsi="Times New Roman" w:cs="Times New Roman"/>
      <w:sz w:val="24"/>
      <w:szCs w:val="24"/>
      <w:lang w:eastAsia="en-US"/>
    </w:rPr>
  </w:style>
  <w:style w:type="character" w:customStyle="1" w:styleId="Heading8Char">
    <w:name w:val="Heading 8 Char"/>
    <w:basedOn w:val="DefaultParagraphFont"/>
    <w:link w:val="Heading8"/>
    <w:uiPriority w:val="9"/>
    <w:qFormat/>
    <w:rPr>
      <w:rFonts w:ascii="Times New Roman" w:hAnsi="Times New Roman" w:cs="Times New Roman"/>
      <w:i/>
      <w:iCs/>
      <w:sz w:val="24"/>
      <w:szCs w:val="24"/>
      <w:lang w:eastAsia="en-US"/>
    </w:rPr>
  </w:style>
  <w:style w:type="character" w:customStyle="1" w:styleId="Heading9Char">
    <w:name w:val="Heading 9 Char"/>
    <w:basedOn w:val="DefaultParagraphFont"/>
    <w:link w:val="Heading9"/>
    <w:uiPriority w:val="9"/>
    <w:qFormat/>
    <w:rPr>
      <w:rFonts w:ascii="Arial" w:hAnsi="Arial" w:cs="Arial"/>
      <w:sz w:val="22"/>
      <w:szCs w:val="22"/>
      <w:lang w:eastAsia="en-US"/>
    </w:rPr>
  </w:style>
  <w:style w:type="paragraph" w:customStyle="1" w:styleId="N1">
    <w:name w:val="N1"/>
    <w:basedOn w:val="Normal"/>
    <w:link w:val="N1Char"/>
    <w:qFormat/>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qFormat/>
    <w:rPr>
      <w:rFonts w:eastAsiaTheme="minorEastAsia" w:cstheme="minorHAnsi"/>
      <w:lang w:eastAsia="ko-KR" w:bidi="hi-IN"/>
    </w:rPr>
  </w:style>
  <w:style w:type="character" w:customStyle="1" w:styleId="CaptionChar">
    <w:name w:val="Caption Char"/>
    <w:link w:val="Caption"/>
    <w:qFormat/>
    <w:rPr>
      <w:rFonts w:ascii="Times New Roman" w:eastAsia="SimSun" w:hAnsi="Times New Roman" w:cs="Times New Roman"/>
      <w:b/>
      <w:bCs/>
      <w:kern w:val="2"/>
      <w:sz w:val="20"/>
      <w:szCs w:val="20"/>
      <w:lang w:val="en-GB" w:eastAsia="zh-CN"/>
    </w:rPr>
  </w:style>
  <w:style w:type="table" w:customStyle="1" w:styleId="1">
    <w:name w:val="网格型1"/>
    <w:basedOn w:val="TableNormal"/>
    <w:uiPriority w:val="59"/>
    <w:qFormat/>
    <w:rPr>
      <w:rFonts w:ascii="CG Times (WN)" w:eastAsiaTheme="minorEastAsia"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Intel Clear" w:hAnsi="Intel Clear" w:cs="Intel Clear" w:hint="default"/>
      <w:b/>
      <w:bCs/>
      <w:color w:val="FFFFFF"/>
      <w:sz w:val="18"/>
      <w:szCs w:val="18"/>
    </w:rPr>
  </w:style>
  <w:style w:type="character" w:customStyle="1" w:styleId="Heading1Char1">
    <w:name w:val="Heading 1 Char1"/>
    <w:qFormat/>
    <w:rPr>
      <w:rFonts w:ascii="Arial" w:hAnsi="Arial"/>
      <w:sz w:val="36"/>
      <w:lang w:val="en-GB"/>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rPr>
  </w:style>
  <w:style w:type="paragraph" w:customStyle="1" w:styleId="3GPPNormalText">
    <w:name w:val="3GPP Normal Text"/>
    <w:basedOn w:val="BodyText"/>
    <w:link w:val="3GPPNormalTextChar"/>
    <w:qFormat/>
    <w:pPr>
      <w:autoSpaceDE/>
      <w:autoSpaceDN/>
      <w:adjustRightInd/>
      <w:snapToGrid/>
      <w:spacing w:after="60"/>
    </w:pPr>
    <w:rPr>
      <w:rFonts w:eastAsia="MS Mincho"/>
      <w:szCs w:val="24"/>
    </w:rPr>
  </w:style>
  <w:style w:type="character" w:customStyle="1" w:styleId="3GPPNormalTextChar">
    <w:name w:val="3GPP Normal Text Char"/>
    <w:link w:val="3GPPNormalText"/>
    <w:qFormat/>
    <w:rPr>
      <w:rFonts w:ascii="Times New Roman" w:eastAsia="MS Mincho" w:hAnsi="Times New Roman" w:cs="Times New Roman"/>
      <w:sz w:val="20"/>
      <w:szCs w:val="24"/>
    </w:rPr>
  </w:style>
  <w:style w:type="character" w:customStyle="1" w:styleId="CommentTextChar">
    <w:name w:val="Comment Text Char"/>
    <w:basedOn w:val="DefaultParagraphFont"/>
    <w:link w:val="CommentText"/>
    <w:uiPriority w:val="99"/>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rPr>
  </w:style>
  <w:style w:type="character" w:customStyle="1" w:styleId="HeaderChar">
    <w:name w:val="Header Char"/>
    <w:basedOn w:val="DefaultParagraphFont"/>
    <w:link w:val="Header"/>
    <w:uiPriority w:val="99"/>
    <w:qFormat/>
    <w:rPr>
      <w:rFonts w:ascii="Times New Roman" w:eastAsia="SimSun" w:hAnsi="Times New Roman" w:cs="Times New Roman"/>
    </w:rPr>
  </w:style>
  <w:style w:type="character" w:customStyle="1" w:styleId="FooterChar">
    <w:name w:val="Footer Char"/>
    <w:basedOn w:val="DefaultParagraphFont"/>
    <w:link w:val="Footer"/>
    <w:uiPriority w:val="99"/>
    <w:qFormat/>
    <w:rPr>
      <w:rFonts w:ascii="Times New Roman" w:eastAsia="SimSun" w:hAnsi="Times New Roman" w:cs="Times New Roman"/>
    </w:rPr>
  </w:style>
  <w:style w:type="paragraph" w:customStyle="1" w:styleId="B1">
    <w:name w:val="B1"/>
    <w:basedOn w:val="Normal"/>
    <w:link w:val="B1Zchn"/>
    <w:qFormat/>
    <w:pPr>
      <w:autoSpaceDE/>
      <w:autoSpaceDN/>
      <w:adjustRightInd/>
      <w:snapToGrid/>
      <w:spacing w:after="180"/>
      <w:ind w:left="568" w:hanging="284"/>
      <w:jc w:val="left"/>
    </w:pPr>
    <w:rPr>
      <w:rFonts w:eastAsia="Times New Roman"/>
      <w:sz w:val="20"/>
      <w:szCs w:val="20"/>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1Char1">
    <w:name w:val="B1 Char1"/>
    <w:qFormat/>
    <w:rPr>
      <w:rFonts w:ascii="Times New Roman" w:eastAsia="Times New Roman" w:hAnsi="Times New Roman" w:cs="Times New Roman"/>
      <w:sz w:val="20"/>
      <w:szCs w:val="20"/>
      <w:lang w:val="en-GB" w:eastAsia="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Times New Roman" w:hAnsi="Arial"/>
      <w:sz w:val="18"/>
      <w:szCs w:val="20"/>
      <w:lang w:val="zh-CN"/>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Times New Roman" w:hAnsi="Arial"/>
      <w:b/>
      <w:sz w:val="20"/>
      <w:szCs w:val="20"/>
      <w:lang w:val="zh-CN"/>
    </w:rPr>
  </w:style>
  <w:style w:type="character" w:customStyle="1" w:styleId="THChar">
    <w:name w:val="TH Char"/>
    <w:link w:val="TH"/>
    <w:qFormat/>
    <w:rPr>
      <w:rFonts w:ascii="Arial" w:eastAsia="Times New Roman" w:hAnsi="Arial" w:cs="Times New Roman"/>
      <w:b/>
      <w:sz w:val="20"/>
      <w:szCs w:val="20"/>
      <w:lang w:val="zh-CN"/>
    </w:rPr>
  </w:style>
  <w:style w:type="character" w:customStyle="1" w:styleId="TACChar">
    <w:name w:val="TAC Char"/>
    <w:link w:val="TAC"/>
    <w:qFormat/>
    <w:locked/>
    <w:rPr>
      <w:rFonts w:ascii="Arial" w:eastAsia="Times New Roman" w:hAnsi="Arial" w:cs="Times New Roman"/>
      <w:sz w:val="18"/>
      <w:szCs w:val="20"/>
      <w:lang w:val="zh-CN"/>
    </w:rPr>
  </w:style>
  <w:style w:type="character" w:customStyle="1" w:styleId="TAHCar">
    <w:name w:val="TAH Car"/>
    <w:link w:val="TAH"/>
    <w:qFormat/>
    <w:rPr>
      <w:rFonts w:ascii="Arial" w:eastAsia="Times New Roman" w:hAnsi="Arial" w:cs="Times New Roman"/>
      <w:b/>
      <w:sz w:val="18"/>
      <w:szCs w:val="20"/>
      <w:lang w:val="zh-CN"/>
    </w:rPr>
  </w:style>
  <w:style w:type="paragraph" w:customStyle="1" w:styleId="Observation">
    <w:name w:val="Observation"/>
    <w:basedOn w:val="Normal"/>
    <w:link w:val="ObservationChar"/>
    <w:qFormat/>
    <w:pPr>
      <w:numPr>
        <w:numId w:val="4"/>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paragraph" w:customStyle="1" w:styleId="10">
    <w:name w:val="스타일1"/>
    <w:basedOn w:val="Normal"/>
    <w:link w:val="1Char"/>
    <w:qFormat/>
    <w:pPr>
      <w:autoSpaceDE/>
      <w:autoSpaceDN/>
      <w:adjustRightInd/>
      <w:snapToGrid/>
      <w:spacing w:before="120" w:after="180"/>
      <w:ind w:leftChars="106" w:left="212"/>
    </w:pPr>
    <w:rPr>
      <w:rFonts w:eastAsia="Malgun Gothic"/>
      <w:b/>
      <w:i/>
      <w:kern w:val="2"/>
      <w:lang w:eastAsia="ko-KR"/>
    </w:rPr>
  </w:style>
  <w:style w:type="character" w:customStyle="1" w:styleId="1Char">
    <w:name w:val="스타일1 Char"/>
    <w:basedOn w:val="DefaultParagraphFont"/>
    <w:link w:val="10"/>
    <w:qFormat/>
    <w:rPr>
      <w:rFonts w:ascii="Times New Roman" w:eastAsia="Malgun Gothic" w:hAnsi="Times New Roman" w:cs="Times New Roman"/>
      <w:b/>
      <w:i/>
      <w:kern w:val="2"/>
      <w:lang w:eastAsia="ko-KR"/>
    </w:rPr>
  </w:style>
  <w:style w:type="paragraph" w:customStyle="1" w:styleId="Obs-prop">
    <w:name w:val="Obs-prop"/>
    <w:basedOn w:val="Normal"/>
    <w:next w:val="Normal"/>
    <w:qFormat/>
    <w:pPr>
      <w:autoSpaceDE/>
      <w:autoSpaceDN/>
      <w:adjustRightInd/>
      <w:snapToGrid/>
      <w:spacing w:after="160" w:line="259" w:lineRule="auto"/>
      <w:jc w:val="left"/>
    </w:pPr>
    <w:rPr>
      <w:rFonts w:asciiTheme="minorHAnsi" w:eastAsiaTheme="minorHAnsi" w:hAnsiTheme="minorHAnsi" w:cstheme="minorBidi"/>
      <w:b/>
      <w:bCs/>
      <w:lang w:val="en-GB"/>
    </w:rPr>
  </w:style>
  <w:style w:type="table" w:customStyle="1" w:styleId="3">
    <w:name w:val="网格型3"/>
    <w:basedOn w:val="TableNormal"/>
    <w:qFormat/>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ar"/>
    <w:qFormat/>
    <w:pPr>
      <w:keepNext/>
      <w:keepLines/>
      <w:overflowPunct w:val="0"/>
      <w:snapToGrid/>
      <w:spacing w:after="0"/>
      <w:jc w:val="left"/>
      <w:textAlignment w:val="baseline"/>
    </w:pPr>
    <w:rPr>
      <w:rFonts w:ascii="Arial" w:eastAsia="Times New Roman" w:hAnsi="Arial"/>
      <w:sz w:val="18"/>
      <w:szCs w:val="20"/>
      <w:lang w:val="zh-CN" w:eastAsia="zh-CN"/>
    </w:rPr>
  </w:style>
  <w:style w:type="character" w:customStyle="1" w:styleId="TALCar">
    <w:name w:val="TAL Car"/>
    <w:link w:val="TAL"/>
    <w:qFormat/>
    <w:rPr>
      <w:rFonts w:ascii="Arial" w:eastAsia="Times New Roman" w:hAnsi="Arial" w:cs="Times New Roman"/>
      <w:sz w:val="18"/>
      <w:szCs w:val="20"/>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Proposal1">
    <w:name w:val="Proposal1"/>
    <w:basedOn w:val="Normal"/>
    <w:link w:val="Proposal1Char"/>
    <w:qFormat/>
    <w:pPr>
      <w:numPr>
        <w:numId w:val="5"/>
      </w:numPr>
      <w:tabs>
        <w:tab w:val="left" w:pos="1620"/>
      </w:tabs>
      <w:autoSpaceDE/>
      <w:autoSpaceDN/>
      <w:adjustRightInd/>
      <w:snapToGrid/>
      <w:spacing w:before="120" w:after="0"/>
      <w:ind w:left="1620" w:hanging="1620"/>
    </w:pPr>
    <w:rPr>
      <w:rFonts w:ascii="Calibri" w:eastAsia="MS Mincho" w:hAnsi="Calibri"/>
      <w:b/>
      <w:sz w:val="20"/>
      <w:szCs w:val="20"/>
    </w:rPr>
  </w:style>
  <w:style w:type="character" w:customStyle="1" w:styleId="Proposal1Char">
    <w:name w:val="Proposal1 Char"/>
    <w:link w:val="Proposal1"/>
    <w:qFormat/>
    <w:rPr>
      <w:rFonts w:ascii="Calibri" w:eastAsia="MS Mincho" w:hAnsi="Calibri" w:cs="Times New Roman"/>
      <w:b/>
      <w:lang w:eastAsia="en-US"/>
    </w:rPr>
  </w:style>
  <w:style w:type="paragraph" w:customStyle="1" w:styleId="Obserevation">
    <w:name w:val="Obserevation"/>
    <w:basedOn w:val="Normal"/>
    <w:link w:val="ObserevationChar"/>
    <w:qFormat/>
    <w:pPr>
      <w:numPr>
        <w:numId w:val="6"/>
      </w:numPr>
      <w:tabs>
        <w:tab w:val="left" w:pos="1620"/>
      </w:tabs>
      <w:autoSpaceDE/>
      <w:autoSpaceDN/>
      <w:adjustRightInd/>
      <w:snapToGrid/>
      <w:spacing w:before="120" w:after="0"/>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qFormat/>
    <w:rPr>
      <w:rFonts w:ascii="Calibri" w:eastAsia="MS Mincho" w:hAnsi="Calibri" w:cs="Times New Roman"/>
      <w:b/>
      <w:lang w:eastAsia="en-US"/>
    </w:rPr>
  </w:style>
  <w:style w:type="table" w:customStyle="1" w:styleId="12">
    <w:name w:val="网格表 1 浅色2"/>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3GPPAgreementsChar">
    <w:name w:val="3GPP Agreements Char"/>
    <w:link w:val="3GPPAgreements"/>
    <w:qFormat/>
    <w:locked/>
    <w:rPr>
      <w:rFonts w:ascii="Times New Roman" w:hAnsi="Times New Roman" w:cs="Times New Roman"/>
      <w:sz w:val="22"/>
      <w:lang w:eastAsia="en-US"/>
    </w:rPr>
  </w:style>
  <w:style w:type="paragraph" w:customStyle="1" w:styleId="3GPPAgreements">
    <w:name w:val="3GPP Agreements"/>
    <w:basedOn w:val="ListBullet"/>
    <w:link w:val="3GPPAgreementsChar"/>
    <w:qFormat/>
    <w:pPr>
      <w:tabs>
        <w:tab w:val="clear" w:pos="360"/>
      </w:tabs>
      <w:overflowPunct w:val="0"/>
      <w:autoSpaceDE w:val="0"/>
      <w:autoSpaceDN w:val="0"/>
      <w:adjustRightInd w:val="0"/>
      <w:spacing w:before="60" w:after="60"/>
      <w:ind w:left="284" w:hanging="284"/>
      <w:contextualSpacing w:val="0"/>
    </w:pPr>
    <w:rPr>
      <w:rFonts w:ascii="Times New Roman" w:eastAsia="SimSun" w:hAnsi="Times New Roman"/>
      <w:sz w:val="22"/>
    </w:rPr>
  </w:style>
  <w:style w:type="character" w:customStyle="1" w:styleId="TALChar">
    <w:name w:val="TAL Char"/>
    <w:qFormat/>
    <w:locked/>
    <w:rPr>
      <w:rFonts w:ascii="Arial" w:eastAsia="Times New Roman" w:hAnsi="Arial" w:cs="Times New Roman"/>
      <w:sz w:val="18"/>
      <w:szCs w:val="20"/>
      <w:lang w:val="en-GB"/>
    </w:rPr>
  </w:style>
  <w:style w:type="paragraph" w:customStyle="1" w:styleId="B2">
    <w:name w:val="B2"/>
    <w:basedOn w:val="List2"/>
    <w:qFormat/>
    <w:pPr>
      <w:overflowPunct w:val="0"/>
      <w:snapToGrid/>
      <w:spacing w:after="180"/>
      <w:ind w:left="851" w:hanging="284"/>
      <w:contextualSpacing w:val="0"/>
      <w:jc w:val="left"/>
      <w:textAlignment w:val="baseline"/>
    </w:pPr>
    <w:rPr>
      <w:rFonts w:eastAsia="DengXian"/>
      <w:sz w:val="20"/>
      <w:szCs w:val="20"/>
      <w:lang w:val="en-GB" w:eastAsia="en-GB"/>
    </w:rPr>
  </w:style>
  <w:style w:type="paragraph" w:customStyle="1" w:styleId="13">
    <w:name w:val="修订1"/>
    <w:hidden/>
    <w:uiPriority w:val="99"/>
    <w:semiHidden/>
    <w:qFormat/>
    <w:rPr>
      <w:rFonts w:ascii="Times New Roman" w:hAnsi="Times New Roman" w:cs="Times New Roman"/>
      <w:sz w:val="22"/>
      <w:szCs w:val="22"/>
      <w:lang w:eastAsia="en-US"/>
    </w:rPr>
  </w:style>
  <w:style w:type="paragraph" w:customStyle="1" w:styleId="14">
    <w:name w:val="书目1"/>
    <w:basedOn w:val="Normal"/>
    <w:next w:val="Normal"/>
    <w:uiPriority w:val="37"/>
    <w:semiHidden/>
    <w:unhideWhenUsed/>
    <w:qFormat/>
  </w:style>
  <w:style w:type="paragraph" w:customStyle="1" w:styleId="YJ-Proposal">
    <w:name w:val="YJ-Proposal"/>
    <w:basedOn w:val="Normal"/>
    <w:link w:val="YJ-ProposalChar"/>
    <w:qFormat/>
    <w:pPr>
      <w:numPr>
        <w:numId w:val="7"/>
      </w:numPr>
      <w:tabs>
        <w:tab w:val="left" w:pos="0"/>
      </w:tabs>
      <w:autoSpaceDE/>
      <w:autoSpaceDN/>
      <w:adjustRightInd/>
      <w:snapToGrid/>
      <w:spacing w:beforeLines="50" w:before="50" w:afterLines="50" w:after="50"/>
      <w:ind w:left="0"/>
    </w:pPr>
    <w:rPr>
      <w:rFonts w:eastAsiaTheme="minorEastAsia"/>
      <w:b/>
      <w:bCs/>
      <w:kern w:val="2"/>
      <w:sz w:val="21"/>
      <w:szCs w:val="21"/>
      <w:lang w:val="en-GB"/>
    </w:rPr>
  </w:style>
  <w:style w:type="character" w:customStyle="1" w:styleId="YJ-ProposalChar">
    <w:name w:val="YJ-Proposal Char"/>
    <w:link w:val="YJ-Proposal"/>
    <w:qFormat/>
    <w:rPr>
      <w:rFonts w:ascii="Times New Roman" w:eastAsiaTheme="minorEastAsia" w:hAnsi="Times New Roman" w:cs="Times New Roman"/>
      <w:b/>
      <w:bCs/>
      <w:kern w:val="2"/>
      <w:sz w:val="21"/>
      <w:szCs w:val="21"/>
      <w:lang w:val="en-GB" w:eastAsia="en-US"/>
    </w:rPr>
  </w:style>
  <w:style w:type="paragraph" w:customStyle="1" w:styleId="sub-proposal">
    <w:name w:val="sub-proposal"/>
    <w:basedOn w:val="YJ-Proposal"/>
    <w:next w:val="Normal"/>
    <w:qFormat/>
    <w:pPr>
      <w:numPr>
        <w:numId w:val="8"/>
      </w:numPr>
      <w:tabs>
        <w:tab w:val="left" w:pos="807"/>
      </w:tabs>
      <w:ind w:leftChars="200" w:left="862" w:hangingChars="200" w:hanging="442"/>
    </w:pPr>
  </w:style>
  <w:style w:type="character" w:customStyle="1" w:styleId="15">
    <w:name w:val="未处理的提及1"/>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rFonts w:ascii="Times New Roman" w:hAnsi="Times New Roman" w:cs="Times New Roman"/>
      <w:sz w:val="22"/>
      <w:szCs w:val="22"/>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16">
    <w:name w:val="@他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autoSpaceDE/>
      <w:autoSpaceDN/>
      <w:adjustRightInd/>
      <w:snapToGrid/>
      <w:spacing w:after="0"/>
    </w:pPr>
    <w:rPr>
      <w:rFonts w:cstheme="minorBidi"/>
      <w:sz w:val="20"/>
      <w:szCs w:val="20"/>
      <w:lang w:val="en-GB"/>
    </w:rPr>
  </w:style>
  <w:style w:type="character" w:customStyle="1" w:styleId="CaptionChar3">
    <w:name w:val="Caption Char3"/>
    <w:basedOn w:val="DefaultParagraphFont"/>
    <w:qFormat/>
    <w:rPr>
      <w:b/>
      <w:bCs/>
    </w:rPr>
  </w:style>
  <w:style w:type="character" w:customStyle="1" w:styleId="ObservationChar">
    <w:name w:val="Observation Char"/>
    <w:basedOn w:val="DefaultParagraphFont"/>
    <w:link w:val="Observation"/>
    <w:qFormat/>
    <w:rPr>
      <w:rFonts w:ascii="Arial" w:eastAsiaTheme="minorHAnsi" w:hAnsi="Arial"/>
      <w:b/>
      <w:bCs/>
      <w:szCs w:val="22"/>
      <w:lang w:eastAsia="ja-JP"/>
    </w:rPr>
  </w:style>
  <w:style w:type="paragraph" w:customStyle="1" w:styleId="Proposal">
    <w:name w:val="Proposal"/>
    <w:basedOn w:val="ListBullet"/>
    <w:link w:val="ProposalChar"/>
    <w:qFormat/>
    <w:pPr>
      <w:numPr>
        <w:numId w:val="9"/>
      </w:numPr>
      <w:tabs>
        <w:tab w:val="clear" w:pos="360"/>
      </w:tabs>
      <w:overflowPunct w:val="0"/>
      <w:autoSpaceDE w:val="0"/>
      <w:autoSpaceDN w:val="0"/>
      <w:adjustRightInd w:val="0"/>
      <w:spacing w:before="180" w:after="180" w:line="259" w:lineRule="auto"/>
      <w:ind w:left="1418" w:hanging="1418"/>
      <w:contextualSpacing w:val="0"/>
      <w:jc w:val="left"/>
      <w:textAlignment w:val="baseline"/>
    </w:pPr>
    <w:rPr>
      <w:rFonts w:ascii="Times New Roman" w:eastAsia="Malgun Gothic" w:hAnsi="Times New Roman"/>
      <w:b/>
      <w:i/>
      <w:kern w:val="2"/>
      <w:lang w:val="en-GB" w:eastAsia="en-GB"/>
      <w14:ligatures w14:val="standardContextual"/>
    </w:rPr>
  </w:style>
  <w:style w:type="character" w:customStyle="1" w:styleId="ProposalChar">
    <w:name w:val="Proposal Char"/>
    <w:basedOn w:val="DefaultParagraphFont"/>
    <w:link w:val="Proposal"/>
    <w:qFormat/>
    <w:rPr>
      <w:rFonts w:ascii="Times New Roman" w:eastAsia="Malgun Gothic" w:hAnsi="Times New Roman" w:cs="Times New Roman"/>
      <w:b/>
      <w:i/>
      <w:kern w:val="2"/>
      <w:lang w:val="en-GB" w:eastAsia="en-GB"/>
      <w14:ligatures w14:val="standardContextual"/>
    </w:rPr>
  </w:style>
  <w:style w:type="paragraph" w:customStyle="1" w:styleId="3GPPText">
    <w:name w:val="3GPP Text"/>
    <w:basedOn w:val="Normal"/>
    <w:link w:val="3GPPTextChar"/>
    <w:qFormat/>
    <w:pPr>
      <w:overflowPunct w:val="0"/>
      <w:snapToGrid/>
      <w:spacing w:before="120"/>
      <w:textAlignment w:val="baseline"/>
    </w:pPr>
    <w:rPr>
      <w:szCs w:val="20"/>
    </w:rPr>
  </w:style>
  <w:style w:type="character" w:customStyle="1" w:styleId="3GPPTextChar">
    <w:name w:val="3GPP Text Char"/>
    <w:link w:val="3GPPText"/>
    <w:qFormat/>
    <w:rPr>
      <w:rFonts w:ascii="Times New Roman" w:hAnsi="Times New Roman" w:cs="Times New Roman"/>
      <w:sz w:val="22"/>
      <w:lang w:eastAsia="en-US"/>
    </w:rPr>
  </w:style>
  <w:style w:type="paragraph" w:customStyle="1" w:styleId="3gpptxt">
    <w:name w:val="3gpp txt"/>
    <w:basedOn w:val="Normal"/>
    <w:link w:val="3gpptxt0"/>
    <w:qFormat/>
    <w:pPr>
      <w:overflowPunct w:val="0"/>
      <w:snapToGrid/>
      <w:spacing w:after="180"/>
      <w:jc w:val="left"/>
      <w:textAlignment w:val="baseline"/>
    </w:pPr>
    <w:rPr>
      <w:rFonts w:eastAsia="Times New Roman"/>
      <w:sz w:val="20"/>
      <w:szCs w:val="20"/>
      <w:lang w:val="en-GB" w:eastAsia="ja-JP"/>
    </w:rPr>
  </w:style>
  <w:style w:type="character" w:customStyle="1" w:styleId="3gpptxt0">
    <w:name w:val="3gpp txt 字符"/>
    <w:basedOn w:val="DefaultParagraphFont"/>
    <w:link w:val="3gpptxt"/>
    <w:qFormat/>
    <w:rPr>
      <w:rFonts w:ascii="Times New Roman" w:eastAsia="Times New Roman" w:hAnsi="Times New Roman" w:cs="Times New Roman"/>
      <w:lang w:val="en-GB" w:eastAsia="ja-JP"/>
    </w:rPr>
  </w:style>
  <w:style w:type="paragraph" w:customStyle="1" w:styleId="YJ-Observation">
    <w:name w:val="YJ-Observation"/>
    <w:basedOn w:val="YJ-Proposal"/>
    <w:link w:val="YJ-ObservationChar"/>
    <w:qFormat/>
    <w:pPr>
      <w:numPr>
        <w:numId w:val="10"/>
      </w:numPr>
      <w:tabs>
        <w:tab w:val="left" w:pos="4820"/>
      </w:tabs>
    </w:pPr>
  </w:style>
  <w:style w:type="character" w:customStyle="1" w:styleId="YJ-ObservationChar">
    <w:name w:val="YJ-Observation Char"/>
    <w:link w:val="YJ-Observation"/>
    <w:qFormat/>
    <w:rPr>
      <w:rFonts w:ascii="Times New Roman" w:eastAsiaTheme="minorEastAsia" w:hAnsi="Times New Roman" w:cs="Times New Roman"/>
      <w:b/>
      <w:bCs/>
      <w:kern w:val="2"/>
      <w:sz w:val="21"/>
      <w:szCs w:val="21"/>
      <w:lang w:val="en-GB" w:eastAsia="en-US"/>
    </w:rPr>
  </w:style>
  <w:style w:type="paragraph" w:customStyle="1" w:styleId="TableCell">
    <w:name w:val="TableCell"/>
    <w:basedOn w:val="Normal"/>
    <w:qFormat/>
    <w:pPr>
      <w:autoSpaceDE/>
      <w:autoSpaceDN/>
      <w:adjustRightInd/>
      <w:snapToGrid/>
      <w:spacing w:before="20" w:after="20"/>
      <w:jc w:val="left"/>
    </w:pPr>
    <w:rPr>
      <w:rFonts w:eastAsiaTheme="minorHAnsi"/>
      <w:sz w:val="20"/>
    </w:rPr>
  </w:style>
  <w:style w:type="character" w:customStyle="1" w:styleId="B10">
    <w:name w:val="B1 (文字)"/>
    <w:qFormat/>
    <w:rPr>
      <w:rFonts w:eastAsia="Times New Roman"/>
      <w:lang w:val="en-GB" w:eastAsia="en-GB"/>
    </w:rPr>
  </w:style>
  <w:style w:type="character" w:customStyle="1" w:styleId="cf01">
    <w:name w:val="cf01"/>
    <w:basedOn w:val="DefaultParagraphFont"/>
    <w:qFormat/>
    <w:rPr>
      <w:rFonts w:ascii="Segoe UI" w:hAnsi="Segoe UI" w:cs="Segoe UI" w:hint="default"/>
      <w:sz w:val="18"/>
      <w:szCs w:val="18"/>
    </w:rPr>
  </w:style>
  <w:style w:type="paragraph" w:customStyle="1" w:styleId="3rdlevelproposal">
    <w:name w:val="3rd level proposal"/>
    <w:basedOn w:val="sub-proposal"/>
    <w:next w:val="Normal"/>
    <w:qFormat/>
    <w:pPr>
      <w:numPr>
        <w:numId w:val="11"/>
      </w:numPr>
      <w:ind w:leftChars="400" w:left="1282" w:hanging="442"/>
    </w:pPr>
  </w:style>
  <w:style w:type="character" w:customStyle="1" w:styleId="B1Char">
    <w:name w:val="B1 Char"/>
    <w:qFormat/>
    <w:rPr>
      <w:rFonts w:eastAsia="MS Gothic"/>
      <w:sz w:val="24"/>
      <w:szCs w:val="24"/>
      <w:lang w:eastAsia="en-US"/>
    </w:rPr>
  </w:style>
  <w:style w:type="paragraph" w:customStyle="1" w:styleId="20">
    <w:name w:val="修订2"/>
    <w:hidden/>
    <w:uiPriority w:val="99"/>
    <w:unhideWhenUsed/>
    <w:qFormat/>
    <w:rPr>
      <w:rFonts w:ascii="Times New Roman" w:hAnsi="Times New Roman" w:cs="Times New Roman"/>
      <w:sz w:val="22"/>
      <w:szCs w:val="22"/>
      <w:lang w:eastAsia="en-US"/>
    </w:rPr>
  </w:style>
  <w:style w:type="paragraph" w:customStyle="1" w:styleId="30">
    <w:name w:val="修订3"/>
    <w:hidden/>
    <w:uiPriority w:val="99"/>
    <w:semiHidden/>
    <w:qFormat/>
    <w:rPr>
      <w:rFonts w:ascii="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767BB5"/>
    <w:rPr>
      <w:color w:val="605E5C"/>
      <w:shd w:val="clear" w:color="auto" w:fill="E1DFDD"/>
    </w:rPr>
  </w:style>
  <w:style w:type="character" w:customStyle="1" w:styleId="17">
    <w:name w:val="列表段落 字符1"/>
    <w:aliases w:val="- Bullets 字符1,列出段落 字符1,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02246F"/>
    <w:rPr>
      <w:rFonts w:eastAsia="MS Gothic"/>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9/Docs/R1-2409486.zip" TargetMode="External"/><Relationship Id="rId18" Type="http://schemas.openxmlformats.org/officeDocument/2006/relationships/hyperlink" Target="https://www.3gpp.org/ftp/TSG_RAN/WG1_RL1/TSGR1_119/Docs/R1-2409684.zip" TargetMode="External"/><Relationship Id="rId26" Type="http://schemas.openxmlformats.org/officeDocument/2006/relationships/hyperlink" Target="https://www.3gpp.org/ftp/TSG_RAN/WG1_RL1/TSGR1_119/Docs/R1-2410028.zip" TargetMode="External"/><Relationship Id="rId39" Type="http://schemas.openxmlformats.org/officeDocument/2006/relationships/hyperlink" Target="https://www.3gpp.org/ftp/TSG_RAN/WG1_RL1/TSGR1_119/Docs/R1-2410481.zip" TargetMode="External"/><Relationship Id="rId21" Type="http://schemas.openxmlformats.org/officeDocument/2006/relationships/hyperlink" Target="https://www.3gpp.org/ftp/TSG_RAN/WG1_RL1/TSGR1_119/Docs/R1-2409803.zip" TargetMode="External"/><Relationship Id="rId34" Type="http://schemas.openxmlformats.org/officeDocument/2006/relationships/hyperlink" Target="https://www.3gpp.org/ftp/TSG_RAN/WG1_RL1/TSGR1_119/Docs/R1-2410289.zip" TargetMode="External"/><Relationship Id="rId42" Type="http://schemas.openxmlformats.org/officeDocument/2006/relationships/hyperlink" Target="https://www.3gpp.org/ftp/TSG_RAN/WG1_RL1/TSGR1_119/Docs/R1-2410593.zip" TargetMode="External"/><Relationship Id="rId47" Type="http://schemas.openxmlformats.org/officeDocument/2006/relationships/image" Target="media/image6.emf"/><Relationship Id="rId50" Type="http://schemas.openxmlformats.org/officeDocument/2006/relationships/footer" Target="footer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hyperlink" Target="https://www.3gpp.org/ftp/TSG_RAN/WG1_RL1/TSGR1_119/Docs/R1-2409600.zip" TargetMode="External"/><Relationship Id="rId29" Type="http://schemas.openxmlformats.org/officeDocument/2006/relationships/hyperlink" Target="https://www.3gpp.org/ftp/TSG_RAN/WG1_RL1/TSGR1_119/Docs/R1-2410127.zip" TargetMode="External"/><Relationship Id="rId11" Type="http://schemas.openxmlformats.org/officeDocument/2006/relationships/hyperlink" Target="https://www.3gpp.org/ftp/TSG_RAN/WG1_RL1/TSGR1_119/Docs/R1-2409366.zip" TargetMode="External"/><Relationship Id="rId24" Type="http://schemas.openxmlformats.org/officeDocument/2006/relationships/hyperlink" Target="https://www.3gpp.org/ftp/TSG_RAN/WG1_RL1/TSGR1_119/Docs/R1-2409944.zip" TargetMode="External"/><Relationship Id="rId32" Type="http://schemas.openxmlformats.org/officeDocument/2006/relationships/hyperlink" Target="https://www.3gpp.org/ftp/TSG_RAN/WG1_RL1/TSGR1_119/Docs/R1-2410227.zip" TargetMode="External"/><Relationship Id="rId37" Type="http://schemas.openxmlformats.org/officeDocument/2006/relationships/hyperlink" Target="https://www.3gpp.org/ftp/TSG_RAN/WG1_RL1/TSGR1_119/Docs/R1-2410418.zip" TargetMode="External"/><Relationship Id="rId40" Type="http://schemas.openxmlformats.org/officeDocument/2006/relationships/hyperlink" Target="https://www.3gpp.org/ftp/TSG_RAN/WG1_RL1/TSGR1_119/Docs/R1-2410517.zip" TargetMode="External"/><Relationship Id="rId45"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yperlink" Target="https://www.3gpp.org/ftp/TSG_RAN/WG1_RL1/TSGR1_119/Docs/R1-2409554.zip" TargetMode="External"/><Relationship Id="rId23" Type="http://schemas.openxmlformats.org/officeDocument/2006/relationships/hyperlink" Target="https://www.3gpp.org/ftp/TSG_RAN/WG1_RL1/TSGR1_119/Docs/R1-2409899.zip" TargetMode="External"/><Relationship Id="rId28" Type="http://schemas.openxmlformats.org/officeDocument/2006/relationships/hyperlink" Target="https://www.3gpp.org/ftp/TSG_RAN/WG1_RL1/TSGR1_119/Docs/R1-2410094.zip" TargetMode="External"/><Relationship Id="rId36" Type="http://schemas.openxmlformats.org/officeDocument/2006/relationships/hyperlink" Target="https://www.3gpp.org/ftp/TSG_RAN/WG1_RL1/TSGR1_119/Docs/R1-2410411.zip" TargetMode="External"/><Relationship Id="rId49" Type="http://schemas.openxmlformats.org/officeDocument/2006/relationships/image" Target="media/image8.png"/><Relationship Id="rId10" Type="http://schemas.openxmlformats.org/officeDocument/2006/relationships/hyperlink" Target="https://www.3gpp.org/ftp/TSG_RAN/WG1_RL1/TSGR1_119/Docs/R1-2409360.zip" TargetMode="External"/><Relationship Id="rId19" Type="http://schemas.openxmlformats.org/officeDocument/2006/relationships/hyperlink" Target="https://www.3gpp.org/ftp/TSG_RAN/WG1_RL1/TSGR1_119/Docs/R1-2409734.zip" TargetMode="External"/><Relationship Id="rId31" Type="http://schemas.openxmlformats.org/officeDocument/2006/relationships/hyperlink" Target="https://www.3gpp.org/ftp/TSG_RAN/WG1_RL1/TSGR1_119/Docs/R1-2410199.zip" TargetMode="External"/><Relationship Id="rId44" Type="http://schemas.openxmlformats.org/officeDocument/2006/relationships/hyperlink" Target="https://www.3gpp.org/ftp/Specs/archive/38_series/38.848/38848-i00.zip"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3gpp.org/ftp/TSG_RAN/WG1_RL1/TSGR1_119/Docs/R1-2409515.zip" TargetMode="External"/><Relationship Id="rId22" Type="http://schemas.openxmlformats.org/officeDocument/2006/relationships/hyperlink" Target="https://www.3gpp.org/ftp/TSG_RAN/WG1_RL1/TSGR1_119/Docs/R1-2409866.zip" TargetMode="External"/><Relationship Id="rId27" Type="http://schemas.openxmlformats.org/officeDocument/2006/relationships/hyperlink" Target="https://www.3gpp.org/ftp/TSG_RAN/WG1_RL1/TSGR1_119/Docs/R1-2410061.zip" TargetMode="External"/><Relationship Id="rId30" Type="http://schemas.openxmlformats.org/officeDocument/2006/relationships/hyperlink" Target="https://www.3gpp.org/ftp/TSG_RAN/WG1_RL1/TSGR1_119/Docs/R1-2410167.zip" TargetMode="External"/><Relationship Id="rId35" Type="http://schemas.openxmlformats.org/officeDocument/2006/relationships/hyperlink" Target="https://www.3gpp.org/ftp/TSG_RAN/WG1_RL1/TSGR1_119/Docs/R1-2410392.zip" TargetMode="External"/><Relationship Id="rId43" Type="http://schemas.openxmlformats.org/officeDocument/2006/relationships/hyperlink" Target="https://www.3gpp.org/ftp/meetings_3gpp_sync/ran/Docs/RP-240826.zip" TargetMode="External"/><Relationship Id="rId48" Type="http://schemas.openxmlformats.org/officeDocument/2006/relationships/image" Target="media/image7.emf"/><Relationship Id="rId8" Type="http://schemas.openxmlformats.org/officeDocument/2006/relationships/image" Target="media/image2.emf"/><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www.3gpp.org/ftp/TSG_RAN/WG1_RL1/TSGR1_119/Docs/R1-2409420.zip" TargetMode="External"/><Relationship Id="rId17" Type="http://schemas.openxmlformats.org/officeDocument/2006/relationships/hyperlink" Target="https://www.3gpp.org/ftp/TSG_RAN/WG1_RL1/TSGR1_119/Docs/R1-2409639.zip" TargetMode="External"/><Relationship Id="rId25" Type="http://schemas.openxmlformats.org/officeDocument/2006/relationships/hyperlink" Target="https://www.3gpp.org/ftp/TSG_RAN/WG1_RL1/TSGR1_119/Docs/R1-2410003.zip" TargetMode="External"/><Relationship Id="rId33" Type="http://schemas.openxmlformats.org/officeDocument/2006/relationships/hyperlink" Target="https://www.3gpp.org/ftp/TSG_RAN/WG1_RL1/TSGR1_119/Docs/R1-2410269.zip" TargetMode="External"/><Relationship Id="rId38" Type="http://schemas.openxmlformats.org/officeDocument/2006/relationships/hyperlink" Target="https://www.3gpp.org/ftp/TSG_RAN/WG1_RL1/TSGR1_119/Docs/R1-2410439.zip" TargetMode="External"/><Relationship Id="rId46" Type="http://schemas.openxmlformats.org/officeDocument/2006/relationships/image" Target="media/image5.emf"/><Relationship Id="rId20" Type="http://schemas.openxmlformats.org/officeDocument/2006/relationships/hyperlink" Target="https://www.3gpp.org/ftp/TSG_RAN/WG1_RL1/TSGR1_119/Docs/R1-2409760.zip" TargetMode="External"/><Relationship Id="rId41" Type="http://schemas.openxmlformats.org/officeDocument/2006/relationships/hyperlink" Target="https://www.3gpp.org/ftp/TSG_RAN/WG1_RL1/TSGR1_119/Docs/R1-2410579.zip"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139</Pages>
  <Words>53939</Words>
  <Characters>307457</Characters>
  <Application>Microsoft Office Word</Application>
  <DocSecurity>0</DocSecurity>
  <Lines>2562</Lines>
  <Paragraphs>721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刘思綦</dc:creator>
  <cp:lastModifiedBy>Ankit Bhamri</cp:lastModifiedBy>
  <cp:revision>274</cp:revision>
  <dcterms:created xsi:type="dcterms:W3CDTF">2024-11-20T17:34:00Z</dcterms:created>
  <dcterms:modified xsi:type="dcterms:W3CDTF">2024-11-21T22:35:00Z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002DAB6D9874CA6528503967300D0A22_42</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1731928580</vt:lpwstr>
  </property>
  <property fmtid="{D5CDD505-2E9C-101B-9397-08002B2CF9AE}" pid="8" name="MSIP_Label_a7295cc1-d279-42ac-ab4d-3b0f4fece050_Enabled">
    <vt:lpwstr>true</vt:lpwstr>
  </property>
  <property fmtid="{D5CDD505-2E9C-101B-9397-08002B2CF9AE}" pid="9" name="MSIP_Label_a7295cc1-d279-42ac-ab4d-3b0f4fece050_SetDate">
    <vt:lpwstr>2024-11-19T22:41:50Z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c6641ef6-b346-4ebf-a9a5-9be97006111c</vt:lpwstr>
  </property>
  <property fmtid="{D5CDD505-2E9C-101B-9397-08002B2CF9AE}" pid="14" name="MSIP_Label_a7295cc1-d279-42ac-ab4d-3b0f4fece050_ContentBits">
    <vt:lpwstr>0</vt:lpwstr>
  </property>
</Properties>
</file>